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684"/>
        <w:ind w:firstLine="0"/>
        <w:jc w:val="center"/>
        <w:rPr>
          <w:rFonts w:ascii="宋体" w:hAnsi="宋体" w:cs="宋体"/>
          <w:b/>
          <w:bCs/>
          <w:color w:val="auto"/>
          <w:sz w:val="84"/>
          <w:szCs w:val="84"/>
          <w:highlight w:val="none"/>
        </w:rPr>
      </w:pPr>
      <w:r/>
      <w:bookmarkStart w:id="0" w:name="_Toc341991041"/>
      <w:r/>
      <w:bookmarkStart w:id="1" w:name="_Toc337622980"/>
      <w:r/>
      <w:bookmarkStart w:id="2" w:name="_Toc341992627"/>
      <w:r/>
      <w:bookmarkStart w:id="3" w:name="_Toc341993786"/>
      <w:r/>
      <w:bookmarkStart w:id="4" w:name="_Toc341988481"/>
      <w:r/>
      <w:bookmarkStart w:id="5" w:name="_Toc341992707"/>
      <w:r/>
      <w:bookmarkStart w:id="6" w:name="_Toc342252860"/>
      <w:r/>
      <w:bookmarkStart w:id="7" w:name="_Toc337620797"/>
      <w:r/>
      <w:bookmarkStart w:id="8" w:name="_Toc342241484"/>
      <w:r/>
      <w:bookmarkStart w:id="9" w:name="_Toc341993112"/>
      <w:r/>
      <w:r/>
    </w:p>
    <w:p>
      <w:pPr>
        <w:pStyle w:val="1684"/>
        <w:ind w:firstLine="0"/>
        <w:jc w:val="center"/>
        <w:rPr>
          <w:rFonts w:ascii="宋体" w:hAnsi="宋体" w:cs="宋体"/>
          <w:b/>
          <w:bCs/>
          <w:color w:val="auto"/>
          <w:sz w:val="84"/>
          <w:szCs w:val="84"/>
          <w:highlight w:val="none"/>
        </w:rPr>
      </w:pPr>
      <w:r>
        <w:rPr>
          <w:rFonts w:hint="eastAsia" w:ascii="宋体" w:hAnsi="宋体" w:cs="宋体"/>
          <w:b/>
          <w:bCs/>
          <w:color w:val="auto"/>
          <w:sz w:val="84"/>
          <w:szCs w:val="84"/>
          <w:highlight w:val="none"/>
        </w:rPr>
        <w:t xml:space="preserve">竞争性磋商文件</w:t>
      </w:r>
      <w:r/>
    </w:p>
    <w:p>
      <w:pPr>
        <w:pStyle w:val="1684"/>
        <w:ind w:firstLine="0"/>
        <w:jc w:val="both"/>
        <w:rPr>
          <w:rFonts w:ascii="宋体" w:hAnsi="宋体" w:cs="宋体"/>
          <w:b/>
          <w:bCs/>
          <w:color w:val="auto"/>
          <w:sz w:val="36"/>
          <w:szCs w:val="36"/>
          <w:highlight w:val="none"/>
        </w:rPr>
      </w:pPr>
      <w:r>
        <w:rPr>
          <w:rFonts w:ascii="宋体" w:hAnsi="宋体" w:cs="宋体"/>
          <w:b/>
          <w:bCs/>
          <w:color w:val="auto"/>
          <w:sz w:val="36"/>
          <w:szCs w:val="36"/>
          <w:highlight w:val="none"/>
        </w:rPr>
      </w:r>
      <w:r/>
    </w:p>
    <w:p>
      <w:pPr>
        <w:jc w:val="center"/>
        <w:rPr>
          <w:rFonts w:hAnsi="宋体" w:eastAsia="宋体" w:cs="宋体"/>
          <w:b/>
          <w:bCs/>
          <w:color w:val="auto"/>
          <w:sz w:val="36"/>
          <w:szCs w:val="36"/>
          <w:highlight w:val="none"/>
        </w:rPr>
      </w:pPr>
      <w:r>
        <w:rPr>
          <w:rFonts w:hint="eastAsia" w:hAnsi="宋体" w:eastAsia="宋体" w:cs="宋体"/>
          <w:b/>
          <w:bCs/>
          <w:color w:val="auto"/>
          <w:sz w:val="36"/>
          <w:szCs w:val="36"/>
          <w:highlight w:val="none"/>
        </w:rPr>
        <w:t xml:space="preserve">项目名称：高邮市“三荡河”宜居宜业和美乡村片区建设项目监理</w:t>
      </w:r>
      <w:r/>
    </w:p>
    <w:p>
      <w:pPr>
        <w:pStyle w:val="1684"/>
        <w:ind w:firstLine="0"/>
        <w:jc w:val="center"/>
        <w:rPr>
          <w:rFonts w:ascii="宋体" w:hAnsi="宋体" w:cs="宋体"/>
          <w:b/>
          <w:bCs/>
          <w:color w:val="auto"/>
          <w:sz w:val="36"/>
          <w:szCs w:val="36"/>
          <w:highlight w:val="none"/>
        </w:rPr>
      </w:pPr>
      <w:r>
        <w:rPr>
          <w:rFonts w:ascii="宋体" w:hAnsi="宋体" w:cs="宋体"/>
          <w:b/>
          <w:bCs/>
          <w:color w:val="auto"/>
          <w:sz w:val="36"/>
          <w:szCs w:val="36"/>
          <w:highlight w:val="none"/>
        </w:rPr>
      </w:r>
      <w:r/>
    </w:p>
    <w:p>
      <w:pPr>
        <w:pStyle w:val="1684"/>
        <w:ind w:firstLine="1807"/>
        <w:rPr>
          <w:rFonts w:hint="eastAsia" w:ascii="宋体" w:hAnsi="宋体" w:eastAsia="宋体" w:cs="宋体"/>
          <w:b/>
          <w:bCs/>
          <w:color w:val="auto"/>
          <w:sz w:val="36"/>
          <w:szCs w:val="36"/>
          <w:highlight w:val="none"/>
          <w:lang w:eastAsia="zh-CN"/>
        </w:rPr>
      </w:pPr>
      <w:r>
        <w:rPr>
          <w:rFonts w:hint="eastAsia" w:ascii="宋体" w:hAnsi="宋体" w:cs="宋体"/>
          <w:b/>
          <w:bCs/>
          <w:color w:val="auto"/>
          <w:sz w:val="36"/>
          <w:szCs w:val="36"/>
          <w:highlight w:val="none"/>
        </w:rPr>
        <w:t xml:space="preserve">项目编号：</w:t>
      </w:r>
      <w:r>
        <w:rPr>
          <w:rFonts w:hint="eastAsia" w:ascii="宋体" w:hAnsi="宋体" w:cs="宋体"/>
          <w:b/>
          <w:bCs/>
          <w:color w:val="auto"/>
          <w:sz w:val="36"/>
          <w:szCs w:val="36"/>
          <w:highlight w:val="none"/>
        </w:rPr>
        <w:tab/>
      </w:r>
      <w:r>
        <w:rPr>
          <w:rFonts w:hint="eastAsia" w:ascii="宋体" w:hAnsi="宋体" w:cs="宋体"/>
          <w:b/>
          <w:bCs/>
          <w:color w:val="auto"/>
          <w:sz w:val="36"/>
          <w:szCs w:val="36"/>
          <w:highlight w:val="none"/>
          <w:lang w:eastAsia="zh-CN"/>
        </w:rPr>
        <w:t xml:space="preserve">JSZC-321084-HTJS-C2025-0041</w:t>
      </w:r>
      <w:r/>
    </w:p>
    <w:p>
      <w:pPr>
        <w:pStyle w:val="1291"/>
        <w:rPr>
          <w:rFonts w:hAnsi="宋体" w:eastAsia="宋体" w:cs="宋体"/>
          <w:color w:val="auto"/>
          <w:highlight w:val="none"/>
        </w:rPr>
      </w:pPr>
      <w:r>
        <w:rPr>
          <w:rFonts w:hAnsi="宋体" w:eastAsia="宋体" w:cs="宋体"/>
          <w:color w:val="auto"/>
          <w:highlight w:val="none"/>
        </w:rPr>
      </w:r>
      <w:r/>
    </w:p>
    <w:p>
      <w:pPr>
        <w:pStyle w:val="1684"/>
        <w:ind w:firstLine="0"/>
        <w:jc w:val="both"/>
        <w:rPr>
          <w:rFonts w:ascii="宋体" w:hAnsi="宋体" w:cs="宋体"/>
          <w:b/>
          <w:bCs/>
          <w:color w:val="auto"/>
          <w:sz w:val="32"/>
          <w:highlight w:val="none"/>
        </w:rPr>
      </w:pPr>
      <w:r>
        <w:rPr>
          <w:rFonts w:ascii="宋体" w:hAnsi="宋体" w:cs="宋体"/>
          <w:b/>
          <w:bCs/>
          <w:color w:val="auto"/>
          <w:sz w:val="32"/>
          <w:highlight w:val="none"/>
        </w:rPr>
      </w:r>
      <w:r/>
    </w:p>
    <w:p>
      <w:pPr>
        <w:pStyle w:val="1684"/>
        <w:ind w:firstLine="0"/>
        <w:jc w:val="both"/>
        <w:spacing w:before="0" w:after="0"/>
        <w:rPr>
          <w:rFonts w:ascii="宋体" w:hAnsi="宋体" w:cs="宋体"/>
          <w:color w:val="auto"/>
          <w:sz w:val="36"/>
          <w:szCs w:val="36"/>
          <w:highlight w:val="none"/>
        </w:rPr>
      </w:pPr>
      <w:r>
        <w:rPr>
          <w:rFonts w:ascii="宋体" w:hAnsi="宋体" w:cs="宋体"/>
          <w:color w:val="auto"/>
          <w:sz w:val="36"/>
          <w:szCs w:val="36"/>
          <w:highlight w:val="none"/>
        </w:rPr>
      </w:r>
      <w:r/>
    </w:p>
    <w:p>
      <w:pPr>
        <w:pStyle w:val="1684"/>
        <w:ind w:firstLine="0"/>
        <w:jc w:val="both"/>
        <w:spacing w:before="0" w:after="0"/>
        <w:rPr>
          <w:rFonts w:ascii="宋体" w:hAnsi="宋体" w:cs="宋体"/>
          <w:color w:val="auto"/>
          <w:sz w:val="36"/>
          <w:szCs w:val="36"/>
          <w:highlight w:val="none"/>
        </w:rPr>
      </w:pPr>
      <w:r>
        <w:rPr>
          <w:rFonts w:ascii="宋体" w:hAnsi="宋体" w:cs="宋体"/>
          <w:color w:val="auto"/>
          <w:sz w:val="36"/>
          <w:szCs w:val="36"/>
          <w:highlight w:val="none"/>
        </w:rPr>
      </w:r>
      <w:r/>
    </w:p>
    <w:p>
      <w:pPr>
        <w:pStyle w:val="1684"/>
        <w:ind w:firstLine="1991"/>
        <w:jc w:val="both"/>
        <w:spacing w:before="0" w:after="0"/>
        <w:rPr>
          <w:rFonts w:ascii="宋体" w:hAnsi="宋体" w:cs="宋体"/>
          <w:b/>
          <w:color w:val="auto"/>
          <w:sz w:val="36"/>
          <w:szCs w:val="36"/>
          <w:highlight w:val="none"/>
          <w:u w:val="single"/>
        </w:rPr>
      </w:pPr>
      <w:r>
        <w:rPr>
          <w:rFonts w:hint="eastAsia" w:ascii="宋体" w:hAnsi="宋体" w:cs="宋体"/>
          <w:b/>
          <w:color w:val="auto"/>
          <w:sz w:val="36"/>
          <w:szCs w:val="36"/>
          <w:highlight w:val="none"/>
          <w:lang w:eastAsia="zh-CN"/>
        </w:rPr>
        <w:t xml:space="preserve">采</w:t>
      </w:r>
      <w:r>
        <w:rPr>
          <w:rFonts w:hint="eastAsia" w:ascii="宋体" w:hAnsi="宋体" w:cs="宋体"/>
          <w:b/>
          <w:color w:val="auto"/>
          <w:sz w:val="36"/>
          <w:szCs w:val="36"/>
          <w:highlight w:val="none"/>
          <w:lang w:val="en-US" w:eastAsia="zh-CN"/>
        </w:rPr>
        <w:t xml:space="preserve"> </w:t>
      </w:r>
      <w:r>
        <w:rPr>
          <w:rFonts w:hint="eastAsia" w:ascii="宋体" w:hAnsi="宋体" w:cs="宋体"/>
          <w:b/>
          <w:color w:val="auto"/>
          <w:sz w:val="36"/>
          <w:szCs w:val="36"/>
          <w:highlight w:val="none"/>
          <w:lang w:eastAsia="zh-CN"/>
        </w:rPr>
        <w:t xml:space="preserve">购</w:t>
      </w:r>
      <w:r>
        <w:rPr>
          <w:rFonts w:hint="eastAsia" w:ascii="宋体" w:hAnsi="宋体" w:cs="宋体"/>
          <w:b/>
          <w:color w:val="auto"/>
          <w:sz w:val="36"/>
          <w:szCs w:val="36"/>
          <w:highlight w:val="none"/>
        </w:rPr>
        <w:t xml:space="preserve"> 人：</w:t>
      </w:r>
      <w:r>
        <w:rPr>
          <w:rFonts w:hint="eastAsia" w:ascii="宋体" w:hAnsi="宋体" w:cs="宋体"/>
          <w:b/>
          <w:color w:val="auto"/>
          <w:sz w:val="36"/>
          <w:szCs w:val="36"/>
          <w:highlight w:val="none"/>
          <w:u w:val="single"/>
        </w:rPr>
        <w:t xml:space="preserve">     高邮市农业农村局       </w:t>
      </w:r>
      <w:r/>
    </w:p>
    <w:p>
      <w:pPr>
        <w:pStyle w:val="1684"/>
        <w:ind w:firstLine="1970"/>
        <w:jc w:val="both"/>
        <w:rPr>
          <w:rFonts w:ascii="宋体" w:hAnsi="宋体" w:cs="宋体"/>
          <w:b/>
          <w:bCs/>
          <w:color w:val="auto"/>
          <w:sz w:val="36"/>
          <w:szCs w:val="36"/>
          <w:highlight w:val="none"/>
        </w:rPr>
      </w:pPr>
      <w:r>
        <w:rPr>
          <w:rFonts w:hint="eastAsia" w:ascii="宋体" w:hAnsi="宋体" w:cs="宋体"/>
          <w:b/>
          <w:bCs/>
          <w:color w:val="auto"/>
          <w:sz w:val="36"/>
          <w:szCs w:val="36"/>
          <w:highlight w:val="none"/>
          <w:lang w:eastAsia="zh-CN"/>
        </w:rPr>
        <w:t xml:space="preserve">采购</w:t>
      </w:r>
      <w:r>
        <w:rPr>
          <w:rFonts w:hint="eastAsia" w:ascii="宋体" w:hAnsi="宋体" w:cs="宋体"/>
          <w:b/>
          <w:bCs/>
          <w:color w:val="auto"/>
          <w:sz w:val="36"/>
          <w:szCs w:val="36"/>
          <w:highlight w:val="none"/>
        </w:rPr>
        <w:t xml:space="preserve">代理：</w:t>
      </w:r>
      <w:r>
        <w:rPr>
          <w:rFonts w:hint="eastAsia" w:ascii="宋体" w:hAnsi="宋体" w:cs="宋体"/>
          <w:b/>
          <w:bCs/>
          <w:color w:val="auto"/>
          <w:sz w:val="36"/>
          <w:szCs w:val="36"/>
          <w:highlight w:val="none"/>
          <w:u w:val="single"/>
        </w:rPr>
        <w:t xml:space="preserve">江苏恒泰建设工程咨询有限公司</w:t>
      </w:r>
      <w:r/>
    </w:p>
    <w:p>
      <w:pPr>
        <w:pStyle w:val="1684"/>
        <w:ind w:firstLine="1970"/>
        <w:jc w:val="both"/>
        <w:rPr>
          <w:rFonts w:ascii="宋体" w:hAnsi="宋体" w:cs="宋体"/>
          <w:b/>
          <w:color w:val="auto"/>
          <w:sz w:val="32"/>
          <w:szCs w:val="32"/>
          <w:highlight w:val="none"/>
        </w:rPr>
        <w:sectPr>
          <w:footerReference w:type="default" r:id="rId11"/>
          <w:footnotePr/>
          <w:endnotePr/>
          <w:type w:val="nextPage"/>
          <w:pgSz w:w="11906" w:h="16838" w:orient="portrait"/>
          <w:pgMar w:top="1701" w:right="968" w:bottom="1418" w:left="858" w:header="851" w:footer="851" w:gutter="0"/>
          <w:pgNumType w:start="1"/>
          <w:cols w:num="1" w:sep="0" w:space="1701" w:equalWidth="1"/>
          <w:docGrid w:linePitch="360"/>
        </w:sectPr>
      </w:pPr>
      <w:r>
        <w:rPr>
          <w:rFonts w:hint="eastAsia" w:ascii="宋体" w:hAnsi="宋体" w:cs="宋体"/>
          <w:b/>
          <w:color w:val="auto"/>
          <w:sz w:val="36"/>
          <w:szCs w:val="36"/>
          <w:highlight w:val="none"/>
        </w:rPr>
        <w:t xml:space="preserve">发布日期：</w:t>
      </w:r>
      <w:r>
        <w:rPr>
          <w:rFonts w:hint="eastAsia" w:ascii="宋体" w:hAnsi="宋体" w:cs="宋体"/>
          <w:b/>
          <w:color w:val="auto"/>
          <w:sz w:val="36"/>
          <w:szCs w:val="36"/>
          <w:highlight w:val="none"/>
          <w:u w:val="single"/>
        </w:rPr>
        <w:t xml:space="preserve">       2025年1</w:t>
      </w:r>
      <w:r>
        <w:rPr>
          <w:rFonts w:hint="eastAsia" w:ascii="宋体" w:hAnsi="宋体" w:cs="宋体"/>
          <w:b/>
          <w:color w:val="auto"/>
          <w:sz w:val="36"/>
          <w:szCs w:val="36"/>
          <w:highlight w:val="none"/>
          <w:u w:val="single"/>
          <w:lang w:val="en-US" w:eastAsia="zh-CN"/>
        </w:rPr>
        <w:t xml:space="preserve">1</w:t>
      </w:r>
      <w:r>
        <w:rPr>
          <w:rFonts w:hint="eastAsia" w:ascii="宋体" w:hAnsi="宋体" w:cs="宋体"/>
          <w:b/>
          <w:color w:val="auto"/>
          <w:sz w:val="36"/>
          <w:szCs w:val="36"/>
          <w:highlight w:val="none"/>
          <w:u w:val="single"/>
        </w:rPr>
        <w:t xml:space="preserve">月          </w:t>
      </w:r>
      <w:bookmarkStart w:id="10" w:name="_Toc28359011"/>
      <w:r/>
      <w:bookmarkStart w:id="11" w:name="_Toc35393797"/>
      <w:r/>
      <w:bookmarkEnd w:id="0"/>
      <w:bookmarkEnd w:id="1"/>
      <w:bookmarkEnd w:id="2"/>
      <w:bookmarkEnd w:id="3"/>
      <w:bookmarkEnd w:id="4"/>
      <w:bookmarkEnd w:id="5"/>
      <w:bookmarkEnd w:id="6"/>
      <w:bookmarkEnd w:id="7"/>
      <w:bookmarkEnd w:id="8"/>
      <w:bookmarkEnd w:id="9"/>
      <w:bookmarkEnd w:id="10"/>
      <w:bookmarkEnd w:id="11"/>
      <w:r/>
    </w:p>
    <w:p>
      <w:pPr>
        <w:pStyle w:val="1057"/>
        <w:jc w:val="center"/>
        <w:rPr>
          <w:rFonts w:ascii="宋体" w:hAnsi="宋体" w:eastAsia="宋体" w:cs="宋体"/>
          <w:color w:val="auto"/>
          <w:sz w:val="28"/>
          <w:szCs w:val="28"/>
          <w:highlight w:val="none"/>
        </w:rPr>
      </w:pPr>
      <w:r/>
      <w:bookmarkStart w:id="12" w:name="_Toc27010"/>
      <w:r/>
      <w:bookmarkStart w:id="13" w:name="_Toc513029202"/>
      <w:r/>
      <w:bookmarkStart w:id="14" w:name="_Toc403987204"/>
      <w:r/>
      <w:bookmarkStart w:id="15" w:name="_Toc20823274"/>
      <w:r/>
      <w:bookmarkStart w:id="16" w:name="_Toc16938518"/>
      <w:r/>
      <w:bookmarkStart w:id="17" w:name="_Toc120614213"/>
      <w:r/>
      <w:bookmarkStart w:id="18" w:name="_Toc403560410"/>
      <w:r/>
      <w:bookmarkStart w:id="19" w:name="_Toc342252863"/>
      <w:r/>
      <w:bookmarkStart w:id="20" w:name="_Toc337620620"/>
      <w:r/>
      <w:bookmarkStart w:id="21" w:name="_Toc373781378"/>
      <w:r/>
      <w:bookmarkStart w:id="22" w:name="_Toc365619242"/>
      <w:r/>
      <w:bookmarkStart w:id="23" w:name="_Toc342497332"/>
      <w:r/>
      <w:bookmarkStart w:id="24" w:name="_Toc337622590"/>
      <w:r/>
      <w:bookmarkStart w:id="25" w:name="_Toc337622640"/>
      <w:r/>
      <w:bookmarkStart w:id="26" w:name="_Toc337622251"/>
      <w:r/>
      <w:bookmarkStart w:id="27" w:name="_Toc337622278"/>
      <w:r/>
      <w:bookmarkStart w:id="28" w:name="_Toc337622983"/>
      <w:r/>
      <w:bookmarkStart w:id="29" w:name="_Toc342374716"/>
      <w:r/>
      <w:bookmarkStart w:id="30" w:name="_Toc337584644"/>
      <w:r/>
      <w:bookmarkStart w:id="31" w:name="_Toc341993788"/>
      <w:r/>
      <w:bookmarkStart w:id="32" w:name="_Toc337620800"/>
      <w:r/>
      <w:bookmarkStart w:id="33" w:name="_Toc337622790"/>
      <w:r/>
      <w:bookmarkStart w:id="34" w:name="_Toc366517151"/>
      <w:r/>
      <w:bookmarkStart w:id="35" w:name="_Toc337584877"/>
      <w:r/>
      <w:bookmarkStart w:id="36" w:name="_Toc342558384"/>
      <w:r/>
      <w:bookmarkStart w:id="37" w:name="_Toc341993114"/>
      <w:r/>
      <w:bookmarkStart w:id="38" w:name="_Toc337584958"/>
      <w:r/>
      <w:bookmarkStart w:id="39" w:name="_Toc341992710"/>
      <w:r/>
      <w:bookmarkStart w:id="40" w:name="_Toc403401434"/>
      <w:r/>
      <w:bookmarkStart w:id="41" w:name="_Toc342241487"/>
      <w:r/>
      <w:bookmarkStart w:id="42" w:name="_Toc341991044"/>
      <w:r/>
      <w:bookmarkStart w:id="43" w:name="_Ref352791871"/>
      <w:r/>
      <w:bookmarkStart w:id="44" w:name="_Toc341988484"/>
      <w:r/>
      <w:bookmarkStart w:id="45" w:name="_Toc337622690"/>
      <w:r/>
      <w:bookmarkStart w:id="46" w:name="_Toc337622372"/>
      <w:r/>
      <w:bookmarkStart w:id="47" w:name="_Toc337620692"/>
      <w:r/>
      <w:bookmarkStart w:id="48" w:name="_Toc341992630"/>
      <w:r>
        <w:rPr>
          <w:rFonts w:hint="eastAsia" w:ascii="宋体" w:hAnsi="宋体" w:eastAsia="宋体" w:cs="宋体"/>
          <w:b/>
          <w:bCs/>
          <w:color w:val="auto"/>
          <w:sz w:val="28"/>
          <w:szCs w:val="28"/>
          <w:highlight w:val="none"/>
        </w:rPr>
        <w:t xml:space="preserve">第一章 高邮市“三荡河”宜居宜业和美乡村片区建设项目监理</w:t>
      </w:r>
      <w:r>
        <w:rPr>
          <w:rFonts w:hint="eastAsia" w:ascii="宋体" w:hAnsi="宋体" w:eastAsia="宋体" w:cs="宋体"/>
          <w:b/>
          <w:bCs/>
          <w:color w:val="000000" w:themeColor="text1"/>
          <w:sz w:val="28"/>
          <w:szCs w:val="28"/>
          <w:highlight w:val="none"/>
          <w:lang w:eastAsia="zh-CN"/>
          <w14:textFill>
            <w14:solidFill>
              <w14:schemeClr w14:val="tx1"/>
            </w14:solidFill>
          </w14:textFill>
        </w:rPr>
        <w:t xml:space="preserve">竞争性磋商</w:t>
      </w:r>
      <w:r>
        <w:rPr>
          <w:rFonts w:hint="eastAsia" w:ascii="宋体" w:hAnsi="宋体" w:eastAsia="宋体" w:cs="宋体"/>
          <w:b/>
          <w:bCs/>
          <w:color w:val="000000" w:themeColor="text1"/>
          <w:sz w:val="28"/>
          <w:szCs w:val="28"/>
          <w:highlight w:val="none"/>
          <w14:textFill>
            <w14:solidFill>
              <w14:schemeClr w14:val="tx1"/>
            </w14:solidFill>
          </w14:textFill>
        </w:rPr>
        <w:t xml:space="preserve">采购</w:t>
      </w:r>
      <w:r>
        <w:rPr>
          <w:rFonts w:hint="eastAsia" w:ascii="宋体" w:hAnsi="宋体" w:eastAsia="宋体" w:cs="宋体"/>
          <w:b/>
          <w:bCs/>
          <w:color w:val="auto"/>
          <w:sz w:val="28"/>
          <w:szCs w:val="28"/>
          <w:highlight w:val="none"/>
        </w:rPr>
        <w:t xml:space="preserve">公告</w:t>
      </w:r>
      <w:bookmarkEnd w:id="12"/>
      <w:r/>
      <w:bookmarkStart w:id="49" w:name="_Toc497145840"/>
      <w:r/>
      <w:r/>
    </w:p>
    <w:p>
      <w:pPr>
        <w:rPr>
          <w:rFonts w:hAnsi="宋体" w:eastAsia="宋体" w:cs="宋体"/>
          <w:color w:val="auto"/>
          <w:szCs w:val="28"/>
          <w:highlight w:val="none"/>
        </w:rPr>
        <w:pBdr>
          <w:top w:val="single" w:color="000000" w:sz="4" w:space="1"/>
          <w:left w:val="single" w:color="000000" w:sz="4" w:space="4"/>
          <w:bottom w:val="single" w:color="000000" w:sz="4" w:space="1"/>
          <w:right w:val="single" w:color="000000" w:sz="4" w:space="4"/>
        </w:pBdr>
      </w:pPr>
      <w:r>
        <w:rPr>
          <w:rFonts w:hint="eastAsia" w:hAnsi="宋体" w:eastAsia="宋体" w:cs="宋体"/>
          <w:color w:val="auto"/>
          <w:szCs w:val="28"/>
          <w:highlight w:val="none"/>
        </w:rPr>
        <w:t xml:space="preserve">项目概况</w:t>
      </w:r>
      <w:r/>
    </w:p>
    <w:p>
      <w:pPr>
        <w:ind w:firstLine="560"/>
        <w:rPr>
          <w:rFonts w:hAnsi="宋体" w:eastAsia="宋体" w:cs="宋体"/>
          <w:color w:val="auto"/>
          <w:szCs w:val="28"/>
          <w:highlight w:val="none"/>
        </w:rPr>
        <w:pBdr>
          <w:top w:val="single" w:color="000000" w:sz="4" w:space="1"/>
          <w:left w:val="single" w:color="000000" w:sz="4" w:space="4"/>
          <w:bottom w:val="single" w:color="000000" w:sz="4" w:space="1"/>
          <w:right w:val="single" w:color="000000" w:sz="4" w:space="4"/>
        </w:pBdr>
      </w:pPr>
      <w:r>
        <w:rPr>
          <w:rFonts w:hint="eastAsia" w:hAnsi="宋体" w:eastAsia="宋体" w:cs="宋体"/>
          <w:bCs/>
          <w:color w:val="auto"/>
          <w:szCs w:val="28"/>
          <w:highlight w:val="none"/>
        </w:rPr>
        <w:t xml:space="preserve">高邮市“三荡河”宜居宜业和美乡村片区建设项目监理</w:t>
      </w:r>
      <w:r>
        <w:rPr>
          <w:rFonts w:hint="eastAsia" w:hAnsi="宋体" w:eastAsia="宋体" w:cs="宋体"/>
          <w:color w:val="auto"/>
          <w:szCs w:val="28"/>
          <w:highlight w:val="none"/>
          <w:lang w:eastAsia="zh-CN"/>
        </w:rPr>
        <w:t xml:space="preserve">JSZC-321084-HTJS-C2025-0041</w:t>
      </w:r>
      <w:r>
        <w:rPr>
          <w:rFonts w:hint="eastAsia" w:hAnsi="宋体" w:eastAsia="宋体" w:cs="宋体"/>
          <w:color w:val="auto"/>
          <w:szCs w:val="28"/>
          <w:highlight w:val="none"/>
        </w:rPr>
        <w:t xml:space="preserve">采购项目的潜在</w:t>
      </w:r>
      <w:r>
        <w:rPr>
          <w:rFonts w:hint="eastAsia" w:hAnsi="宋体" w:eastAsia="宋体" w:cs="宋体"/>
          <w:color w:val="auto"/>
          <w:szCs w:val="28"/>
          <w:highlight w:val="none"/>
          <w:lang w:eastAsia="zh-CN"/>
        </w:rPr>
        <w:t xml:space="preserve">供应商</w:t>
      </w:r>
      <w:r>
        <w:rPr>
          <w:rFonts w:hint="eastAsia" w:hAnsi="宋体" w:eastAsia="宋体" w:cs="宋体"/>
          <w:color w:val="auto"/>
          <w:szCs w:val="28"/>
          <w:highlight w:val="none"/>
        </w:rPr>
        <w:t xml:space="preserve">应在苏彩云系统获取</w:t>
      </w:r>
      <w:r>
        <w:rPr>
          <w:rFonts w:hint="eastAsia" w:hAnsi="宋体" w:eastAsia="宋体" w:cs="宋体"/>
          <w:color w:val="auto"/>
          <w:szCs w:val="28"/>
          <w:highlight w:val="none"/>
          <w:lang w:eastAsia="zh-CN"/>
        </w:rPr>
        <w:t xml:space="preserve">采购文件</w:t>
      </w:r>
      <w:r>
        <w:rPr>
          <w:rFonts w:hint="eastAsia" w:hAnsi="宋体" w:eastAsia="宋体" w:cs="宋体"/>
          <w:color w:val="auto"/>
          <w:szCs w:val="28"/>
          <w:highlight w:val="none"/>
        </w:rPr>
        <w:t xml:space="preserve">，并于2025-</w:t>
      </w:r>
      <w:r>
        <w:rPr>
          <w:rFonts w:hint="eastAsia" w:hAnsi="宋体" w:eastAsia="宋体" w:cs="宋体"/>
          <w:color w:val="auto"/>
          <w:szCs w:val="28"/>
          <w:highlight w:val="none"/>
          <w:lang w:val="en-US" w:eastAsia="zh-CN"/>
        </w:rPr>
        <w:t xml:space="preserve">11</w:t>
      </w:r>
      <w:r>
        <w:rPr>
          <w:rFonts w:hint="eastAsia" w:hAnsi="宋体" w:eastAsia="宋体" w:cs="宋体"/>
          <w:color w:val="auto"/>
          <w:szCs w:val="28"/>
          <w:highlight w:val="none"/>
        </w:rPr>
        <w:t xml:space="preserve">-</w:t>
      </w:r>
      <w:r>
        <w:rPr>
          <w:rFonts w:hint="eastAsia" w:hAnsi="宋体" w:eastAsia="宋体" w:cs="宋体"/>
          <w:color w:val="auto"/>
          <w:szCs w:val="28"/>
          <w:highlight w:val="none"/>
          <w:lang w:val="en-US" w:eastAsia="zh-CN"/>
        </w:rPr>
        <w:t xml:space="preserve">25</w:t>
      </w:r>
      <w:r>
        <w:rPr>
          <w:rFonts w:hint="eastAsia" w:hAnsi="宋体" w:eastAsia="宋体" w:cs="宋体"/>
          <w:color w:val="auto"/>
          <w:szCs w:val="28"/>
          <w:highlight w:val="none"/>
        </w:rPr>
        <w:t xml:space="preserve"> 09:00（北京时间）前提交响应文件。</w:t>
      </w:r>
      <w:r/>
    </w:p>
    <w:p>
      <w:pPr>
        <w:pStyle w:val="1013"/>
        <w:ind w:left="84" w:right="84"/>
        <w:rPr>
          <w:color w:val="auto"/>
          <w:highlight w:val="none"/>
        </w:rPr>
      </w:pPr>
      <w:r>
        <w:rPr>
          <w:color w:val="auto"/>
          <w:highlight w:val="none"/>
        </w:rPr>
      </w:r>
      <w:r/>
    </w:p>
    <w:p>
      <w:pPr>
        <w:pStyle w:val="999"/>
        <w:ind w:firstLine="562"/>
        <w:spacing w:before="0" w:after="105" w:line="51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bookmarkStart w:id="50" w:name="_Toc35393635"/>
      <w:r/>
      <w:bookmarkStart w:id="51" w:name="_Toc35393804"/>
      <w:r>
        <w:rPr>
          <w:rFonts w:ascii="宋体" w:hAnsi="宋体" w:eastAsia="宋体" w:cs="宋体"/>
          <w:b/>
          <w:color w:val="auto"/>
          <w:sz w:val="28"/>
          <w:highlight w:val="none"/>
        </w:rPr>
        <w:t xml:space="preserve">一、项目基本情况</w:t>
      </w:r>
      <w:r/>
    </w:p>
    <w:p>
      <w:pPr>
        <w:ind w:firstLine="560"/>
        <w:spacing w:after="210" w:line="3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项目编号：</w:t>
      </w:r>
      <w:r>
        <w:rPr>
          <w:rFonts w:hint="eastAsia" w:hAnsi="宋体" w:eastAsia="宋体" w:cs="宋体"/>
          <w:color w:val="auto"/>
          <w:highlight w:val="none"/>
          <w:u w:val="single"/>
          <w:lang w:eastAsia="zh-CN"/>
        </w:rPr>
        <w:t xml:space="preserve">JSZC-321084-HTJS-C2025-0041</w:t>
      </w:r>
      <w:r/>
    </w:p>
    <w:p>
      <w:pPr>
        <w:ind w:firstLine="560"/>
        <w:spacing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项目名称：</w:t>
      </w:r>
      <w:r>
        <w:rPr>
          <w:rFonts w:hint="eastAsia" w:hAnsi="宋体" w:eastAsia="宋体" w:cs="宋体"/>
          <w:color w:val="auto"/>
          <w:highlight w:val="none"/>
          <w:u w:val="single"/>
        </w:rPr>
        <w:t xml:space="preserve">高邮市“三荡河”宜居宜业和美乡村片区建设项目监理</w:t>
      </w:r>
      <w:r>
        <w:rPr>
          <w:rFonts w:hAnsi="宋体" w:eastAsia="宋体" w:cs="宋体"/>
          <w:color w:val="auto"/>
          <w:highlight w:val="none"/>
        </w:rPr>
        <w:t xml:space="preserve"> </w:t>
      </w:r>
      <w:r/>
    </w:p>
    <w:p>
      <w:pPr>
        <w:ind w:firstLine="560"/>
        <w:spacing w:after="210" w:line="3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采购方式：</w:t>
      </w:r>
      <w:r>
        <w:rPr>
          <w:rFonts w:hint="eastAsia" w:hAnsi="宋体" w:eastAsia="宋体" w:cs="宋体"/>
          <w:color w:val="auto"/>
          <w:highlight w:val="none"/>
          <w:u w:val="single"/>
        </w:rPr>
        <w:t xml:space="preserve">竞争性磋商</w:t>
      </w:r>
      <w:r/>
    </w:p>
    <w:p>
      <w:pPr>
        <w:ind w:firstLine="560"/>
        <w:spacing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预算金额：</w:t>
      </w:r>
      <w:r>
        <w:rPr>
          <w:rFonts w:hint="eastAsia" w:hAnsi="宋体" w:eastAsia="宋体" w:cs="宋体"/>
          <w:color w:val="auto"/>
          <w:highlight w:val="none"/>
          <w:u w:val="single"/>
        </w:rPr>
        <w:t xml:space="preserve">87.61</w:t>
      </w:r>
      <w:r>
        <w:rPr>
          <w:rFonts w:hAnsi="宋体" w:eastAsia="宋体" w:cs="宋体"/>
          <w:color w:val="auto"/>
          <w:highlight w:val="none"/>
        </w:rPr>
        <w:t xml:space="preserve">万元 </w:t>
      </w:r>
      <w:r/>
    </w:p>
    <w:p>
      <w:pPr>
        <w:ind w:firstLine="560"/>
        <w:spacing w:after="210" w:line="360" w:lineRule="atLeast"/>
        <w:shd w:val="clear" w:color="ffffff" w:fill="ffffff"/>
        <w:rPr>
          <w:rFonts w:eastAsia="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最高限价（如有）：</w:t>
      </w:r>
      <w:r>
        <w:rPr>
          <w:rFonts w:hint="eastAsia" w:hAnsi="宋体" w:eastAsia="宋体" w:cs="宋体"/>
          <w:color w:val="auto"/>
          <w:highlight w:val="none"/>
          <w:u w:val="single"/>
          <w:lang w:val="en-US" w:eastAsia="zh-CN"/>
        </w:rPr>
        <w:t xml:space="preserve">80.00</w:t>
      </w:r>
      <w:r>
        <w:rPr>
          <w:rFonts w:hAnsi="宋体" w:eastAsia="宋体" w:cs="宋体"/>
          <w:color w:val="auto"/>
          <w:highlight w:val="none"/>
        </w:rPr>
        <w:t xml:space="preserve">万元</w:t>
      </w:r>
      <w:r/>
    </w:p>
    <w:p>
      <w:pPr>
        <w:ind w:firstLine="560"/>
        <w:tabs>
          <w:tab w:val="left" w:pos="900" w:leader="none"/>
        </w:tabs>
        <w:rPr>
          <w:rFonts w:hAnsi="宋体" w:eastAsia="宋体" w:cs="宋体"/>
          <w:color w:val="auto"/>
          <w:highlight w:val="none"/>
        </w:rPr>
      </w:pPr>
      <w:r>
        <w:rPr>
          <w:rFonts w:hint="eastAsia" w:hAnsi="宋体" w:eastAsia="宋体" w:cs="宋体"/>
          <w:color w:val="auto"/>
          <w:highlight w:val="none"/>
          <w:lang w:eastAsia="zh-CN"/>
        </w:rPr>
        <w:t xml:space="preserve">项目需求</w:t>
      </w:r>
      <w:r>
        <w:rPr>
          <w:rFonts w:hint="eastAsia" w:hAnsi="宋体" w:eastAsia="宋体" w:cs="宋体"/>
          <w:color w:val="auto"/>
          <w:highlight w:val="none"/>
        </w:rPr>
        <w:t xml:space="preserve">：</w:t>
      </w:r>
      <w:r>
        <w:rPr>
          <w:rFonts w:hint="eastAsia" w:hAnsi="宋体" w:eastAsia="宋体" w:cs="宋体"/>
          <w:color w:val="auto"/>
          <w:highlight w:val="none"/>
          <w:u w:val="single"/>
        </w:rPr>
        <w:t xml:space="preserve">高邮市“三荡河”宜居宜业和美乡村片区建设项目监理服务包含但不限于以下事项：（1）投资控制；（2）工期控制；（3）质量控制；（4）信息管理；（5）合同管理；（6）安全管理；（7）组织协调；（8）质量保修期的监理工作；（9）委托人委托的其他工作</w:t>
      </w:r>
      <w:r>
        <w:rPr>
          <w:rFonts w:hint="eastAsia" w:hAnsi="宋体" w:eastAsia="宋体" w:cs="宋体"/>
          <w:color w:val="auto"/>
          <w:highlight w:val="none"/>
        </w:rPr>
        <w:t xml:space="preserve">。</w:t>
      </w:r>
      <w:r/>
    </w:p>
    <w:p>
      <w:pPr>
        <w:ind w:firstLine="560"/>
        <w:tabs>
          <w:tab w:val="left" w:pos="900" w:leader="none"/>
        </w:tabs>
        <w:rPr>
          <w:rFonts w:hAnsi="宋体" w:eastAsia="宋体" w:cs="宋体"/>
          <w:color w:val="auto"/>
          <w:highlight w:val="none"/>
        </w:rPr>
      </w:pPr>
      <w:r>
        <w:rPr>
          <w:rFonts w:hint="eastAsia" w:hAnsi="宋体" w:eastAsia="宋体" w:cs="宋体"/>
          <w:color w:val="auto"/>
          <w:highlight w:val="none"/>
        </w:rPr>
        <w:t xml:space="preserve">服务范围:</w:t>
      </w:r>
      <w:r>
        <w:rPr>
          <w:rFonts w:hint="eastAsia" w:hAnsi="宋体" w:eastAsia="宋体" w:cs="宋体"/>
          <w:color w:val="auto"/>
          <w:highlight w:val="none"/>
          <w:u w:val="single"/>
        </w:rPr>
        <w:t xml:space="preserve">该项目分别位于高邮市龙虬镇、开发区施工阶段和保修阶段监理</w:t>
      </w:r>
      <w:r>
        <w:rPr>
          <w:rFonts w:hint="eastAsia" w:hAnsi="宋体" w:eastAsia="宋体" w:cs="宋体"/>
          <w:color w:val="auto"/>
          <w:highlight w:val="none"/>
        </w:rPr>
        <w:t xml:space="preserve">。</w:t>
      </w:r>
      <w:r/>
    </w:p>
    <w:p>
      <w:pPr>
        <w:ind w:firstLine="560"/>
        <w:tabs>
          <w:tab w:val="left" w:pos="900" w:leader="none"/>
        </w:tabs>
        <w:rPr>
          <w:rFonts w:hAnsi="宋体" w:eastAsia="宋体" w:cs="宋体"/>
          <w:color w:val="auto"/>
          <w:highlight w:val="none"/>
        </w:rPr>
      </w:pPr>
      <w:r>
        <w:rPr>
          <w:rFonts w:hint="eastAsia" w:hAnsi="宋体" w:eastAsia="宋体" w:cs="宋体"/>
          <w:color w:val="auto"/>
          <w:highlight w:val="none"/>
        </w:rPr>
        <w:t xml:space="preserve">合同履行期限：</w:t>
      </w:r>
      <w:r>
        <w:rPr>
          <w:rFonts w:hint="eastAsia" w:hAnsi="宋体" w:eastAsia="宋体" w:cs="宋体"/>
          <w:color w:val="auto"/>
          <w:highlight w:val="none"/>
          <w:u w:val="single"/>
        </w:rPr>
        <w:t xml:space="preserve">30个月（同施工工期及缺陷责任期，其中：施工工期6个月，缺陷责任期24个月）</w:t>
      </w:r>
      <w:r>
        <w:rPr>
          <w:rFonts w:hint="eastAsia" w:hAnsi="宋体" w:eastAsia="宋体" w:cs="宋体"/>
          <w:color w:val="auto"/>
          <w:highlight w:val="none"/>
        </w:rPr>
        <w:t xml:space="preserve">。</w:t>
      </w:r>
      <w:r/>
    </w:p>
    <w:p>
      <w:pPr>
        <w:ind w:firstLine="560"/>
        <w:spacing w:after="210" w:line="360" w:lineRule="atLeast"/>
        <w:shd w:val="clear" w:color="ffffff" w:fill="ffffff"/>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本项目（是/否）接受联合体：</w:t>
      </w:r>
      <w:r>
        <w:rPr>
          <w:rFonts w:hAnsi="宋体" w:eastAsia="宋体" w:cs="宋体"/>
          <w:color w:val="auto"/>
          <w:highlight w:val="none"/>
          <w:u w:val="single"/>
        </w:rPr>
        <w:t xml:space="preserve">不接受联合体</w:t>
      </w:r>
      <w:r>
        <w:rPr>
          <w:rFonts w:hAnsi="宋体" w:eastAsia="宋体" w:cs="宋体"/>
          <w:color w:val="auto"/>
          <w:highlight w:val="none"/>
        </w:rPr>
        <w:t xml:space="preserve"> </w:t>
      </w:r>
      <w:r/>
    </w:p>
    <w:p>
      <w:pPr>
        <w:pStyle w:val="999"/>
        <w:ind w:firstLine="562"/>
        <w:spacing w:before="0" w:after="105" w:line="51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二、申请人的资格要求：</w:t>
      </w:r>
      <w:r/>
    </w:p>
    <w:p>
      <w:pPr>
        <w:ind w:firstLine="560"/>
        <w:spacing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（一）满足《中华人民共和国政府采购法》第二十二条规定：</w:t>
      </w:r>
      <w:r/>
    </w:p>
    <w:p>
      <w:pPr>
        <w:ind w:firstLine="560"/>
        <w:spacing w:after="210" w:line="360" w:lineRule="atLeast"/>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1.法人或者其他组织的营业执照等证明文件，自然人的身份证明。（身份证为正、反面）</w:t>
      </w:r>
      <w:r/>
    </w:p>
    <w:p>
      <w:pPr>
        <w:ind w:firstLine="560"/>
        <w:spacing w:after="210" w:line="360" w:lineRule="atLeast"/>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2.依法缴纳职工社会保障资金的证明材料(税务、银行或社会保险基金管理部门出具的近三个月内任意一个月缴纳职工社会保障资金的缴款凭证或缴款证明)（投标人依法享受缓缴、免缴的提供证明材料）</w:t>
      </w:r>
      <w:r/>
    </w:p>
    <w:p>
      <w:pPr>
        <w:ind w:firstLine="560"/>
        <w:spacing w:after="210" w:line="360" w:lineRule="atLeast"/>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3.投标人近三个月内任意一份依法纳税的缴款凭证（投标人依法享受缓缴、免缴的提供证明材料）</w:t>
      </w:r>
      <w:r/>
    </w:p>
    <w:p>
      <w:pPr>
        <w:ind w:firstLine="560"/>
        <w:spacing w:after="210" w:line="360" w:lineRule="atLeast"/>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4.上一年度的财务报告情况（成立不满一年不需提供）</w:t>
      </w:r>
      <w:r/>
    </w:p>
    <w:p>
      <w:pPr>
        <w:ind w:firstLine="560"/>
        <w:spacing w:after="210" w:line="360" w:lineRule="atLeast"/>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5.具备履行合同所必需的设备和专业技术能力的证明材料</w:t>
      </w:r>
      <w:r/>
    </w:p>
    <w:p>
      <w:pPr>
        <w:ind w:firstLine="560"/>
        <w:spacing w:after="210" w:line="360" w:lineRule="atLeast"/>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6.参加本次政府采购活动前3年内在经营活动中没有重大违法记录的书面声明</w:t>
      </w:r>
      <w:r/>
    </w:p>
    <w:p>
      <w:pPr>
        <w:ind w:firstLine="560"/>
        <w:spacing w:after="210" w:line="360" w:lineRule="atLeast"/>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7.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r/>
    </w:p>
    <w:p>
      <w:pPr>
        <w:ind w:firstLine="560"/>
        <w:spacing w:after="210" w:line="360" w:lineRule="atLeast"/>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8.</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信用承诺书</w:t>
      </w:r>
      <w:r/>
    </w:p>
    <w:p>
      <w:pPr>
        <w:ind w:firstLine="560"/>
        <w:spacing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（二）落实政府采购政策需满足的资格要求：</w:t>
      </w:r>
      <w:r/>
    </w:p>
    <w:p>
      <w:pPr>
        <w:ind w:firstLine="560"/>
        <w:spacing w:after="210" w:line="420" w:lineRule="atLeast"/>
        <w:rPr>
          <w:color w:val="auto"/>
          <w:highlight w:val="none"/>
        </w:rPr>
        <w:pBdr>
          <w:top w:val="none" w:color="000000" w:sz="0" w:space="0"/>
          <w:left w:val="none" w:color="000000" w:sz="0" w:space="0"/>
          <w:bottom w:val="none" w:color="000000" w:sz="0" w:space="0"/>
          <w:right w:val="none" w:color="000000" w:sz="0" w:space="0"/>
        </w:pBdr>
      </w:pPr>
      <w:r>
        <w:rPr>
          <w:rFonts w:hint="eastAsia" w:hAnsi="宋体" w:eastAsia="宋体" w:cs="宋体"/>
          <w:color w:val="auto"/>
          <w:highlight w:val="none"/>
          <w:u w:val="single"/>
        </w:rPr>
        <w:t xml:space="preserve">根据《政府采购促进中小企业发展管理办法》规定，本项目面向中小企业采购，投标人投标时须提供《中小企业声明函》，《中小企业声明函》不符合要求或未提供的，投标文件无效。本项目采购标的按中小企业划分标准所属行业区分为</w:t>
      </w:r>
      <w:r>
        <w:rPr>
          <w:rFonts w:hint="eastAsia" w:hAnsi="宋体" w:eastAsia="宋体" w:cs="宋体"/>
          <w:color w:val="auto"/>
          <w:highlight w:val="none"/>
          <w:u w:val="single"/>
          <w:lang w:eastAsia="zh-CN"/>
        </w:rPr>
        <w:t xml:space="preserve">其他未列明行业</w:t>
      </w:r>
      <w:r>
        <w:rPr>
          <w:rFonts w:hint="eastAsia" w:hAnsi="宋体" w:eastAsia="宋体" w:cs="宋体"/>
          <w:color w:val="auto"/>
          <w:highlight w:val="none"/>
          <w:u w:val="single"/>
        </w:rPr>
        <w:t xml:space="preserve">。</w:t>
      </w:r>
      <w:r/>
    </w:p>
    <w:p>
      <w:pPr>
        <w:numPr>
          <w:ilvl w:val="0"/>
          <w:numId w:val="20"/>
        </w:numPr>
        <w:ind w:firstLine="560"/>
        <w:spacing w:after="210" w:line="360" w:lineRule="atLeast"/>
        <w:shd w:val="clear" w:color="ffffff" w:fill="ffffff"/>
        <w:rPr>
          <w:rFonts w:hAnsi="宋体" w:eastAsia="宋体" w:cs="宋体"/>
          <w:i/>
          <w:iCs/>
          <w:color w:val="auto"/>
          <w:highlight w:val="none"/>
          <w:u w:val="singl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本项目的特定资格要求：</w:t>
      </w:r>
      <w:r/>
    </w:p>
    <w:p>
      <w:pPr>
        <w:numPr>
          <w:ilvl w:val="0"/>
          <w:numId w:val="21"/>
        </w:numPr>
        <w:ind w:firstLine="560"/>
        <w:spacing w:after="210" w:line="360" w:lineRule="atLeast"/>
        <w:shd w:val="clear" w:color="ffffff" w:fill="ffffff"/>
        <w:rPr>
          <w:rFonts w:hint="eastAsia" w:hAnsi="宋体" w:eastAsia="宋体" w:cs="宋体"/>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hAnsi="宋体" w:eastAsia="宋体" w:cs="宋体"/>
          <w:color w:val="auto"/>
          <w:highlight w:val="none"/>
          <w:u w:val="single"/>
          <w:lang w:eastAsia="zh-CN"/>
        </w:rPr>
        <w:t xml:space="preserve">投标人</w:t>
      </w:r>
      <w:r>
        <w:rPr>
          <w:rFonts w:hint="eastAsia" w:hAnsi="宋体" w:eastAsia="宋体" w:cs="宋体"/>
          <w:color w:val="auto"/>
          <w:highlight w:val="none"/>
          <w:u w:val="single"/>
        </w:rPr>
        <w:t xml:space="preserve">须具备市政公用工程监理乙级及以上资质或监理综合资质；（提供证书原件扫描上传）</w:t>
      </w:r>
      <w:r>
        <w:rPr>
          <w:rFonts w:hint="eastAsia" w:hAnsi="宋体" w:eastAsia="宋体" w:cs="宋体"/>
          <w:color w:val="auto"/>
          <w:highlight w:val="none"/>
          <w:u w:val="single"/>
          <w:lang w:eastAsia="zh-CN"/>
        </w:rPr>
        <w:t xml:space="preserve">。</w:t>
      </w:r>
      <w:r/>
    </w:p>
    <w:p>
      <w:pPr>
        <w:numPr>
          <w:ilvl w:val="0"/>
          <w:numId w:val="21"/>
        </w:numPr>
        <w:ind w:firstLine="560"/>
        <w:spacing w:after="210" w:line="360" w:lineRule="atLeast"/>
        <w:shd w:val="clear" w:color="ffffff" w:fill="ffffff"/>
        <w:rPr>
          <w:rFonts w:hint="eastAsia" w:hAnsi="宋体" w:eastAsia="宋体" w:cs="宋体"/>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hAnsi="宋体" w:eastAsia="宋体" w:cs="宋体"/>
          <w:color w:val="auto"/>
          <w:highlight w:val="none"/>
          <w:u w:val="single"/>
          <w:lang w:eastAsia="zh-CN"/>
        </w:rPr>
        <w:t xml:space="preserve">（1）具备国家注册监理工程师（市政公用工程专业）资格；（提供证书原件扫描上传） （2）项目总监无在手工程；（提供江苏省建筑市场监管与诚信信息一体化平台网页截图） （3）项目总监必须经投标人任命。</w:t>
      </w:r>
      <w:r>
        <w:rPr>
          <w:rFonts w:hint="eastAsia" w:ascii="宋体" w:hAnsi="宋体" w:eastAsia="宋体" w:cs="宋体"/>
          <w:color w:val="auto"/>
          <w:sz w:val="28"/>
          <w:highlight w:val="none"/>
          <w:u w:val="single"/>
        </w:rPr>
        <w:t xml:space="preserve">项目总监不得同时在两个或者两个以上单位受聘或者执业：①同时在两个及以上单位签订劳动合同或交纳社会保险；②将本人执（职）业资格证书同时注册在两个及以上单位。（4）供应商为其缴纳的近三个月内任意一个月的社保证明（已退休人员提供退休证明）（提供原件扫描上传）</w:t>
      </w:r>
      <w:r/>
    </w:p>
    <w:p>
      <w:pPr>
        <w:numPr>
          <w:ilvl w:val="0"/>
          <w:numId w:val="21"/>
        </w:numPr>
        <w:ind w:firstLine="560"/>
        <w:spacing w:after="210" w:line="360" w:lineRule="atLeast"/>
        <w:shd w:val="clear" w:color="ffffff" w:fill="ffffff"/>
        <w:rPr>
          <w:rFonts w:hint="eastAsia" w:ascii="宋体" w:hAnsi="宋体" w:eastAsia="宋体" w:cs="宋体"/>
          <w:color w:val="auto"/>
          <w:highlight w:val="none"/>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u w:val="single"/>
          <w:lang w:eastAsia="zh-CN"/>
        </w:rPr>
        <w:t xml:space="preserve">拟选派项目总监理工程师在扬州市行政区域内在建工程数量不超过2个，且需提供在建工程建设单位同意的相关材料，扬州市行政区域外不得有在建工程。 </w:t>
      </w:r>
      <w:r/>
    </w:p>
    <w:p>
      <w:pPr>
        <w:ind w:firstLine="560"/>
        <w:spacing w:after="210" w:line="420" w:lineRule="atLeast"/>
        <w:rPr>
          <w:rFonts w:hAnsi="宋体" w:eastAsia="宋体" w:cs="宋体"/>
          <w:color w:val="auto"/>
          <w:highlight w:val="none"/>
          <w:u w:val="single"/>
        </w:rPr>
        <w:pBdr>
          <w:top w:val="none" w:color="000000" w:sz="0" w:space="0"/>
          <w:left w:val="none" w:color="000000" w:sz="0" w:space="0"/>
          <w:bottom w:val="none" w:color="000000" w:sz="0" w:space="0"/>
          <w:right w:val="none" w:color="000000" w:sz="0" w:space="0"/>
        </w:pBdr>
      </w:pPr>
      <w:r>
        <w:rPr>
          <w:rFonts w:hint="eastAsia" w:hAnsi="宋体" w:eastAsia="宋体" w:cs="宋体"/>
          <w:color w:val="auto"/>
          <w:highlight w:val="none"/>
          <w:u w:val="single"/>
          <w:lang w:eastAsia="zh-CN"/>
        </w:rPr>
        <w:t xml:space="preserve">注：</w:t>
      </w:r>
      <w:r>
        <w:rPr>
          <w:rFonts w:hint="eastAsia" w:hAnsi="宋体" w:eastAsia="宋体" w:cs="宋体"/>
          <w:color w:val="auto"/>
          <w:highlight w:val="none"/>
          <w:u w:val="single"/>
        </w:rPr>
        <w:t xml:space="preserve">拒绝下述</w:t>
      </w:r>
      <w:r>
        <w:rPr>
          <w:rFonts w:hint="eastAsia" w:hAnsi="宋体" w:eastAsia="宋体" w:cs="宋体"/>
          <w:color w:val="auto"/>
          <w:highlight w:val="none"/>
          <w:u w:val="single"/>
          <w:lang w:eastAsia="zh-CN"/>
        </w:rPr>
        <w:t xml:space="preserve">投标人</w:t>
      </w:r>
      <w:r>
        <w:rPr>
          <w:rFonts w:hint="eastAsia" w:hAnsi="宋体" w:eastAsia="宋体" w:cs="宋体"/>
          <w:color w:val="auto"/>
          <w:highlight w:val="none"/>
          <w:u w:val="single"/>
        </w:rPr>
        <w:t xml:space="preserve">参加本次采购活动：</w:t>
      </w:r>
      <w:r/>
    </w:p>
    <w:p>
      <w:pPr>
        <w:ind w:firstLine="560"/>
        <w:spacing w:after="210" w:line="420" w:lineRule="atLeast"/>
        <w:rPr>
          <w:rFonts w:hAnsi="宋体" w:eastAsia="宋体" w:cs="宋体"/>
          <w:color w:val="auto"/>
          <w:highlight w:val="none"/>
          <w:u w:val="single"/>
        </w:rPr>
        <w:pBdr>
          <w:top w:val="none" w:color="000000" w:sz="0" w:space="0"/>
          <w:left w:val="none" w:color="000000" w:sz="0" w:space="0"/>
          <w:bottom w:val="none" w:color="000000" w:sz="0" w:space="0"/>
          <w:right w:val="none" w:color="000000" w:sz="0" w:space="0"/>
        </w:pBdr>
      </w:pPr>
      <w:r>
        <w:rPr>
          <w:rFonts w:hint="eastAsia" w:hAnsi="宋体" w:eastAsia="宋体" w:cs="宋体"/>
          <w:color w:val="auto"/>
          <w:highlight w:val="none"/>
          <w:u w:val="single"/>
        </w:rPr>
        <w:t xml:space="preserve">①</w:t>
      </w:r>
      <w:r>
        <w:rPr>
          <w:rFonts w:hint="eastAsia" w:hAnsi="宋体" w:eastAsia="宋体" w:cs="宋体"/>
          <w:color w:val="auto"/>
          <w:highlight w:val="none"/>
          <w:u w:val="single"/>
          <w:lang w:eastAsia="zh-CN"/>
        </w:rPr>
        <w:t xml:space="preserve">投标人</w:t>
      </w:r>
      <w:r>
        <w:rPr>
          <w:rFonts w:hint="eastAsia" w:hAnsi="宋体" w:eastAsia="宋体" w:cs="宋体"/>
          <w:color w:val="auto"/>
          <w:highlight w:val="none"/>
          <w:u w:val="single"/>
        </w:rPr>
        <w:t xml:space="preserve">单位负责人为同一人或者存在直接控股、管理关系的不同</w:t>
      </w:r>
      <w:r>
        <w:rPr>
          <w:rFonts w:hint="eastAsia" w:hAnsi="宋体" w:eastAsia="宋体" w:cs="宋体"/>
          <w:color w:val="auto"/>
          <w:highlight w:val="none"/>
          <w:u w:val="single"/>
          <w:lang w:eastAsia="zh-CN"/>
        </w:rPr>
        <w:t xml:space="preserve">投标人</w:t>
      </w:r>
      <w:r>
        <w:rPr>
          <w:rFonts w:hint="eastAsia" w:hAnsi="宋体" w:eastAsia="宋体" w:cs="宋体"/>
          <w:color w:val="auto"/>
          <w:highlight w:val="none"/>
          <w:u w:val="single"/>
        </w:rPr>
        <w:t xml:space="preserve">，不得参加同一合同项下的政府采购活动。</w:t>
      </w:r>
      <w:r/>
    </w:p>
    <w:p>
      <w:pPr>
        <w:ind w:firstLine="560"/>
        <w:spacing w:after="210" w:line="420" w:lineRule="atLeast"/>
        <w:rPr>
          <w:rFonts w:hAnsi="宋体" w:eastAsia="宋体" w:cs="宋体"/>
          <w:i/>
          <w:iCs/>
          <w:color w:val="auto"/>
          <w:highlight w:val="none"/>
          <w:u w:val="single"/>
        </w:rPr>
        <w:pBdr>
          <w:top w:val="none" w:color="000000" w:sz="0" w:space="0"/>
          <w:left w:val="none" w:color="000000" w:sz="0" w:space="0"/>
          <w:bottom w:val="none" w:color="000000" w:sz="0" w:space="0"/>
          <w:right w:val="none" w:color="000000" w:sz="0" w:space="0"/>
        </w:pBdr>
      </w:pPr>
      <w:r>
        <w:rPr>
          <w:rFonts w:hint="eastAsia" w:hAnsi="宋体" w:eastAsia="宋体" w:cs="宋体"/>
          <w:color w:val="auto"/>
          <w:highlight w:val="none"/>
          <w:u w:val="single"/>
        </w:rPr>
        <w:t xml:space="preserve">②凡为采购项目提供整体设计、规范编制或者项目管理、检测等服务的</w:t>
      </w:r>
      <w:r>
        <w:rPr>
          <w:rFonts w:hint="eastAsia" w:hAnsi="宋体" w:eastAsia="宋体" w:cs="宋体"/>
          <w:color w:val="auto"/>
          <w:highlight w:val="none"/>
          <w:u w:val="single"/>
          <w:lang w:eastAsia="zh-CN"/>
        </w:rPr>
        <w:t xml:space="preserve">投标人</w:t>
      </w:r>
      <w:r>
        <w:rPr>
          <w:rFonts w:hint="eastAsia" w:hAnsi="宋体" w:eastAsia="宋体" w:cs="宋体"/>
          <w:color w:val="auto"/>
          <w:highlight w:val="none"/>
          <w:u w:val="single"/>
        </w:rPr>
        <w:t xml:space="preserve">，不得再参加该项目的其他采购活动。</w:t>
      </w:r>
      <w:r/>
    </w:p>
    <w:p>
      <w:pPr>
        <w:pStyle w:val="999"/>
        <w:ind w:firstLine="562"/>
        <w:spacing w:before="0" w:after="105" w:line="51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三、获取</w:t>
      </w:r>
      <w:r>
        <w:rPr>
          <w:rFonts w:hint="eastAsia" w:ascii="宋体" w:hAnsi="宋体" w:eastAsia="宋体" w:cs="宋体"/>
          <w:b/>
          <w:color w:val="auto"/>
          <w:sz w:val="28"/>
          <w:highlight w:val="none"/>
          <w:lang w:val="en-US" w:eastAsia="zh-CN"/>
        </w:rPr>
        <w:t xml:space="preserve">采购</w:t>
      </w:r>
      <w:r>
        <w:rPr>
          <w:rFonts w:ascii="宋体" w:hAnsi="宋体" w:eastAsia="宋体" w:cs="宋体"/>
          <w:b/>
          <w:color w:val="auto"/>
          <w:sz w:val="28"/>
          <w:highlight w:val="none"/>
        </w:rPr>
        <w:t xml:space="preserve">文件</w:t>
      </w:r>
      <w:r/>
    </w:p>
    <w:p>
      <w:pPr>
        <w:ind w:firstLine="560"/>
        <w:spacing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时间：</w:t>
      </w:r>
      <w:r>
        <w:rPr>
          <w:rFonts w:hint="eastAsia" w:hAnsi="宋体" w:eastAsia="宋体" w:cs="宋体"/>
          <w:color w:val="auto"/>
          <w:highlight w:val="none"/>
          <w:u w:val="single"/>
        </w:rPr>
        <w:t xml:space="preserve">自</w:t>
      </w:r>
      <w:r>
        <w:rPr>
          <w:rFonts w:hint="eastAsia" w:hAnsi="宋体" w:eastAsia="宋体" w:cs="宋体"/>
          <w:color w:val="auto"/>
          <w:highlight w:val="none"/>
          <w:u w:val="single"/>
          <w:lang w:val="en-US" w:eastAsia="zh-CN"/>
        </w:rPr>
        <w:t xml:space="preserve">采购</w:t>
      </w:r>
      <w:r>
        <w:rPr>
          <w:rFonts w:hint="eastAsia" w:hAnsi="宋体" w:eastAsia="宋体" w:cs="宋体"/>
          <w:color w:val="auto"/>
          <w:highlight w:val="none"/>
          <w:u w:val="single"/>
        </w:rPr>
        <w:t xml:space="preserve">文件公告发布之日起5个工作日</w:t>
      </w:r>
      <w:r/>
    </w:p>
    <w:p>
      <w:pPr>
        <w:ind w:firstLine="560"/>
        <w:spacing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地点：</w:t>
      </w:r>
      <w:r>
        <w:rPr>
          <w:rFonts w:hint="eastAsia" w:hAnsi="宋体" w:eastAsia="宋体" w:cs="宋体"/>
          <w:color w:val="auto"/>
          <w:highlight w:val="none"/>
          <w:u w:val="single"/>
        </w:rPr>
        <w:t xml:space="preserve">苏采云系统</w:t>
      </w:r>
      <w:r>
        <w:rPr>
          <w:rFonts w:hAnsi="宋体" w:eastAsia="宋体" w:cs="宋体"/>
          <w:color w:val="auto"/>
          <w:highlight w:val="none"/>
        </w:rPr>
        <w:t xml:space="preserve"> </w:t>
      </w:r>
      <w:r/>
    </w:p>
    <w:p>
      <w:pPr>
        <w:ind w:firstLine="560"/>
        <w:spacing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方式：</w:t>
      </w:r>
      <w:r>
        <w:rPr>
          <w:rFonts w:hAnsi="宋体" w:eastAsia="宋体" w:cs="宋体"/>
          <w:color w:val="auto"/>
          <w:highlight w:val="none"/>
          <w:u w:val="single"/>
        </w:rPr>
        <w:t xml:space="preserve">自行免费下载  </w:t>
      </w:r>
      <w:r/>
    </w:p>
    <w:p>
      <w:pPr>
        <w:ind w:firstLine="560"/>
        <w:spacing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售价：</w:t>
      </w:r>
      <w:r>
        <w:rPr>
          <w:rFonts w:hAnsi="宋体" w:eastAsia="宋体" w:cs="宋体"/>
          <w:color w:val="auto"/>
          <w:highlight w:val="none"/>
          <w:u w:val="single"/>
        </w:rPr>
        <w:t xml:space="preserve">0.00</w:t>
      </w:r>
      <w:r>
        <w:rPr>
          <w:rFonts w:hAnsi="宋体" w:eastAsia="宋体" w:cs="宋体"/>
          <w:color w:val="auto"/>
          <w:highlight w:val="none"/>
        </w:rPr>
        <w:t xml:space="preserve">元 </w:t>
      </w:r>
      <w:r/>
    </w:p>
    <w:p>
      <w:pPr>
        <w:pStyle w:val="999"/>
        <w:ind w:firstLine="562"/>
        <w:spacing w:before="0" w:after="105" w:line="51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四、</w:t>
      </w:r>
      <w:r>
        <w:rPr>
          <w:rFonts w:hint="eastAsia" w:ascii="宋体" w:hAnsi="宋体" w:eastAsia="宋体" w:cs="宋体"/>
          <w:b/>
          <w:color w:val="auto"/>
          <w:sz w:val="28"/>
          <w:highlight w:val="none"/>
          <w:lang w:val="en-US" w:eastAsia="zh-CN"/>
        </w:rPr>
        <w:t xml:space="preserve">响应</w:t>
      </w:r>
      <w:r>
        <w:rPr>
          <w:rFonts w:ascii="宋体" w:hAnsi="宋体" w:eastAsia="宋体" w:cs="宋体"/>
          <w:b/>
          <w:color w:val="auto"/>
          <w:sz w:val="28"/>
          <w:highlight w:val="none"/>
        </w:rPr>
        <w:t xml:space="preserve">文件提交</w:t>
      </w:r>
      <w:r/>
    </w:p>
    <w:p>
      <w:pPr>
        <w:ind w:firstLine="560"/>
        <w:spacing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截止时间：</w:t>
      </w:r>
      <w:r>
        <w:rPr>
          <w:rFonts w:hint="eastAsia" w:hAnsi="宋体" w:eastAsia="宋体" w:cs="宋体"/>
          <w:color w:val="auto"/>
          <w:highlight w:val="none"/>
          <w:u w:val="single"/>
        </w:rPr>
        <w:t xml:space="preserve">2025-</w:t>
      </w:r>
      <w:r>
        <w:rPr>
          <w:rFonts w:hint="eastAsia" w:hAnsi="宋体" w:eastAsia="宋体" w:cs="宋体"/>
          <w:color w:val="auto"/>
          <w:highlight w:val="none"/>
          <w:u w:val="single"/>
          <w:lang w:val="en-US" w:eastAsia="zh-CN"/>
        </w:rPr>
        <w:t xml:space="preserve">11</w:t>
      </w:r>
      <w:r>
        <w:rPr>
          <w:rFonts w:hint="eastAsia" w:hAnsi="宋体" w:eastAsia="宋体" w:cs="宋体"/>
          <w:color w:val="auto"/>
          <w:highlight w:val="none"/>
          <w:u w:val="single"/>
        </w:rPr>
        <w:t xml:space="preserve">-</w:t>
      </w:r>
      <w:r>
        <w:rPr>
          <w:rFonts w:hint="eastAsia" w:hAnsi="宋体" w:eastAsia="宋体" w:cs="宋体"/>
          <w:color w:val="auto"/>
          <w:highlight w:val="none"/>
          <w:u w:val="single"/>
          <w:lang w:val="en-US" w:eastAsia="zh-CN"/>
        </w:rPr>
        <w:t xml:space="preserve">25</w:t>
      </w:r>
      <w:r>
        <w:rPr>
          <w:rFonts w:hAnsi="宋体" w:eastAsia="宋体" w:cs="宋体"/>
          <w:color w:val="auto"/>
          <w:highlight w:val="none"/>
          <w:u w:val="single"/>
        </w:rPr>
        <w:t xml:space="preserve"> 09:</w:t>
      </w:r>
      <w:r>
        <w:rPr>
          <w:rFonts w:hint="eastAsia" w:hAnsi="宋体" w:eastAsia="宋体" w:cs="宋体"/>
          <w:color w:val="auto"/>
          <w:highlight w:val="none"/>
          <w:u w:val="single"/>
        </w:rPr>
        <w:t xml:space="preserve">0</w:t>
      </w:r>
      <w:r>
        <w:rPr>
          <w:rFonts w:hAnsi="宋体" w:eastAsia="宋体" w:cs="宋体"/>
          <w:color w:val="auto"/>
          <w:highlight w:val="none"/>
          <w:u w:val="single"/>
        </w:rPr>
        <w:t xml:space="preserve">0 </w:t>
      </w:r>
      <w:r>
        <w:rPr>
          <w:rFonts w:hAnsi="宋体" w:eastAsia="宋体" w:cs="宋体"/>
          <w:color w:val="auto"/>
          <w:highlight w:val="none"/>
        </w:rPr>
        <w:t xml:space="preserve">（北京时间）</w:t>
      </w:r>
      <w:r/>
    </w:p>
    <w:p>
      <w:pPr>
        <w:ind w:firstLine="560"/>
        <w:spacing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地点：</w:t>
      </w:r>
      <w:r>
        <w:rPr>
          <w:rFonts w:hAnsi="宋体" w:eastAsia="宋体" w:cs="宋体"/>
          <w:color w:val="auto"/>
          <w:highlight w:val="none"/>
          <w:u w:val="single"/>
        </w:rPr>
        <w:t xml:space="preserve">“苏采云”系统（网址：http://jszfcg.jsczt.cn/） </w:t>
      </w:r>
      <w:r/>
    </w:p>
    <w:p>
      <w:pPr>
        <w:pStyle w:val="999"/>
        <w:ind w:firstLine="562"/>
        <w:spacing w:before="0" w:after="105" w:line="51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五、开启</w:t>
      </w:r>
      <w:r/>
    </w:p>
    <w:p>
      <w:pPr>
        <w:ind w:firstLine="560"/>
        <w:spacing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时间：</w:t>
      </w:r>
      <w:r>
        <w:rPr>
          <w:rFonts w:hint="eastAsia" w:hAnsi="宋体" w:eastAsia="宋体" w:cs="宋体"/>
          <w:color w:val="auto"/>
          <w:highlight w:val="none"/>
          <w:u w:val="single"/>
        </w:rPr>
        <w:t xml:space="preserve">2025-</w:t>
      </w:r>
      <w:r>
        <w:rPr>
          <w:rFonts w:hint="eastAsia" w:hAnsi="宋体" w:eastAsia="宋体" w:cs="宋体"/>
          <w:color w:val="auto"/>
          <w:highlight w:val="none"/>
          <w:u w:val="single"/>
          <w:lang w:val="en-US" w:eastAsia="zh-CN"/>
        </w:rPr>
        <w:t xml:space="preserve">11</w:t>
      </w:r>
      <w:r>
        <w:rPr>
          <w:rFonts w:hint="eastAsia" w:hAnsi="宋体" w:eastAsia="宋体" w:cs="宋体"/>
          <w:color w:val="auto"/>
          <w:highlight w:val="none"/>
          <w:u w:val="single"/>
        </w:rPr>
        <w:t xml:space="preserve">-</w:t>
      </w:r>
      <w:r>
        <w:rPr>
          <w:rFonts w:hint="eastAsia" w:hAnsi="宋体" w:eastAsia="宋体" w:cs="宋体"/>
          <w:color w:val="auto"/>
          <w:highlight w:val="none"/>
          <w:u w:val="single"/>
          <w:lang w:val="en-US" w:eastAsia="zh-CN"/>
        </w:rPr>
        <w:t xml:space="preserve">25</w:t>
      </w:r>
      <w:r>
        <w:rPr>
          <w:rFonts w:hAnsi="宋体" w:eastAsia="宋体" w:cs="宋体"/>
          <w:color w:val="auto"/>
          <w:highlight w:val="none"/>
          <w:u w:val="single"/>
        </w:rPr>
        <w:t xml:space="preserve"> 09:</w:t>
      </w:r>
      <w:r>
        <w:rPr>
          <w:rFonts w:hint="eastAsia" w:hAnsi="宋体" w:eastAsia="宋体" w:cs="宋体"/>
          <w:color w:val="auto"/>
          <w:highlight w:val="none"/>
          <w:u w:val="single"/>
        </w:rPr>
        <w:t xml:space="preserve">0</w:t>
      </w:r>
      <w:r>
        <w:rPr>
          <w:rFonts w:hAnsi="宋体" w:eastAsia="宋体" w:cs="宋体"/>
          <w:color w:val="auto"/>
          <w:highlight w:val="none"/>
          <w:u w:val="single"/>
        </w:rPr>
        <w:t xml:space="preserve">0 </w:t>
      </w:r>
      <w:r>
        <w:rPr>
          <w:rFonts w:hAnsi="宋体" w:eastAsia="宋体" w:cs="宋体"/>
          <w:color w:val="auto"/>
          <w:highlight w:val="none"/>
        </w:rPr>
        <w:t xml:space="preserve">（北京时间）</w:t>
      </w:r>
      <w:r/>
    </w:p>
    <w:p>
      <w:pPr>
        <w:ind w:firstLine="560"/>
        <w:spacing w:after="210" w:line="360" w:lineRule="atLeast"/>
        <w:shd w:val="clear" w:color="ffffff" w:fill="ffffff"/>
        <w:rPr>
          <w:rFonts w:eastAsia="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地点：</w:t>
      </w:r>
      <w:r>
        <w:rPr>
          <w:rFonts w:hAnsi="宋体" w:eastAsia="宋体" w:cs="宋体"/>
          <w:color w:val="auto"/>
          <w:highlight w:val="none"/>
          <w:u w:val="single"/>
        </w:rPr>
        <w:t xml:space="preserve">“苏采云”系统（网址：http://jszfcg.jsczt.cn/）“开标大厅”开标1室</w:t>
      </w:r>
      <w:r>
        <w:rPr>
          <w:rFonts w:hint="eastAsia" w:hAnsi="宋体" w:eastAsia="宋体" w:cs="宋体"/>
          <w:color w:val="auto"/>
          <w:highlight w:val="none"/>
          <w:u w:val="single"/>
        </w:rPr>
        <w:t xml:space="preserve">。</w:t>
      </w:r>
      <w:r/>
    </w:p>
    <w:p>
      <w:pPr>
        <w:pStyle w:val="999"/>
        <w:ind w:firstLine="562"/>
        <w:spacing w:before="0" w:after="105" w:line="51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8"/>
          <w:highlight w:val="none"/>
        </w:rPr>
        <w:t xml:space="preserve">六、公告期限</w:t>
      </w:r>
      <w:r/>
    </w:p>
    <w:p>
      <w:pPr>
        <w:ind w:firstLine="560"/>
        <w:spacing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自本公告发布之日起</w:t>
      </w:r>
      <w:r>
        <w:rPr>
          <w:rFonts w:hint="eastAsia" w:hAnsi="宋体" w:eastAsia="宋体" w:cs="宋体"/>
          <w:color w:val="auto"/>
          <w:highlight w:val="none"/>
        </w:rPr>
        <w:t xml:space="preserve">5</w:t>
      </w:r>
      <w:r>
        <w:rPr>
          <w:rFonts w:hAnsi="宋体" w:eastAsia="宋体" w:cs="宋体"/>
          <w:color w:val="auto"/>
          <w:highlight w:val="none"/>
        </w:rPr>
        <w:t xml:space="preserve">个工作日。</w:t>
      </w:r>
      <w:r/>
    </w:p>
    <w:p>
      <w:pPr>
        <w:rPr>
          <w:rFonts w:hAnsi="宋体" w:eastAsia="宋体" w:cs="宋体"/>
          <w:b/>
          <w:bCs/>
          <w:color w:val="auto"/>
          <w:szCs w:val="28"/>
          <w:highlight w:val="none"/>
        </w:rPr>
      </w:pPr>
      <w:r>
        <w:rPr>
          <w:rFonts w:hint="eastAsia" w:hAnsi="宋体" w:eastAsia="宋体" w:cs="宋体"/>
          <w:b/>
          <w:bCs/>
          <w:color w:val="auto"/>
          <w:szCs w:val="28"/>
          <w:highlight w:val="none"/>
        </w:rPr>
        <w:t xml:space="preserve">六、其他补充事宜</w:t>
      </w:r>
      <w:bookmarkEnd w:id="50"/>
      <w:r/>
      <w:bookmarkEnd w:id="51"/>
      <w:r>
        <w:rPr>
          <w:rFonts w:hint="eastAsia" w:hAnsi="宋体" w:eastAsia="宋体" w:cs="宋体"/>
          <w:b/>
          <w:bCs/>
          <w:color w:val="auto"/>
          <w:szCs w:val="28"/>
          <w:highlight w:val="none"/>
        </w:rPr>
        <w:t xml:space="preserve">:</w:t>
      </w:r>
      <w:bookmarkStart w:id="52" w:name="_Toc35393805"/>
      <w:r/>
      <w:bookmarkStart w:id="53" w:name="_Toc35393636"/>
      <w:r/>
      <w:bookmarkStart w:id="54" w:name="_Toc28359095"/>
      <w:r/>
      <w:bookmarkStart w:id="55" w:name="_Toc28359018"/>
      <w:r/>
      <w:bookmarkEnd w:id="49"/>
      <w:bookmarkEnd w:id="52"/>
      <w:bookmarkEnd w:id="53"/>
      <w:bookmarkEnd w:id="54"/>
      <w:bookmarkEnd w:id="55"/>
      <w:r/>
    </w:p>
    <w:p>
      <w:pPr>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w:t>
      </w:r>
      <w:r>
        <w:rPr>
          <w:rFonts w:hint="eastAsia" w:hAnsi="宋体" w:eastAsia="宋体" w:cs="宋体"/>
          <w:color w:val="auto"/>
          <w:highlight w:val="none"/>
        </w:rPr>
        <w:t xml:space="preserve">1</w:t>
      </w:r>
      <w:r>
        <w:rPr>
          <w:rFonts w:hAnsi="宋体" w:eastAsia="宋体" w:cs="宋体"/>
          <w:color w:val="auto"/>
          <w:highlight w:val="none"/>
        </w:rPr>
        <w:t xml:space="preserve">、本次采购采用“政府采购管理交易系统（苏采云）”，招标、投标、评标和中标结果发布全程电子化，开标方式为不见面开标。</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应当按照《政府采购管理交易系统（苏采云）</w:t>
      </w:r>
      <w:r>
        <w:rPr>
          <w:rFonts w:hint="eastAsia" w:hAnsi="宋体" w:eastAsia="宋体" w:cs="宋体"/>
          <w:color w:val="auto"/>
          <w:highlight w:val="none"/>
          <w:lang w:eastAsia="zh-CN"/>
        </w:rPr>
        <w:t xml:space="preserve">投标人</w:t>
      </w:r>
      <w:r>
        <w:rPr>
          <w:rFonts w:hAnsi="宋体" w:eastAsia="宋体" w:cs="宋体"/>
          <w:color w:val="auto"/>
          <w:highlight w:val="none"/>
        </w:rPr>
        <w:t xml:space="preserve">操作手册》参加投标活动。如</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未按要求操作，由此所产生的风险由</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自行承担。</w:t>
      </w:r>
      <w:r/>
    </w:p>
    <w:p>
      <w:pPr>
        <w:jc w:val="left"/>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（1）潜在</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访问政府采购管理交易系统（苏采云）的方法：“苏采云”系统用户注册--获取“CA数字证书”--CA绑定与登录--网上报名--下载</w:t>
      </w:r>
      <w:r>
        <w:rPr>
          <w:rFonts w:hint="eastAsia" w:hAnsi="宋体" w:eastAsia="宋体" w:cs="宋体"/>
          <w:color w:val="auto"/>
          <w:highlight w:val="none"/>
          <w:lang w:eastAsia="zh-CN"/>
        </w:rPr>
        <w:t xml:space="preserve">采购文件</w:t>
      </w:r>
      <w:r>
        <w:rPr>
          <w:rFonts w:hAnsi="宋体" w:eastAsia="宋体" w:cs="宋体"/>
          <w:color w:val="auto"/>
          <w:highlight w:val="none"/>
        </w:rPr>
        <w:t xml:space="preserve">（后缀名为“.kedt”）--将后缀名为“.kedt”的</w:t>
      </w:r>
      <w:r>
        <w:rPr>
          <w:rFonts w:hint="eastAsia" w:hAnsi="宋体" w:eastAsia="宋体" w:cs="宋体"/>
          <w:color w:val="auto"/>
          <w:highlight w:val="none"/>
          <w:lang w:eastAsia="zh-CN"/>
        </w:rPr>
        <w:t xml:space="preserve">采购文件</w:t>
      </w:r>
      <w:r>
        <w:rPr>
          <w:rFonts w:hAnsi="宋体" w:eastAsia="宋体" w:cs="宋体"/>
          <w:color w:val="auto"/>
          <w:highlight w:val="none"/>
        </w:rPr>
        <w:t xml:space="preserve">导入政府采购客户端工具--制作投标文件--导出加密的投标文件（后缀名为zip）--通过“苏采云”系统上传投标文件。</w:t>
      </w:r>
      <w:r/>
    </w:p>
    <w:p>
      <w:pPr>
        <w:jc w:val="left"/>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（2）“CA数字证书”的获取：</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需办理CA锁，“苏采云”系统目前仅支持“苏采云”系统下的政务CA，省内各地区办理的“苏采云”系统下的政务CA全省通用。</w:t>
      </w:r>
      <w:r/>
    </w:p>
    <w:p>
      <w:pPr>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（3）“CA数字证书”的办理材料以及</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操作手册详见：</w:t>
      </w:r>
      <w:r>
        <w:rPr>
          <w:color w:val="auto"/>
          <w:highlight w:val="none"/>
        </w:rPr>
        <w:fldChar w:fldCharType="begin"/>
      </w:r>
      <w:r>
        <w:rPr>
          <w:color w:val="auto"/>
          <w:highlight w:val="none"/>
        </w:rPr>
        <w:instrText xml:space="preserve"> HYPERLINK "http://zfcg.yangzhou.gov.cn/zfcg/xzzx/202309/4d7de1f7865f4a2894fc22bc452f94d8.shtml%E3%80%82" \o "http://zfcg.yangzhou.gov.cn/zfcg/xzzx/202309/4d7de1f7865f4a2894fc22bc452f94d8.shtml%E3%80%82" </w:instrText>
      </w:r>
      <w:r>
        <w:rPr>
          <w:color w:val="auto"/>
          <w:highlight w:val="none"/>
        </w:rPr>
        <w:fldChar w:fldCharType="separate"/>
      </w:r>
      <w:r>
        <w:rPr>
          <w:rStyle w:val="1041"/>
          <w:rFonts w:hAnsi="宋体" w:eastAsia="宋体" w:cs="宋体"/>
          <w:color w:val="auto"/>
          <w:highlight w:val="none"/>
        </w:rPr>
        <w:t xml:space="preserve">http://zfcg.yangzhou.gov.cn/zfcg/xzzx/202309/4d7de1f7865f4a2894fc22bc452f94d8.shtml。</w:t>
      </w:r>
      <w:r>
        <w:rPr>
          <w:rStyle w:val="1041"/>
          <w:rFonts w:hAnsi="宋体" w:eastAsia="宋体" w:cs="宋体"/>
          <w:color w:val="auto"/>
          <w:highlight w:val="none"/>
        </w:rPr>
        <w:fldChar w:fldCharType="end"/>
      </w:r>
      <w:r/>
    </w:p>
    <w:p>
      <w:pPr>
        <w:jc w:val="left"/>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（4）潜在</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访问“苏采云”系统的网络地址和方法：“苏采云”系统的网址：http://jszfcg.jsczt.cn/。</w:t>
      </w:r>
      <w:r/>
    </w:p>
    <w:p>
      <w:pPr>
        <w:jc w:val="left"/>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（5）</w:t>
      </w:r>
      <w:r>
        <w:rPr>
          <w:rFonts w:hint="eastAsia" w:hAnsi="宋体" w:eastAsia="宋体" w:cs="宋体"/>
          <w:color w:val="auto"/>
          <w:highlight w:val="none"/>
          <w:lang w:eastAsia="zh-CN"/>
        </w:rPr>
        <w:t xml:space="preserve">采购文件</w:t>
      </w:r>
      <w:r>
        <w:rPr>
          <w:rFonts w:hAnsi="宋体" w:eastAsia="宋体" w:cs="宋体"/>
          <w:color w:val="auto"/>
          <w:highlight w:val="none"/>
        </w:rPr>
        <w:t xml:space="preserve">（后缀名为“.kedt”）、</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操作手册及政府采购客户端工具也可通过“苏采云”系统--已报名项目--报名详情页面内相应链接进行下载。</w:t>
      </w:r>
      <w:r/>
    </w:p>
    <w:p>
      <w:pPr>
        <w:jc w:val="left"/>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（6）招标代理机构（采购代理机构）将数据电文形式的</w:t>
      </w:r>
      <w:r>
        <w:rPr>
          <w:rFonts w:hint="eastAsia" w:hAnsi="宋体" w:eastAsia="宋体" w:cs="宋体"/>
          <w:color w:val="auto"/>
          <w:highlight w:val="none"/>
          <w:lang w:eastAsia="zh-CN"/>
        </w:rPr>
        <w:t xml:space="preserve">采购文件</w:t>
      </w:r>
      <w:r>
        <w:rPr>
          <w:rFonts w:hAnsi="宋体" w:eastAsia="宋体" w:cs="宋体"/>
          <w:color w:val="auto"/>
          <w:highlight w:val="none"/>
        </w:rPr>
        <w:t xml:space="preserve">加载至“苏采云”系统，供潜在</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下载或者查阅。    </w:t>
      </w:r>
      <w:r/>
    </w:p>
    <w:p>
      <w:pPr>
        <w:jc w:val="left"/>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（7）苏采云系统使用谷歌浏览器参与不见面开标。</w:t>
      </w:r>
      <w:r/>
    </w:p>
    <w:p>
      <w:pPr>
        <w:jc w:val="left"/>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w:t>
      </w:r>
      <w:r>
        <w:rPr>
          <w:rFonts w:hint="eastAsia" w:hAnsi="宋体" w:eastAsia="宋体" w:cs="宋体"/>
          <w:color w:val="auto"/>
          <w:highlight w:val="none"/>
        </w:rPr>
        <w:t xml:space="preserve">2</w:t>
      </w:r>
      <w:r>
        <w:rPr>
          <w:rFonts w:hAnsi="宋体" w:eastAsia="宋体" w:cs="宋体"/>
          <w:color w:val="auto"/>
          <w:highlight w:val="none"/>
        </w:rPr>
        <w:t xml:space="preserve">.</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如确定参加投标，可自行下载</w:t>
      </w:r>
      <w:r>
        <w:rPr>
          <w:rFonts w:hint="eastAsia" w:hAnsi="宋体" w:eastAsia="宋体" w:cs="宋体"/>
          <w:color w:val="auto"/>
          <w:highlight w:val="none"/>
          <w:lang w:eastAsia="zh-CN"/>
        </w:rPr>
        <w:t xml:space="preserve">采购文件</w:t>
      </w:r>
      <w:r>
        <w:rPr>
          <w:rFonts w:hAnsi="宋体" w:eastAsia="宋体" w:cs="宋体"/>
          <w:color w:val="auto"/>
          <w:highlight w:val="none"/>
        </w:rPr>
        <w:t xml:space="preserve">及有关资料，按照《操作手册》进行注册，领取CA和办理电子签章，并按《操作手册》要求制作、上传电子投标文件，技术支持联系方式：13813140731。</w:t>
      </w:r>
      <w:r/>
    </w:p>
    <w:p>
      <w:pPr>
        <w:jc w:val="left"/>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w:t>
      </w:r>
      <w:r>
        <w:rPr>
          <w:rFonts w:hint="eastAsia" w:hAnsi="宋体" w:eastAsia="宋体" w:cs="宋体"/>
          <w:color w:val="auto"/>
          <w:highlight w:val="none"/>
        </w:rPr>
        <w:t xml:space="preserve">3</w:t>
      </w:r>
      <w:r>
        <w:rPr>
          <w:rFonts w:hAnsi="宋体" w:eastAsia="宋体" w:cs="宋体"/>
          <w:color w:val="auto"/>
          <w:highlight w:val="none"/>
        </w:rPr>
        <w:t xml:space="preserve">.竞争性磋商、竞争性谈判、单一来源采购项目将与</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就磋商（谈判）文件进行线上磋商（谈判），请</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在开标前登录谷歌浏览器进入不见面大厅，并准备好耳麦和摄像设备。因</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网络与电源不稳定、未按要求配置上述设备、上述设备发生故障等自身原因，导致磋商（谈判）失败，</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自行承担其后果。</w:t>
      </w:r>
      <w:r/>
    </w:p>
    <w:p>
      <w:pPr>
        <w:jc w:val="left"/>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w:t>
      </w:r>
      <w:r>
        <w:rPr>
          <w:rFonts w:hint="eastAsia" w:hAnsi="宋体" w:eastAsia="宋体" w:cs="宋体"/>
          <w:color w:val="auto"/>
          <w:highlight w:val="none"/>
        </w:rPr>
        <w:t xml:space="preserve">4</w:t>
      </w:r>
      <w:r>
        <w:rPr>
          <w:rFonts w:hAnsi="宋体" w:eastAsia="宋体" w:cs="宋体"/>
          <w:color w:val="auto"/>
          <w:highlight w:val="none"/>
        </w:rPr>
        <w:t xml:space="preserve">.潜在</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对</w:t>
      </w:r>
      <w:r>
        <w:rPr>
          <w:rFonts w:hint="eastAsia" w:hAnsi="宋体" w:eastAsia="宋体" w:cs="宋体"/>
          <w:color w:val="auto"/>
          <w:highlight w:val="none"/>
          <w:lang w:eastAsia="zh-CN"/>
        </w:rPr>
        <w:t xml:space="preserve">采购文件</w:t>
      </w:r>
      <w:r>
        <w:rPr>
          <w:rFonts w:hAnsi="宋体" w:eastAsia="宋体" w:cs="宋体"/>
          <w:color w:val="auto"/>
          <w:highlight w:val="none"/>
        </w:rPr>
        <w:t xml:space="preserve">项目需求部分的询问、质疑请向</w:t>
      </w:r>
      <w:r>
        <w:rPr>
          <w:rFonts w:hint="eastAsia" w:hAnsi="宋体" w:eastAsia="宋体" w:cs="宋体"/>
          <w:color w:val="auto"/>
          <w:highlight w:val="none"/>
          <w:lang w:eastAsia="zh-CN"/>
        </w:rPr>
        <w:t xml:space="preserve">采购人</w:t>
      </w:r>
      <w:r>
        <w:rPr>
          <w:rFonts w:hAnsi="宋体" w:eastAsia="宋体" w:cs="宋体"/>
          <w:color w:val="auto"/>
          <w:highlight w:val="none"/>
        </w:rPr>
        <w:t xml:space="preserve">提出，由</w:t>
      </w:r>
      <w:r>
        <w:rPr>
          <w:rFonts w:hint="eastAsia" w:hAnsi="宋体" w:eastAsia="宋体" w:cs="宋体"/>
          <w:color w:val="auto"/>
          <w:highlight w:val="none"/>
          <w:lang w:eastAsia="zh-CN"/>
        </w:rPr>
        <w:t xml:space="preserve">采购人</w:t>
      </w:r>
      <w:r>
        <w:rPr>
          <w:rFonts w:hAnsi="宋体" w:eastAsia="宋体" w:cs="宋体"/>
          <w:color w:val="auto"/>
          <w:highlight w:val="none"/>
        </w:rPr>
        <w:t xml:space="preserve">负责答复。</w:t>
      </w:r>
      <w:r/>
    </w:p>
    <w:p>
      <w:pPr>
        <w:jc w:val="left"/>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w:t>
      </w:r>
      <w:r>
        <w:rPr>
          <w:rFonts w:hint="eastAsia" w:hAnsi="宋体" w:eastAsia="宋体" w:cs="宋体"/>
          <w:color w:val="auto"/>
          <w:highlight w:val="none"/>
        </w:rPr>
        <w:t xml:space="preserve">5</w:t>
      </w:r>
      <w:r>
        <w:rPr>
          <w:rFonts w:hAnsi="宋体" w:eastAsia="宋体" w:cs="宋体"/>
          <w:color w:val="auto"/>
          <w:highlight w:val="none"/>
        </w:rPr>
        <w:t xml:space="preserve">.落实好政府采购履约资金扶持政策。中标/成交</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可凭政府采购合同办理融资贷款，详见江苏政府采购网“政采贷”专栏。”</w:t>
      </w:r>
      <w:r/>
    </w:p>
    <w:p>
      <w:pPr>
        <w:jc w:val="left"/>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w:t>
      </w:r>
      <w:r>
        <w:rPr>
          <w:rFonts w:hint="eastAsia" w:hAnsi="宋体" w:eastAsia="宋体" w:cs="宋体"/>
          <w:color w:val="auto"/>
          <w:highlight w:val="none"/>
        </w:rPr>
        <w:t xml:space="preserve">6</w:t>
      </w:r>
      <w:r>
        <w:rPr>
          <w:rFonts w:hAnsi="宋体" w:eastAsia="宋体" w:cs="宋体"/>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hAnsi="宋体" w:eastAsia="宋体" w:cs="宋体"/>
          <w:color w:val="auto"/>
          <w:highlight w:val="none"/>
          <w:lang w:eastAsia="zh-CN"/>
        </w:rPr>
        <w:t xml:space="preserve">投标人</w:t>
      </w:r>
      <w:r>
        <w:rPr>
          <w:rFonts w:hAnsi="宋体" w:eastAsia="宋体" w:cs="宋体"/>
          <w:color w:val="auto"/>
          <w:highlight w:val="none"/>
        </w:rPr>
        <w:t xml:space="preserve">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jc w:val="left"/>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w:t>
      </w:r>
      <w:r>
        <w:rPr>
          <w:rFonts w:hint="eastAsia" w:hAnsi="宋体" w:eastAsia="宋体" w:cs="宋体"/>
          <w:color w:val="auto"/>
          <w:highlight w:val="none"/>
        </w:rPr>
        <w:t xml:space="preserve">7</w:t>
      </w:r>
      <w:r>
        <w:rPr>
          <w:rFonts w:hAnsi="宋体" w:eastAsia="宋体" w:cs="宋体"/>
          <w:color w:val="auto"/>
          <w:highlight w:val="none"/>
        </w:rPr>
        <w:t xml:space="preserve">.为提升政府采购</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的融资可得性，解决中小企业融资难问题，中国人民银行、市财政局、市公共资源交易中心推出了政府采购线上应收账款融资模式。各</w:t>
      </w:r>
      <w:r>
        <w:rPr>
          <w:rFonts w:hint="eastAsia" w:hAnsi="宋体" w:eastAsia="宋体" w:cs="宋体"/>
          <w:color w:val="auto"/>
          <w:highlight w:val="none"/>
          <w:lang w:eastAsia="zh-CN"/>
        </w:rPr>
        <w:t xml:space="preserve">供应商</w:t>
      </w:r>
      <w:r>
        <w:rPr>
          <w:rFonts w:hAnsi="宋体" w:eastAsia="宋体" w:cs="宋体"/>
          <w:color w:val="auto"/>
          <w:highlight w:val="none"/>
        </w:rPr>
        <w:t xml:space="preserve">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jc w:val="left"/>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w:t>
      </w:r>
      <w:r>
        <w:rPr>
          <w:rFonts w:hint="eastAsia" w:hAnsi="宋体" w:eastAsia="宋体" w:cs="宋体"/>
          <w:color w:val="auto"/>
          <w:highlight w:val="none"/>
        </w:rPr>
        <w:t xml:space="preserve">8</w:t>
      </w:r>
      <w:r>
        <w:rPr>
          <w:rFonts w:hAnsi="宋体" w:eastAsia="宋体" w:cs="宋体"/>
          <w:color w:val="auto"/>
          <w:highlight w:val="none"/>
        </w:rPr>
        <w:t xml:space="preserve">.本次</w:t>
      </w:r>
      <w:r>
        <w:rPr>
          <w:rFonts w:hint="eastAsia" w:hAnsi="宋体" w:eastAsia="宋体" w:cs="宋体"/>
          <w:color w:val="auto"/>
          <w:highlight w:val="none"/>
          <w:lang w:val="en-US" w:eastAsia="zh-CN"/>
        </w:rPr>
        <w:t xml:space="preserve">招标</w:t>
      </w:r>
      <w:r>
        <w:rPr>
          <w:rFonts w:hAnsi="宋体" w:eastAsia="宋体" w:cs="宋体"/>
          <w:color w:val="auto"/>
          <w:highlight w:val="none"/>
        </w:rPr>
        <w:t xml:space="preserve">不收取保证金。</w:t>
      </w:r>
      <w:r/>
    </w:p>
    <w:p>
      <w:pPr>
        <w:jc w:val="left"/>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    </w:t>
      </w:r>
      <w:r>
        <w:rPr>
          <w:rFonts w:hint="eastAsia" w:hAnsi="宋体" w:eastAsia="宋体" w:cs="宋体"/>
          <w:color w:val="auto"/>
          <w:highlight w:val="none"/>
        </w:rPr>
        <w:t xml:space="preserve">9</w:t>
      </w:r>
      <w:r>
        <w:rPr>
          <w:rFonts w:hAnsi="宋体" w:eastAsia="宋体" w:cs="宋体"/>
          <w:color w:val="auto"/>
          <w:highlight w:val="none"/>
        </w:rPr>
        <w:t xml:space="preserve">.本项目</w:t>
      </w:r>
      <w:r>
        <w:rPr>
          <w:rFonts w:hint="eastAsia" w:hAnsi="宋体" w:eastAsia="宋体" w:cs="宋体"/>
          <w:color w:val="auto"/>
          <w:highlight w:val="none"/>
          <w:lang w:eastAsia="zh-CN"/>
        </w:rPr>
        <w:t xml:space="preserve">采购文件</w:t>
      </w:r>
      <w:r>
        <w:rPr>
          <w:rFonts w:hAnsi="宋体" w:eastAsia="宋体" w:cs="宋体"/>
          <w:color w:val="auto"/>
          <w:highlight w:val="none"/>
        </w:rPr>
        <w:t xml:space="preserve">中所有斜体下划线部分为实质性条款，如不满足，则为无效响应。</w:t>
      </w:r>
      <w:r/>
    </w:p>
    <w:p>
      <w:pPr>
        <w:tabs>
          <w:tab w:val="left" w:pos="900" w:leader="none"/>
        </w:tabs>
        <w:rPr>
          <w:rFonts w:hAnsi="宋体" w:eastAsia="宋体" w:cs="宋体"/>
          <w:color w:val="auto"/>
          <w:szCs w:val="28"/>
          <w:highlight w:val="none"/>
        </w:rPr>
      </w:pPr>
      <w:r>
        <w:rPr>
          <w:rFonts w:hint="eastAsia" w:hAnsi="宋体" w:eastAsia="宋体" w:cs="宋体"/>
          <w:b/>
          <w:bCs/>
          <w:color w:val="auto"/>
          <w:szCs w:val="28"/>
          <w:highlight w:val="none"/>
        </w:rPr>
        <w:t xml:space="preserve">七、本次招标联系方式</w:t>
      </w:r>
      <w:r/>
    </w:p>
    <w:p>
      <w:pPr>
        <w:pStyle w:val="1035"/>
        <w:ind w:firstLine="560"/>
        <w:spacing w:beforeAutospacing="0" w:after="210" w:afterAutospacing="0"/>
        <w:shd w:val="clear" w:color="auto" w:fill="ffffff"/>
        <w:widowControl/>
        <w:rPr>
          <w:rFonts w:hAnsi="宋体" w:eastAsia="宋体" w:cs="宋体"/>
          <w:color w:val="auto"/>
          <w:sz w:val="21"/>
          <w:highlight w:val="none"/>
        </w:rPr>
      </w:pPr>
      <w:r>
        <w:rPr>
          <w:rFonts w:hint="eastAsia" w:hAnsi="宋体" w:eastAsia="宋体" w:cs="宋体"/>
          <w:color w:val="auto"/>
          <w:sz w:val="28"/>
          <w:szCs w:val="28"/>
          <w:highlight w:val="none"/>
          <w:shd w:val="clear" w:color="auto" w:fill="ffffff"/>
        </w:rPr>
        <w:t xml:space="preserve">1.</w:t>
      </w:r>
      <w:r>
        <w:rPr>
          <w:rFonts w:hint="eastAsia" w:hAnsi="宋体" w:eastAsia="宋体" w:cs="宋体"/>
          <w:color w:val="auto"/>
          <w:sz w:val="28"/>
          <w:szCs w:val="28"/>
          <w:highlight w:val="none"/>
          <w:shd w:val="clear" w:color="auto" w:fill="ffffff"/>
          <w:lang w:eastAsia="zh-CN"/>
        </w:rPr>
        <w:t xml:space="preserve">采购人</w:t>
      </w:r>
      <w:r>
        <w:rPr>
          <w:rFonts w:hint="eastAsia" w:hAnsi="宋体" w:eastAsia="宋体" w:cs="宋体"/>
          <w:color w:val="auto"/>
          <w:sz w:val="28"/>
          <w:szCs w:val="28"/>
          <w:highlight w:val="none"/>
          <w:shd w:val="clear" w:color="auto" w:fill="ffffff"/>
        </w:rPr>
        <w:t xml:space="preserve">信息</w:t>
      </w:r>
      <w:r/>
    </w:p>
    <w:p>
      <w:pPr>
        <w:pStyle w:val="1035"/>
        <w:ind w:firstLine="560"/>
        <w:spacing w:beforeAutospacing="0" w:after="210" w:afterAutospacing="0"/>
        <w:widowControl/>
        <w:rPr>
          <w:rFonts w:hAnsi="宋体" w:eastAsia="宋体" w:cs="宋体"/>
          <w:color w:val="auto"/>
          <w:highlight w:val="none"/>
        </w:rPr>
      </w:pPr>
      <w:r>
        <w:rPr>
          <w:rFonts w:hint="eastAsia" w:hAnsi="宋体" w:eastAsia="宋体" w:cs="宋体"/>
          <w:color w:val="auto"/>
          <w:sz w:val="28"/>
          <w:szCs w:val="28"/>
          <w:highlight w:val="none"/>
          <w:shd w:val="clear" w:color="auto" w:fill="ffffff"/>
        </w:rPr>
        <w:t xml:space="preserve">采购包1</w:t>
      </w:r>
      <w:r/>
    </w:p>
    <w:p>
      <w:pPr>
        <w:pStyle w:val="1035"/>
        <w:ind w:firstLine="560"/>
        <w:spacing w:beforeAutospacing="0" w:after="210" w:afterAutospacing="0"/>
        <w:widowControl/>
        <w:rPr>
          <w:rFonts w:hAnsi="宋体" w:eastAsia="宋体" w:cs="宋体"/>
          <w:color w:val="auto"/>
          <w:highlight w:val="none"/>
        </w:rPr>
      </w:pPr>
      <w:r>
        <w:rPr>
          <w:rFonts w:hint="eastAsia" w:hAnsi="宋体" w:eastAsia="宋体" w:cs="宋体"/>
          <w:color w:val="auto"/>
          <w:sz w:val="28"/>
          <w:szCs w:val="28"/>
          <w:highlight w:val="none"/>
          <w:shd w:val="clear" w:color="auto" w:fill="ffffff"/>
        </w:rPr>
        <w:t xml:space="preserve">单位名称：高邮市农业农村局</w:t>
      </w:r>
      <w:r/>
    </w:p>
    <w:p>
      <w:pPr>
        <w:pStyle w:val="1035"/>
        <w:ind w:firstLine="560"/>
        <w:spacing w:beforeAutospacing="0" w:after="210" w:afterAutospacing="0"/>
        <w:widowControl/>
        <w:rPr>
          <w:rFonts w:hAnsi="宋体" w:eastAsia="宋体" w:cs="宋体"/>
          <w:color w:val="auto"/>
          <w:highlight w:val="none"/>
        </w:rPr>
      </w:pPr>
      <w:r>
        <w:rPr>
          <w:rFonts w:hint="eastAsia" w:hAnsi="宋体" w:eastAsia="宋体" w:cs="宋体"/>
          <w:color w:val="auto"/>
          <w:sz w:val="28"/>
          <w:szCs w:val="28"/>
          <w:highlight w:val="none"/>
          <w:shd w:val="clear" w:color="auto" w:fill="ffffff"/>
        </w:rPr>
        <w:t xml:space="preserve">单位地址：高邮市</w:t>
      </w:r>
      <w:r/>
    </w:p>
    <w:p>
      <w:pPr>
        <w:pStyle w:val="1035"/>
        <w:ind w:firstLine="560"/>
        <w:spacing w:beforeAutospacing="0" w:after="210" w:afterAutospacing="0"/>
        <w:widowControl/>
        <w:rPr>
          <w:rFonts w:hint="eastAsia" w:hAnsi="宋体" w:eastAsia="宋体" w:cs="宋体"/>
          <w:color w:val="auto"/>
          <w:highlight w:val="none"/>
          <w:lang w:val="en-US" w:eastAsia="zh-CN"/>
        </w:rPr>
      </w:pPr>
      <w:r>
        <w:rPr>
          <w:rFonts w:hint="eastAsia" w:hAnsi="宋体" w:eastAsia="宋体" w:cs="宋体"/>
          <w:color w:val="auto"/>
          <w:sz w:val="28"/>
          <w:szCs w:val="28"/>
          <w:highlight w:val="none"/>
          <w:shd w:val="clear" w:color="auto" w:fill="ffffff"/>
        </w:rPr>
        <w:t xml:space="preserve">联系人： </w:t>
      </w:r>
      <w:r>
        <w:rPr>
          <w:rFonts w:hint="eastAsia" w:hAnsi="宋体" w:eastAsia="宋体" w:cs="宋体"/>
          <w:color w:val="auto"/>
          <w:sz w:val="28"/>
          <w:szCs w:val="28"/>
          <w:highlight w:val="none"/>
          <w:shd w:val="clear" w:color="auto" w:fill="ffffff"/>
          <w:lang w:eastAsia="zh-CN"/>
        </w:rPr>
        <w:t xml:space="preserve">刘晔</w:t>
      </w:r>
      <w:r/>
    </w:p>
    <w:p>
      <w:pPr>
        <w:pStyle w:val="1035"/>
        <w:ind w:firstLine="560"/>
        <w:spacing w:beforeAutospacing="0" w:after="210" w:afterAutospacing="0"/>
        <w:widowControl/>
        <w:rPr>
          <w:rFonts w:hint="eastAsia" w:hAnsi="宋体" w:eastAsia="宋体" w:cs="宋体"/>
          <w:color w:val="auto"/>
          <w:highlight w:val="none"/>
          <w:lang w:eastAsia="zh-CN"/>
        </w:rPr>
      </w:pPr>
      <w:r>
        <w:rPr>
          <w:rFonts w:hint="eastAsia" w:hAnsi="宋体" w:eastAsia="宋体" w:cs="宋体"/>
          <w:color w:val="auto"/>
          <w:sz w:val="28"/>
          <w:szCs w:val="28"/>
          <w:highlight w:val="none"/>
          <w:shd w:val="clear" w:color="auto" w:fill="ffffff"/>
        </w:rPr>
        <w:t xml:space="preserve">联系电话：</w:t>
      </w:r>
      <w:r>
        <w:rPr>
          <w:rFonts w:hint="eastAsia" w:hAnsi="宋体" w:eastAsia="宋体" w:cs="宋体"/>
          <w:color w:val="auto"/>
          <w:sz w:val="28"/>
          <w:szCs w:val="28"/>
          <w:highlight w:val="none"/>
          <w:shd w:val="clear" w:color="auto" w:fill="ffffff"/>
          <w:lang w:eastAsia="zh-CN"/>
        </w:rPr>
        <w:t xml:space="preserve">15161868102</w:t>
      </w:r>
      <w:r/>
    </w:p>
    <w:p>
      <w:pPr>
        <w:pStyle w:val="1035"/>
        <w:ind w:firstLine="560"/>
        <w:spacing w:beforeAutospacing="0" w:after="210" w:afterAutospacing="0"/>
        <w:shd w:val="clear" w:color="auto" w:fill="ffffff"/>
        <w:widowControl/>
        <w:rPr>
          <w:rFonts w:hAnsi="宋体" w:eastAsia="宋体" w:cs="宋体"/>
          <w:color w:val="auto"/>
          <w:sz w:val="21"/>
          <w:highlight w:val="none"/>
        </w:rPr>
      </w:pPr>
      <w:r>
        <w:rPr>
          <w:rFonts w:hint="eastAsia" w:hAnsi="宋体" w:eastAsia="宋体" w:cs="宋体"/>
          <w:color w:val="auto"/>
          <w:sz w:val="28"/>
          <w:szCs w:val="28"/>
          <w:highlight w:val="none"/>
          <w:shd w:val="clear" w:color="auto" w:fill="ffffff"/>
        </w:rPr>
        <w:t xml:space="preserve">2.采购代理机构信息（如有）</w:t>
      </w:r>
      <w:r/>
    </w:p>
    <w:p>
      <w:pPr>
        <w:pStyle w:val="1035"/>
        <w:ind w:firstLine="560"/>
        <w:spacing w:beforeAutospacing="0" w:after="210" w:afterAutospacing="0"/>
        <w:widowControl/>
        <w:rPr>
          <w:rFonts w:hAnsi="宋体" w:eastAsia="宋体" w:cs="宋体"/>
          <w:color w:val="auto"/>
          <w:highlight w:val="none"/>
        </w:rPr>
      </w:pPr>
      <w:r>
        <w:rPr>
          <w:rFonts w:hint="eastAsia" w:hAnsi="宋体" w:eastAsia="宋体" w:cs="宋体"/>
          <w:color w:val="auto"/>
          <w:sz w:val="28"/>
          <w:szCs w:val="28"/>
          <w:highlight w:val="none"/>
          <w:shd w:val="clear" w:color="auto" w:fill="ffffff"/>
        </w:rPr>
        <w:t xml:space="preserve">单位名称：江苏恒泰建设工程咨询有限公司</w:t>
      </w:r>
      <w:r/>
    </w:p>
    <w:p>
      <w:pPr>
        <w:pStyle w:val="1035"/>
        <w:ind w:firstLine="560"/>
        <w:spacing w:beforeAutospacing="0" w:after="210" w:afterAutospacing="0"/>
        <w:widowControl/>
        <w:rPr>
          <w:rFonts w:hAnsi="宋体" w:eastAsia="宋体" w:cs="宋体"/>
          <w:color w:val="auto"/>
          <w:highlight w:val="none"/>
        </w:rPr>
      </w:pPr>
      <w:r>
        <w:rPr>
          <w:rFonts w:hint="eastAsia" w:hAnsi="宋体" w:eastAsia="宋体" w:cs="宋体"/>
          <w:color w:val="auto"/>
          <w:sz w:val="28"/>
          <w:szCs w:val="28"/>
          <w:highlight w:val="none"/>
          <w:shd w:val="clear" w:color="auto" w:fill="ffffff"/>
        </w:rPr>
        <w:t xml:space="preserve">单位地址：江苏省扬州市高邮市城南经济新区新科路118号</w:t>
      </w:r>
      <w:r/>
    </w:p>
    <w:p>
      <w:pPr>
        <w:pStyle w:val="1035"/>
        <w:ind w:firstLine="560"/>
        <w:spacing w:beforeAutospacing="0" w:after="210" w:afterAutospacing="0"/>
        <w:widowControl/>
        <w:rPr>
          <w:rFonts w:hAnsi="宋体" w:eastAsia="宋体" w:cs="宋体"/>
          <w:color w:val="auto"/>
          <w:highlight w:val="none"/>
        </w:rPr>
      </w:pPr>
      <w:r>
        <w:rPr>
          <w:rFonts w:hint="eastAsia" w:hAnsi="宋体" w:eastAsia="宋体" w:cs="宋体"/>
          <w:color w:val="auto"/>
          <w:sz w:val="28"/>
          <w:szCs w:val="28"/>
          <w:highlight w:val="none"/>
          <w:shd w:val="clear" w:color="auto" w:fill="ffffff"/>
        </w:rPr>
        <w:t xml:space="preserve">联系人：叶豪</w:t>
      </w:r>
      <w:r/>
    </w:p>
    <w:p>
      <w:pPr>
        <w:pStyle w:val="1035"/>
        <w:ind w:firstLine="560"/>
        <w:spacing w:beforeAutospacing="0" w:after="210" w:afterAutospacing="0"/>
        <w:widowControl/>
        <w:rPr>
          <w:rFonts w:hAnsi="宋体" w:eastAsia="宋体" w:cs="宋体"/>
          <w:color w:val="auto"/>
          <w:highlight w:val="none"/>
        </w:rPr>
      </w:pPr>
      <w:r>
        <w:rPr>
          <w:rFonts w:hint="eastAsia" w:hAnsi="宋体" w:eastAsia="宋体" w:cs="宋体"/>
          <w:color w:val="auto"/>
          <w:sz w:val="28"/>
          <w:szCs w:val="28"/>
          <w:highlight w:val="none"/>
          <w:shd w:val="clear" w:color="auto" w:fill="ffffff"/>
        </w:rPr>
        <w:t xml:space="preserve">联系电话：18352740357</w:t>
      </w:r>
      <w:r/>
    </w:p>
    <w:p>
      <w:pPr>
        <w:pStyle w:val="1035"/>
        <w:ind w:firstLine="560"/>
        <w:spacing w:beforeAutospacing="0" w:after="210" w:afterAutospacing="0"/>
        <w:shd w:val="clear" w:color="auto" w:fill="ffffff"/>
        <w:widowControl/>
        <w:rPr>
          <w:rFonts w:hAnsi="宋体" w:eastAsia="宋体" w:cs="宋体"/>
          <w:color w:val="auto"/>
          <w:sz w:val="21"/>
          <w:highlight w:val="none"/>
        </w:rPr>
      </w:pPr>
      <w:r>
        <w:rPr>
          <w:rFonts w:hint="eastAsia" w:hAnsi="宋体" w:eastAsia="宋体" w:cs="宋体"/>
          <w:color w:val="auto"/>
          <w:sz w:val="28"/>
          <w:szCs w:val="28"/>
          <w:highlight w:val="none"/>
          <w:shd w:val="clear" w:color="auto" w:fill="ffffff"/>
        </w:rPr>
        <w:t xml:space="preserve">3.项目联系方式</w:t>
      </w:r>
      <w:r/>
    </w:p>
    <w:p>
      <w:pPr>
        <w:pStyle w:val="1035"/>
        <w:ind w:firstLine="560"/>
        <w:spacing w:beforeAutospacing="0" w:after="210" w:afterAutospacing="0"/>
        <w:widowControl/>
        <w:rPr>
          <w:rFonts w:hAnsi="宋体" w:eastAsia="宋体" w:cs="宋体"/>
          <w:color w:val="auto"/>
          <w:highlight w:val="none"/>
        </w:rPr>
      </w:pPr>
      <w:r>
        <w:rPr>
          <w:rFonts w:hint="eastAsia" w:hAnsi="宋体" w:eastAsia="宋体" w:cs="宋体"/>
          <w:color w:val="auto"/>
          <w:sz w:val="28"/>
          <w:szCs w:val="28"/>
          <w:highlight w:val="none"/>
          <w:shd w:val="clear" w:color="auto" w:fill="ffffff"/>
        </w:rPr>
        <w:t xml:space="preserve">项目联系人：叶豪</w:t>
      </w:r>
      <w:r/>
    </w:p>
    <w:p>
      <w:pPr>
        <w:pStyle w:val="1035"/>
        <w:ind w:firstLine="560"/>
        <w:spacing w:beforeAutospacing="0" w:after="210" w:afterAutospacing="0"/>
        <w:widowControl/>
        <w:rPr>
          <w:rFonts w:hAnsi="宋体" w:eastAsia="宋体" w:cs="宋体"/>
          <w:color w:val="auto"/>
          <w:highlight w:val="none"/>
        </w:rPr>
      </w:pPr>
      <w:r>
        <w:rPr>
          <w:rFonts w:hint="eastAsia" w:hAnsi="宋体" w:eastAsia="宋体" w:cs="宋体"/>
          <w:color w:val="auto"/>
          <w:sz w:val="28"/>
          <w:szCs w:val="28"/>
          <w:highlight w:val="none"/>
          <w:shd w:val="clear" w:color="auto" w:fill="ffffff"/>
        </w:rPr>
        <w:t xml:space="preserve">电话：18352740357</w:t>
      </w:r>
      <w:r/>
    </w:p>
    <w:p>
      <w:pPr>
        <w:rPr>
          <w:rFonts w:hAnsi="宋体" w:eastAsia="宋体" w:cs="宋体"/>
          <w:color w:val="auto"/>
          <w:szCs w:val="28"/>
          <w:highlight w:val="none"/>
        </w:rPr>
      </w:pPr>
      <w:r>
        <w:rPr>
          <w:rFonts w:hAnsi="宋体" w:eastAsia="宋体" w:cs="宋体"/>
          <w:color w:val="auto"/>
          <w:szCs w:val="28"/>
          <w:highlight w:val="none"/>
        </w:rPr>
      </w:r>
      <w:r/>
    </w:p>
    <w:p>
      <w:pPr>
        <w:pStyle w:val="1759"/>
        <w:numPr>
          <w:ilvl w:val="0"/>
          <w:numId w:val="0"/>
        </w:numPr>
        <w:ind w:left="-120"/>
        <w:rPr>
          <w:rFonts w:hint="eastAsia" w:ascii="宋体" w:eastAsia="宋体" w:cs="宋体"/>
          <w:b/>
          <w:bCs/>
          <w:color w:val="auto"/>
          <w:highlight w:val="none"/>
          <w:lang w:eastAsia="zh-CN"/>
        </w:rPr>
      </w:pPr>
      <w:r>
        <w:rPr>
          <w:rFonts w:hint="eastAsia" w:ascii="宋体" w:eastAsia="宋体" w:cs="宋体"/>
          <w:color w:val="auto"/>
          <w:highlight w:val="none"/>
        </w:rPr>
        <w:t xml:space="preserve">第二章 </w:t>
      </w:r>
      <w:r>
        <w:rPr>
          <w:rFonts w:hint="eastAsia" w:hAnsi="宋体" w:eastAsia="宋体" w:cs="宋体"/>
          <w:color w:val="auto"/>
          <w:highlight w:val="none"/>
          <w:lang w:eastAsia="zh-CN"/>
        </w:rPr>
        <w:t xml:space="preserve">供应商</w:t>
      </w:r>
      <w:r>
        <w:rPr>
          <w:rFonts w:hint="eastAsia" w:ascii="宋体" w:eastAsia="宋体" w:cs="宋体"/>
          <w:color w:val="auto"/>
          <w:highlight w:val="none"/>
        </w:rPr>
        <w:t xml:space="preserve">须知</w:t>
      </w:r>
      <w:bookmarkEnd w:id="13"/>
      <w:r/>
      <w:bookmarkEnd w:id="14"/>
      <w:r/>
      <w:bookmarkEnd w:id="15"/>
      <w:r/>
      <w:bookmarkEnd w:id="16"/>
      <w:r/>
      <w:bookmarkEnd w:id="17"/>
      <w:r/>
      <w:r/>
    </w:p>
    <w:p>
      <w:pPr>
        <w:pStyle w:val="1533"/>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bookmarkStart w:id="56" w:name="_Hlt16619475"/>
      <w:r/>
      <w:bookmarkEnd w:id="56"/>
      <w:r/>
      <w:bookmarkStart w:id="57" w:name="_Toc513029204"/>
      <w:r/>
      <w:bookmarkStart w:id="58" w:name="_Toc20823276"/>
      <w:r/>
      <w:bookmarkStart w:id="59" w:name="_Toc16938520"/>
      <w:r/>
      <w:bookmarkStart w:id="60" w:name="_Toc513029242"/>
      <w:r/>
      <w:bookmarkStart w:id="61" w:name="_Toc403987212"/>
      <w:r/>
      <w:bookmarkStart w:id="62" w:name="_Toc20823314"/>
      <w:r/>
      <w:bookmarkStart w:id="63" w:name="_Toc120614221"/>
      <w:r/>
      <w:bookmarkStart w:id="64" w:name="_Toc16938558"/>
      <w:r/>
      <w:bookmarkStart w:id="65" w:name="_Toc479757207"/>
      <w:r>
        <w:rPr>
          <w:rFonts w:hint="eastAsia" w:ascii="宋体" w:hAnsi="宋体" w:eastAsia="宋体" w:cs="宋体"/>
          <w:b/>
          <w:bCs/>
          <w:color w:val="000000" w:themeColor="text1"/>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highlight w:val="none"/>
          <w14:textFill>
            <w14:solidFill>
              <w14:schemeClr w14:val="tx1"/>
            </w14:solidFill>
          </w14:textFill>
        </w:rPr>
        <w:t xml:space="preserve">采购方式</w:t>
      </w:r>
      <w:bookmarkEnd w:id="57"/>
      <w:r/>
      <w:bookmarkEnd w:id="58"/>
      <w:r/>
      <w:bookmarkEnd w:id="59"/>
      <w:r>
        <w:rPr>
          <w:rFonts w:hint="eastAsia" w:ascii="宋体" w:hAnsi="宋体" w:eastAsia="宋体" w:cs="宋体"/>
          <w:b/>
          <w:bCs/>
          <w:color w:val="000000" w:themeColor="text1"/>
          <w:highlight w:val="none"/>
          <w14:textFill>
            <w14:solidFill>
              <w14:schemeClr w14:val="tx1"/>
            </w14:solidFill>
          </w14:textFill>
        </w:rPr>
        <w:t xml:space="preserve">及定义</w:t>
      </w:r>
      <w:r/>
    </w:p>
    <w:p>
      <w:pPr>
        <w:pStyle w:val="1508"/>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1.1</w:t>
      </w:r>
      <w:r>
        <w:rPr>
          <w:rFonts w:hint="eastAsia" w:ascii="宋体" w:hAnsi="宋体" w:eastAsia="宋体" w:cs="宋体"/>
          <w:color w:val="000000" w:themeColor="text1"/>
          <w:highlight w:val="none"/>
          <w14:textFill>
            <w14:solidFill>
              <w14:schemeClr w14:val="tx1"/>
            </w14:solidFill>
          </w14:textFill>
        </w:rPr>
        <w:t xml:space="preserve">本次采购采用竞争性磋商方式（以下简称磋商），本竞争性磋商文件仅适用于竞争性磋商公告中所述项目。</w:t>
      </w:r>
      <w:r/>
    </w:p>
    <w:p>
      <w:pPr>
        <w:pStyle w:val="1508"/>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1.2</w:t>
      </w:r>
      <w:r>
        <w:rPr>
          <w:rFonts w:hint="eastAsia" w:ascii="宋体" w:hAnsi="宋体" w:eastAsia="宋体" w:cs="宋体"/>
          <w:color w:val="000000" w:themeColor="text1"/>
          <w:highlight w:val="none"/>
          <w14:textFill>
            <w14:solidFill>
              <w14:schemeClr w14:val="tx1"/>
            </w14:solidFill>
          </w14:textFill>
        </w:rPr>
        <w:t xml:space="preserve">采购人指本项目的需求方</w:t>
      </w:r>
      <w:r>
        <w:rPr>
          <w:rFonts w:hint="eastAsia" w:hAnsi="宋体" w:eastAsia="宋体" w:cs="宋体"/>
          <w:color w:val="000000" w:themeColor="text1"/>
          <w:highlight w:val="none"/>
          <w:lang w:eastAsia="zh-CN"/>
          <w14:textFill>
            <w14:solidFill>
              <w14:schemeClr w14:val="tx1"/>
            </w14:solidFill>
          </w14:textFill>
        </w:rPr>
        <w:t xml:space="preserve">高邮市农业农村局</w:t>
      </w:r>
      <w:r>
        <w:rPr>
          <w:rFonts w:hint="eastAsia" w:ascii="宋体" w:hAnsi="宋体" w:eastAsia="宋体" w:cs="宋体"/>
          <w:color w:val="000000" w:themeColor="text1"/>
          <w:highlight w:val="none"/>
          <w14:textFill>
            <w14:solidFill>
              <w14:schemeClr w14:val="tx1"/>
            </w14:solidFill>
          </w14:textFill>
        </w:rPr>
        <w:t xml:space="preserve">。</w:t>
      </w:r>
      <w:r/>
    </w:p>
    <w:p>
      <w:pPr>
        <w:pStyle w:val="1508"/>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1.3</w:t>
      </w:r>
      <w:r>
        <w:rPr>
          <w:rFonts w:hint="eastAsia" w:ascii="宋体" w:hAnsi="宋体" w:eastAsia="宋体" w:cs="宋体"/>
          <w:color w:val="000000" w:themeColor="text1"/>
          <w:highlight w:val="none"/>
          <w14:textFill>
            <w14:solidFill>
              <w14:schemeClr w14:val="tx1"/>
            </w14:solidFill>
          </w14:textFill>
        </w:rPr>
        <w:t xml:space="preserve">采购代理机构指负责组织本次竞争性磋商的</w:t>
      </w:r>
      <w:r>
        <w:rPr>
          <w:rFonts w:hint="eastAsia" w:hAnsi="宋体" w:eastAsia="宋体" w:cs="宋体"/>
          <w:color w:val="000000" w:themeColor="text1"/>
          <w:highlight w:val="none"/>
          <w:lang w:eastAsia="zh-CN"/>
          <w14:textFill>
            <w14:solidFill>
              <w14:schemeClr w14:val="tx1"/>
            </w14:solidFill>
          </w14:textFill>
        </w:rPr>
        <w:t xml:space="preserve">江苏恒泰建设工程咨询有限公司</w:t>
      </w:r>
      <w:r>
        <w:rPr>
          <w:rFonts w:hint="eastAsia" w:ascii="宋体" w:hAnsi="宋体" w:eastAsia="宋体" w:cs="宋体"/>
          <w:color w:val="000000" w:themeColor="text1"/>
          <w:highlight w:val="none"/>
          <w14:textFill>
            <w14:solidFill>
              <w14:schemeClr w14:val="tx1"/>
            </w14:solidFill>
          </w14:textFill>
        </w:rPr>
        <w:t xml:space="preserve">（以下简称代理公司）。</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2、供应商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2.1 参加竞争性磋商的供应商以下简称“供应商”，是指参加磋商并符合采购文件规定资格条件的法人、其他组织或者自然人。</w:t>
      </w:r>
      <w:r/>
    </w:p>
    <w:p>
      <w:pPr>
        <w:pStyle w:val="1533"/>
        <w:numPr>
          <w:ilvl w:val="0"/>
          <w:numId w:val="0"/>
        </w:numPr>
        <w:ind w:firstLine="560"/>
        <w:jc w:val="both"/>
        <w:rPr>
          <w:rFonts w:hint="eastAsia" w:ascii="宋体" w:hAnsi="宋体" w:eastAsia="宋体" w:cs="宋体"/>
          <w:b w:val="0"/>
          <w:bCs w:val="0"/>
          <w:color w:val="000000" w:themeColor="text1"/>
          <w:highlight w:val="none"/>
          <w14:textFill>
            <w14:solidFill>
              <w14:schemeClr w14:val="tx1"/>
            </w14:solidFill>
          </w14:textFill>
        </w:rPr>
      </w:pPr>
      <w:r/>
      <w:bookmarkStart w:id="66" w:name="_Toc513029205"/>
      <w:r/>
      <w:bookmarkStart w:id="67" w:name="_Toc16938521"/>
      <w:r/>
      <w:bookmarkStart w:id="68" w:name="_Toc20823277"/>
      <w:r>
        <w:rPr>
          <w:rFonts w:hint="eastAsia" w:ascii="宋体" w:hAnsi="宋体" w:eastAsia="宋体" w:cs="宋体"/>
          <w:b w:val="0"/>
          <w:bCs w:val="0"/>
          <w:color w:val="000000" w:themeColor="text1"/>
          <w:highlight w:val="none"/>
          <w:lang w:val="en-US" w:eastAsia="zh-CN"/>
          <w14:textFill>
            <w14:solidFill>
              <w14:schemeClr w14:val="tx1"/>
            </w14:solidFill>
          </w14:textFill>
        </w:rPr>
        <w:t xml:space="preserve">2.2</w:t>
      </w:r>
      <w:r>
        <w:rPr>
          <w:rFonts w:hint="eastAsia" w:ascii="宋体" w:hAnsi="宋体" w:eastAsia="宋体" w:cs="宋体"/>
          <w:b w:val="0"/>
          <w:bCs w:val="0"/>
          <w:color w:val="000000" w:themeColor="text1"/>
          <w:highlight w:val="none"/>
          <w14:textFill>
            <w14:solidFill>
              <w14:schemeClr w14:val="tx1"/>
            </w14:solidFill>
          </w14:textFill>
        </w:rPr>
        <w:t xml:space="preserve">合格的供应商</w:t>
      </w:r>
      <w:bookmarkEnd w:id="66"/>
      <w:r/>
      <w:bookmarkEnd w:id="67"/>
      <w:r/>
      <w:bookmarkEnd w:id="68"/>
      <w:r/>
      <w:r/>
    </w:p>
    <w:p>
      <w:pPr>
        <w:pStyle w:val="150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2.2.1</w:t>
      </w:r>
      <w:r>
        <w:rPr>
          <w:rFonts w:hint="eastAsia" w:ascii="宋体" w:hAnsi="宋体" w:eastAsia="宋体" w:cs="宋体"/>
          <w:color w:val="000000" w:themeColor="text1"/>
          <w:highlight w:val="none"/>
          <w14:textFill>
            <w14:solidFill>
              <w14:schemeClr w14:val="tx1"/>
            </w14:solidFill>
          </w14:textFill>
        </w:rPr>
        <w:t xml:space="preserve">满足竞争性磋商公告中供应商的资格条件的规定。</w:t>
      </w:r>
      <w:r/>
    </w:p>
    <w:p>
      <w:pPr>
        <w:pStyle w:val="150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2.2.2</w:t>
      </w:r>
      <w:r>
        <w:rPr>
          <w:rFonts w:hint="eastAsia" w:ascii="宋体" w:hAnsi="宋体" w:eastAsia="宋体" w:cs="宋体"/>
          <w:color w:val="000000" w:themeColor="text1"/>
          <w:highlight w:val="none"/>
          <w14:textFill>
            <w14:solidFill>
              <w14:schemeClr w14:val="tx1"/>
            </w14:solidFill>
          </w14:textFill>
        </w:rPr>
        <w:t xml:space="preserve">满足本文件实质性条款的规定。</w:t>
      </w:r>
      <w:r/>
    </w:p>
    <w:p>
      <w:pPr>
        <w:pStyle w:val="1533"/>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bookmarkStart w:id="69" w:name="_Toc16938522"/>
      <w:r/>
      <w:bookmarkStart w:id="70" w:name="_Toc20823278"/>
      <w:r/>
      <w:bookmarkStart w:id="71" w:name="_Toc513029206"/>
      <w:r>
        <w:rPr>
          <w:rFonts w:hint="eastAsia" w:ascii="宋体" w:hAnsi="宋体" w:eastAsia="宋体" w:cs="宋体"/>
          <w:b/>
          <w:bCs/>
          <w:color w:val="000000" w:themeColor="text1"/>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highlight w:val="none"/>
          <w14:textFill>
            <w14:solidFill>
              <w14:schemeClr w14:val="tx1"/>
            </w14:solidFill>
          </w14:textFill>
        </w:rPr>
        <w:t xml:space="preserve">适用法律</w:t>
      </w:r>
      <w:bookmarkEnd w:id="69"/>
      <w:r/>
      <w:bookmarkEnd w:id="70"/>
      <w:r/>
      <w:bookmarkEnd w:id="71"/>
      <w:r/>
      <w:r/>
    </w:p>
    <w:p>
      <w:pPr>
        <w:pStyle w:val="1508"/>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3.1</w:t>
      </w:r>
      <w:r>
        <w:rPr>
          <w:rFonts w:hint="eastAsia" w:ascii="宋体" w:hAnsi="宋体" w:eastAsia="宋体" w:cs="宋体"/>
          <w:color w:val="000000" w:themeColor="text1"/>
          <w:highlight w:val="none"/>
          <w14:textFill>
            <w14:solidFill>
              <w14:schemeClr w14:val="tx1"/>
            </w14:solidFill>
          </w14:textFill>
        </w:rPr>
        <w:t xml:space="preserve">本次竞争性磋商及由此产生的合同受中华人民共和国有关的法律法规制约和保护。</w:t>
      </w:r>
      <w:r/>
    </w:p>
    <w:p>
      <w:pPr>
        <w:pStyle w:val="1533"/>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bookmarkStart w:id="72" w:name="_Toc16938523"/>
      <w:r/>
      <w:bookmarkStart w:id="73" w:name="_Toc462564067"/>
      <w:r/>
      <w:bookmarkStart w:id="74" w:name="_Toc20823279"/>
      <w:r/>
      <w:bookmarkStart w:id="75" w:name="_Toc513029207"/>
      <w:r>
        <w:rPr>
          <w:rFonts w:hint="eastAsia" w:ascii="宋体" w:hAnsi="宋体" w:eastAsia="宋体" w:cs="宋体"/>
          <w:b/>
          <w:bCs/>
          <w:color w:val="000000" w:themeColor="text1"/>
          <w:highlight w:val="none"/>
          <w:lang w:val="en-US" w:eastAsia="zh-CN"/>
          <w14:textFill>
            <w14:solidFill>
              <w14:schemeClr w14:val="tx1"/>
            </w14:solidFill>
          </w14:textFill>
        </w:rPr>
        <w:t xml:space="preserve">4、参加</w:t>
      </w:r>
      <w:r>
        <w:rPr>
          <w:rFonts w:hint="eastAsia" w:ascii="宋体" w:hAnsi="宋体" w:eastAsia="宋体" w:cs="宋体"/>
          <w:b/>
          <w:bCs/>
          <w:color w:val="000000" w:themeColor="text1"/>
          <w:highlight w:val="none"/>
          <w14:textFill>
            <w14:solidFill>
              <w14:schemeClr w14:val="tx1"/>
            </w14:solidFill>
          </w14:textFill>
        </w:rPr>
        <w:t xml:space="preserve">磋商费用</w:t>
      </w:r>
      <w:bookmarkEnd w:id="72"/>
      <w:r/>
      <w:bookmarkEnd w:id="73"/>
      <w:r/>
      <w:bookmarkEnd w:id="74"/>
      <w:r/>
      <w:bookmarkEnd w:id="75"/>
      <w:r/>
      <w:r/>
    </w:p>
    <w:p>
      <w:pPr>
        <w:pStyle w:val="1508"/>
        <w:ind w:left="0" w:firstLine="560"/>
        <w:jc w:val="both"/>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4.1</w:t>
      </w:r>
      <w:r>
        <w:rPr>
          <w:rFonts w:hint="eastAsia" w:ascii="宋体" w:hAnsi="宋体" w:eastAsia="宋体" w:cs="宋体"/>
          <w:color w:val="000000" w:themeColor="text1"/>
          <w:highlight w:val="none"/>
          <w14:textFill>
            <w14:solidFill>
              <w14:schemeClr w14:val="tx1"/>
            </w14:solidFill>
          </w14:textFill>
        </w:rPr>
        <w:t xml:space="preserve">供应商应自行承担所有与参加磋商有关的费用，无论磋商过程中的做法和结果如何，</w:t>
      </w:r>
      <w:r>
        <w:rPr>
          <w:rFonts w:hint="eastAsia" w:ascii="宋体" w:hAnsi="宋体" w:eastAsia="宋体" w:cs="宋体"/>
          <w:color w:val="000000" w:themeColor="text1"/>
          <w:highlight w:val="none"/>
          <w:lang w:eastAsia="zh-CN"/>
          <w14:textFill>
            <w14:solidFill>
              <w14:schemeClr w14:val="tx1"/>
            </w14:solidFill>
          </w14:textFill>
        </w:rPr>
        <w:t xml:space="preserve">招标人、</w:t>
      </w:r>
      <w:r>
        <w:rPr>
          <w:rFonts w:hint="eastAsia" w:ascii="宋体" w:hAnsi="宋体" w:eastAsia="宋体" w:cs="宋体"/>
          <w:color w:val="000000" w:themeColor="text1"/>
          <w:highlight w:val="none"/>
          <w14:textFill>
            <w14:solidFill>
              <w14:schemeClr w14:val="tx1"/>
            </w14:solidFill>
          </w14:textFill>
        </w:rPr>
        <w:t xml:space="preserve">代理公司在任何情况下均无义务和责任承担这些</w:t>
      </w:r>
      <w:r>
        <w:rPr>
          <w:rFonts w:hint="eastAsia" w:ascii="宋体" w:hAnsi="宋体" w:eastAsia="宋体" w:cs="宋体"/>
          <w:color w:val="000000" w:themeColor="text1"/>
          <w:highlight w:val="none"/>
          <w:lang w:eastAsia="zh-CN"/>
          <w14:textFill>
            <w14:solidFill>
              <w14:schemeClr w14:val="tx1"/>
            </w14:solidFill>
          </w14:textFill>
        </w:rPr>
        <w:t xml:space="preserve">费用。</w:t>
      </w:r>
      <w:r/>
    </w:p>
    <w:p>
      <w:pPr>
        <w:pStyle w:val="1508"/>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4.2本次采购</w:t>
      </w:r>
      <w:r>
        <w:rPr>
          <w:rFonts w:hint="eastAsia" w:hAnsi="宋体" w:eastAsia="宋体" w:cs="宋体"/>
          <w:color w:val="000000" w:themeColor="text1"/>
          <w:highlight w:val="none"/>
          <w:lang w:eastAsia="zh-CN"/>
          <w14:textFill>
            <w14:solidFill>
              <w14:schemeClr w14:val="tx1"/>
            </w14:solidFill>
          </w14:textFill>
        </w:rPr>
        <w:t xml:space="preserve">与</w:t>
      </w:r>
      <w:r>
        <w:rPr>
          <w:rFonts w:hint="eastAsia" w:ascii="宋体" w:hAnsi="宋体" w:eastAsia="宋体" w:cs="宋体"/>
          <w:color w:val="000000" w:themeColor="text1"/>
          <w:highlight w:val="none"/>
          <w14:textFill>
            <w14:solidFill>
              <w14:schemeClr w14:val="tx1"/>
            </w14:solidFill>
          </w14:textFill>
        </w:rPr>
        <w:t xml:space="preserve">采购方</w:t>
      </w:r>
      <w:r>
        <w:rPr>
          <w:rFonts w:hint="eastAsia" w:hAnsi="宋体" w:eastAsia="宋体" w:cs="宋体"/>
          <w:color w:val="000000" w:themeColor="text1"/>
          <w:highlight w:val="none"/>
          <w:lang w:eastAsia="zh-CN"/>
          <w14:textFill>
            <w14:solidFill>
              <w14:schemeClr w14:val="tx1"/>
            </w14:solidFill>
          </w14:textFill>
        </w:rPr>
        <w:t xml:space="preserve">商定</w:t>
      </w:r>
      <w:r>
        <w:rPr>
          <w:rFonts w:hint="eastAsia" w:ascii="宋体" w:hAnsi="宋体" w:eastAsia="宋体" w:cs="宋体"/>
          <w:color w:val="000000" w:themeColor="text1"/>
          <w:highlight w:val="none"/>
          <w14:textFill>
            <w14:solidFill>
              <w14:schemeClr w14:val="tx1"/>
            </w14:solidFill>
          </w14:textFill>
        </w:rPr>
        <w:t xml:space="preserve">在招标结束后按照国家计委印发的《招标代理服务收费管理暂行办法》(计价格【2002】1980号文)服务类标准</w:t>
      </w:r>
      <w:r>
        <w:rPr>
          <w:rFonts w:hint="eastAsia" w:hAnsi="宋体" w:eastAsia="宋体" w:cs="宋体"/>
          <w:color w:val="000000" w:themeColor="text1"/>
          <w:highlight w:val="none"/>
          <w:lang w:eastAsia="zh-CN"/>
          <w14:textFill>
            <w14:solidFill>
              <w14:schemeClr w14:val="tx1"/>
            </w14:solidFill>
          </w14:textFill>
        </w:rPr>
        <w:t xml:space="preserve">执行，由成交供应商领取中标通知书时</w:t>
      </w:r>
      <w:r>
        <w:rPr>
          <w:rFonts w:hint="eastAsia" w:ascii="宋体" w:hAnsi="宋体" w:eastAsia="宋体" w:cs="宋体"/>
          <w:color w:val="000000" w:themeColor="text1"/>
          <w:highlight w:val="none"/>
          <w14:textFill>
            <w14:solidFill>
              <w14:schemeClr w14:val="tx1"/>
            </w14:solidFill>
          </w14:textFill>
        </w:rPr>
        <w:t xml:space="preserve">一次性支付给招标代理机构代理。</w:t>
      </w:r>
      <w:r/>
    </w:p>
    <w:p>
      <w:pPr>
        <w:pStyle w:val="1508"/>
        <w:ind w:left="0" w:firstLine="560"/>
        <w:jc w:val="both"/>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4.3专家评审费按扬财购【2020】40 号文《关于进一步规范扬州市政府采购专家评审费标准的通知》执行。</w:t>
      </w:r>
      <w:r/>
    </w:p>
    <w:p>
      <w:pPr>
        <w:pStyle w:val="1533"/>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5、</w:t>
      </w:r>
      <w:r>
        <w:rPr>
          <w:rFonts w:hint="eastAsia" w:ascii="宋体" w:hAnsi="宋体" w:eastAsia="宋体" w:cs="宋体"/>
          <w:b/>
          <w:bCs/>
          <w:color w:val="000000" w:themeColor="text1"/>
          <w:highlight w:val="none"/>
          <w14:textFill>
            <w14:solidFill>
              <w14:schemeClr w14:val="tx1"/>
            </w14:solidFill>
          </w14:textFill>
        </w:rPr>
        <w:t xml:space="preserve">竞争性磋商文件的约束力</w:t>
      </w:r>
      <w:r/>
    </w:p>
    <w:p>
      <w:pPr>
        <w:pStyle w:val="1508"/>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5.1</w:t>
      </w:r>
      <w:r>
        <w:rPr>
          <w:rFonts w:hint="eastAsia" w:ascii="宋体" w:hAnsi="宋体" w:eastAsia="宋体" w:cs="宋体"/>
          <w:color w:val="000000" w:themeColor="text1"/>
          <w:highlight w:val="none"/>
          <w14:textFill>
            <w14:solidFill>
              <w14:schemeClr w14:val="tx1"/>
            </w14:solidFill>
          </w14:textFill>
        </w:rPr>
        <w:t xml:space="preserve">供应商一旦购买了本竞争性磋商文件并决定参加磋商，即被认为接受了本竞争性磋商文件的规定和约束，并且视为自竞争性磋商公告期限届满之日起已经知道或应当知道自身权益是否受到了损害。</w:t>
      </w:r>
      <w:r/>
    </w:p>
    <w:p>
      <w:pPr>
        <w:pStyle w:val="1533"/>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bookmarkStart w:id="76" w:name="_Toc513029210"/>
      <w:r/>
      <w:bookmarkStart w:id="77" w:name="_Toc20823282"/>
      <w:r/>
      <w:bookmarkStart w:id="78" w:name="_Toc16938526"/>
      <w:r>
        <w:rPr>
          <w:rFonts w:hint="eastAsia" w:ascii="宋体" w:hAnsi="宋体" w:eastAsia="宋体" w:cs="宋体"/>
          <w:b/>
          <w:bCs/>
          <w:color w:val="000000" w:themeColor="text1"/>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highlight w:val="none"/>
          <w14:textFill>
            <w14:solidFill>
              <w14:schemeClr w14:val="tx1"/>
            </w14:solidFill>
          </w14:textFill>
        </w:rPr>
        <w:t xml:space="preserve">竞争性磋商文件构成</w:t>
      </w:r>
      <w:bookmarkEnd w:id="76"/>
      <w:r/>
      <w:bookmarkEnd w:id="77"/>
      <w:r/>
      <w:bookmarkEnd w:id="78"/>
      <w:r/>
      <w:r/>
    </w:p>
    <w:p>
      <w:pPr>
        <w:pStyle w:val="1508"/>
        <w:ind w:left="0"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6.1</w:t>
      </w:r>
      <w:r>
        <w:rPr>
          <w:rFonts w:hint="eastAsia" w:ascii="宋体" w:hAnsi="宋体" w:eastAsia="宋体" w:cs="宋体"/>
          <w:color w:val="000000" w:themeColor="text1"/>
          <w:highlight w:val="none"/>
          <w14:textFill>
            <w14:solidFill>
              <w14:schemeClr w14:val="tx1"/>
            </w14:solidFill>
          </w14:textFill>
        </w:rPr>
        <w:t xml:space="preserve">竞争性磋商文件有以下部分组成：</w:t>
      </w:r>
      <w:r/>
    </w:p>
    <w:p>
      <w:pPr>
        <w:pStyle w:val="150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1</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竞争性磋商公告</w:t>
      </w:r>
      <w:r/>
    </w:p>
    <w:p>
      <w:pPr>
        <w:pStyle w:val="150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供应商须知</w:t>
      </w:r>
      <w:r/>
    </w:p>
    <w:p>
      <w:pPr>
        <w:pStyle w:val="150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3</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合同条款及格式</w:t>
      </w:r>
      <w:r/>
    </w:p>
    <w:p>
      <w:pPr>
        <w:pStyle w:val="150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4</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项目需求</w:t>
      </w:r>
      <w:r/>
    </w:p>
    <w:p>
      <w:pPr>
        <w:pStyle w:val="150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5</w:t>
      </w:r>
      <w:r>
        <w:rPr>
          <w:rFonts w:hint="eastAsia" w:ascii="宋体" w:hAnsi="宋体" w:eastAsia="宋体" w:cs="宋体"/>
          <w:color w:val="000000" w:themeColor="text1"/>
          <w:highlight w:val="none"/>
          <w:lang w:eastAsia="zh-CN"/>
          <w14:textFill>
            <w14:solidFill>
              <w14:schemeClr w14:val="tx1"/>
            </w14:solidFill>
          </w14:textFill>
        </w:rPr>
        <w:t xml:space="preserve">）评审方法与</w:t>
      </w:r>
      <w:r>
        <w:rPr>
          <w:rFonts w:hint="eastAsia" w:ascii="宋体" w:hAnsi="宋体" w:eastAsia="宋体" w:cs="宋体"/>
          <w:color w:val="000000" w:themeColor="text1"/>
          <w:highlight w:val="none"/>
          <w14:textFill>
            <w14:solidFill>
              <w14:schemeClr w14:val="tx1"/>
            </w14:solidFill>
          </w14:textFill>
        </w:rPr>
        <w:t xml:space="preserve">评审标准</w:t>
      </w:r>
      <w:r/>
    </w:p>
    <w:p>
      <w:pPr>
        <w:pStyle w:val="1508"/>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6</w:t>
      </w:r>
      <w:r>
        <w:rPr>
          <w:rFonts w:hint="eastAsia" w:ascii="宋体" w:hAnsi="宋体" w:eastAsia="宋体" w:cs="宋体"/>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响应文件格式</w:t>
      </w:r>
      <w:r/>
    </w:p>
    <w:p>
      <w:pPr>
        <w:pStyle w:val="1508"/>
        <w:ind w:firstLine="42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请仔细检查竞争性磋商文件是否齐全，如有缺漏请立即与代理公司联系解决。</w:t>
      </w:r>
      <w:r/>
    </w:p>
    <w:p>
      <w:pPr>
        <w:ind w:firstLine="560"/>
        <w:spacing w:line="360" w:lineRule="auto"/>
        <w:rPr>
          <w:rFonts w:hint="eastAsia" w:ascii="宋体" w:hAnsi="宋体" w:eastAsia="宋体" w:cs="宋体"/>
          <w:color w:val="000000" w:themeColor="text1"/>
          <w:sz w:val="28"/>
          <w:szCs w:val="20"/>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t xml:space="preserve">6.2 采购的最小单位是包。采购服务数量及技术要求中未分包的，供应商对要求提供的服务不得部分响应；采购服务数量及技术要求中已经分包的，应当以包为单位响应。</w:t>
      </w:r>
      <w:r/>
    </w:p>
    <w:p>
      <w:pPr>
        <w:pStyle w:val="1263"/>
        <w:ind w:left="0" w:firstLine="56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t xml:space="preserve">6.3</w:t>
      </w:r>
      <w:r>
        <w:rPr>
          <w:rFonts w:hint="eastAsia" w:ascii="宋体" w:hAnsi="宋体" w:eastAsia="宋体" w:cs="宋体"/>
          <w:color w:val="000000" w:themeColor="text1"/>
          <w:highlight w:val="none"/>
          <w14:textFill>
            <w14:solidFill>
              <w14:schemeClr w14:val="tx1"/>
            </w14:solidFill>
          </w14:textFill>
        </w:rPr>
        <w:t xml:space="preserve">采购文件如果要求供应商提交备选响应方案的，供应商可以提交备选方案；否则，备选方案将被拒绝。</w:t>
      </w:r>
      <w:r/>
    </w:p>
    <w:p>
      <w:pPr>
        <w:ind w:firstLine="560"/>
        <w:spacing w:line="360" w:lineRule="auto"/>
        <w:rPr>
          <w:rFonts w:hint="eastAsia" w:ascii="宋体" w:hAnsi="宋体" w:eastAsia="宋体" w:cs="宋体"/>
          <w:color w:val="000000" w:themeColor="text1"/>
          <w:highlight w:val="none"/>
          <w:lang w:val="en-US"/>
          <w14:textFill>
            <w14:solidFill>
              <w14:schemeClr w14:val="tx1"/>
            </w14:solidFill>
          </w14:textFill>
        </w:rPr>
      </w:pPr>
      <w:r>
        <w:rPr>
          <w:rFonts w:hint="eastAsia" w:ascii="宋体" w:hAnsi="宋体" w:eastAsia="宋体" w:cs="宋体"/>
          <w:color w:val="000000" w:themeColor="text1"/>
          <w:sz w:val="28"/>
          <w:szCs w:val="20"/>
          <w:highlight w:val="none"/>
          <w:lang w:val="en-US" w:eastAsia="zh-CN" w:bidi="ar-SA"/>
          <w14:textFill>
            <w14:solidFill>
              <w14:schemeClr w14:val="tx1"/>
            </w14:solidFill>
          </w14:textFil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pStyle w:val="1533"/>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bookmarkStart w:id="79" w:name="_Toc20823283"/>
      <w:r/>
      <w:bookmarkStart w:id="80" w:name="_Toc513029211"/>
      <w:r/>
      <w:bookmarkStart w:id="81" w:name="_Toc16938527"/>
      <w:r/>
      <w:bookmarkStart w:id="82" w:name="_Toc462564070"/>
      <w:r>
        <w:rPr>
          <w:rFonts w:hint="eastAsia" w:ascii="宋体" w:hAnsi="宋体" w:eastAsia="宋体" w:cs="宋体"/>
          <w:b/>
          <w:bCs/>
          <w:color w:val="000000" w:themeColor="text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highlight w:val="none"/>
          <w14:textFill>
            <w14:solidFill>
              <w14:schemeClr w14:val="tx1"/>
            </w14:solidFill>
          </w14:textFill>
        </w:rPr>
        <w:t xml:space="preserve">竞争性磋商文件的澄清</w:t>
      </w:r>
      <w:bookmarkEnd w:id="79"/>
      <w:r/>
      <w:bookmarkEnd w:id="80"/>
      <w:r/>
      <w:bookmarkEnd w:id="81"/>
      <w:r/>
      <w:bookmarkEnd w:id="82"/>
      <w:r/>
      <w:r/>
    </w:p>
    <w:p>
      <w:pPr>
        <w:pStyle w:val="1533"/>
        <w:numPr>
          <w:ilvl w:val="0"/>
          <w:numId w:val="0"/>
        </w:numPr>
        <w:ind w:firstLine="560"/>
        <w:jc w:val="both"/>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7.1 任何要求对采购文件进行澄清的供应商，</w:t>
      </w:r>
      <w:r>
        <w:rPr>
          <w:rFonts w:hint="eastAsia" w:ascii="宋体" w:hAnsi="宋体" w:eastAsia="宋体" w:cs="宋体"/>
          <w:color w:val="000000" w:themeColor="text1"/>
          <w:highlight w:val="none"/>
          <w:lang w:val="en-US" w:eastAsia="zh-CN"/>
          <w14:textFill>
            <w14:solidFill>
              <w14:schemeClr w14:val="tx1"/>
            </w14:solidFill>
          </w14:textFill>
        </w:rPr>
        <w:t xml:space="preserve">均</w:t>
      </w:r>
      <w:r>
        <w:rPr>
          <w:rFonts w:hint="eastAsia" w:ascii="宋体" w:hAnsi="宋体" w:eastAsia="宋体" w:cs="宋体"/>
          <w:color w:val="000000" w:themeColor="text1"/>
          <w:highlight w:val="none"/>
          <w14:textFill>
            <w14:solidFill>
              <w14:schemeClr w14:val="tx1"/>
            </w14:solidFill>
          </w14:textFill>
        </w:rPr>
        <w:t xml:space="preserve">应在提交首次响应文件截止时间至少5日前按竞争性磋商公告中的通讯地址，以书面形式通知代理机构。</w:t>
      </w:r>
      <w:r/>
    </w:p>
    <w:p>
      <w:pPr>
        <w:pStyle w:val="1533"/>
        <w:numPr>
          <w:ilvl w:val="0"/>
          <w:numId w:val="0"/>
        </w:numPr>
        <w:ind w:firstLine="562"/>
        <w:jc w:val="both"/>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highlight w:val="none"/>
          <w14:textFill>
            <w14:solidFill>
              <w14:schemeClr w14:val="tx1"/>
            </w14:solidFill>
          </w14:textFill>
        </w:rPr>
        <w:t xml:space="preserve">竞争性磋商文件的修改</w:t>
      </w:r>
      <w:r/>
    </w:p>
    <w:p>
      <w:pPr>
        <w:ind w:firstLine="560"/>
        <w:spacing w:line="360" w:lineRule="auto"/>
        <w:rPr>
          <w:rFonts w:hint="eastAsia" w:ascii="宋体" w:hAnsi="宋体" w:eastAsia="宋体" w:cs="宋体"/>
          <w:color w:val="000000" w:themeColor="text1"/>
          <w:sz w:val="28"/>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8"/>
          <w:szCs w:val="21"/>
          <w:highlight w:val="none"/>
          <w:lang w:val="en-US" w:eastAsia="zh-CN" w:bidi="ar-SA"/>
          <w14:textFill>
            <w14:solidFill>
              <w14:schemeClr w14:val="tx1"/>
            </w14:solidFill>
          </w14:textFill>
        </w:rPr>
        <w:t xml:space="preserve">8.1提交首次响应文件截止之日前，采购人、采购代理机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1"/>
          <w:highlight w:val="none"/>
          <w:lang w:val="en-US" w:eastAsia="zh-CN" w:bidi="ar-SA"/>
          <w14:textFill>
            <w14:solidFill>
              <w14:schemeClr w14:val="tx1"/>
            </w14:solidFill>
          </w14:textFill>
        </w:rPr>
        <w:t xml:space="preserve">8.2采购文件的修改将在“</w:t>
      </w:r>
      <w:r>
        <w:rPr>
          <w:rFonts w:hint="eastAsia" w:hAnsi="宋体" w:eastAsia="宋体" w:cs="宋体"/>
          <w:color w:val="000000" w:themeColor="text1"/>
          <w:sz w:val="28"/>
          <w:szCs w:val="21"/>
          <w:highlight w:val="none"/>
          <w:lang w:val="en-US" w:eastAsia="zh-CN" w:bidi="ar-SA"/>
          <w14:textFill>
            <w14:solidFill>
              <w14:schemeClr w14:val="tx1"/>
            </w14:solidFill>
          </w14:textFill>
        </w:rPr>
        <w:t xml:space="preserve">高邮市政府采购网</w:t>
      </w:r>
      <w:r>
        <w:rPr>
          <w:rFonts w:hint="eastAsia" w:ascii="宋体" w:hAnsi="宋体" w:eastAsia="宋体" w:cs="宋体"/>
          <w:color w:val="000000" w:themeColor="text1"/>
          <w:sz w:val="28"/>
          <w:szCs w:val="21"/>
          <w:highlight w:val="none"/>
          <w:lang w:val="en-US" w:eastAsia="zh-CN" w:bidi="ar-SA"/>
          <w14:textFill>
            <w14:solidFill>
              <w14:schemeClr w14:val="tx1"/>
            </w14:solidFill>
          </w14:textFill>
        </w:rPr>
        <w:t xml:space="preserve">”、“扬州市政府采购网”公布，补充文件将作为采购文件的组成部分，并对供应商具有约束力。</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9、采购文件的语言、度量衡单位、货币</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9.1供应商提交的响应文件以及供应商与代理机构就有关磋商的所有来往通知、函件和文件均应使用简体中文。</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9.2 除技术性能另有规定外，采购文件所使用的度量衡单位，均须采用国家法定计量单位。</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9.3采购文件中的服务单价和总价无特殊规定的采用人民币报价，以元为单位标注。采购文件中另有规定的按规定执行。</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10、响应文件构成</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10.1磋商文件由以下部分组成</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（1）资格审查响应对照表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（2）符合性审查响应对照表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（3）非实质性响应对照表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（4）磋商响应报价表 </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（5）技术参数响应及偏离表 </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（6）商务条款响应及偏离表 </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（7）其他 （供应商认为有必要提供的声明和文件，如有自拟并自行添加）</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10.2 </w:t>
      </w:r>
      <w:r>
        <w:rPr>
          <w:rFonts w:hint="eastAsia" w:ascii="宋体" w:hAnsi="宋体" w:eastAsia="宋体" w:cs="宋体"/>
          <w:b/>
          <w:bCs/>
          <w:color w:val="000000" w:themeColor="text1"/>
          <w:highlight w:val="none"/>
          <w14:textFill>
            <w14:solidFill>
              <w14:schemeClr w14:val="tx1"/>
            </w14:solidFill>
          </w14:textFill>
        </w:rPr>
        <w:t xml:space="preserve">供应商应当根据采购文件要求编制响应文件，响应文件应对采购文件提出的要求和条件作出响应，并在相应的响应文件中逐条标明满足与否。</w:t>
      </w:r>
      <w:r/>
    </w:p>
    <w:p>
      <w:pPr>
        <w:ind w:firstLine="562"/>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11、证明供应商资格及符合采购文件规定的文件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11.1供应商应按要求提交资格证明文件及符合采购文件规定的文件。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11.2供应商应提交证明其有资格参加磋商和成交后有能力独立履行合同的文件。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11.3供应商除必须具有履行合同所需提供的产品或服务的能力外，还必须具备相应的财务、技术方面的能力。</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11.4供应商应提交根据合同要求提供的证明服务质量合格以及符合采购文件规定的证明文件。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11.5证明供应商所提供服务与采购文件的要求相一致的文件可以是手册、图纸、文字资料和数据。</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12、磋商响应报价表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12.1 供应商应按照采购文件规定格式填报磋商响应报价表，每项服务只允许有一个报价，任何有选择的报价将不予接受。</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12.2 标的物</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采购人需求的服务供应、安装，调试及有关技术服务等。</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12.3其它费用处理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采购文件未列明，而供应商认为必需的费用也需列入报价。</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13、技术参数响应及偏离表、商务条款响应及偏离表及磋商服务说明</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13.1 对采购文件中的技术与商务条款要求逐项作出响应或偏离，并说明原因；</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13.2 提供参加本项目类似案例简介；</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13.3 详细阐述所投服务的主要组成部分、功能设计、实现思路及关键技术；</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13.4 供应商认为需要的其他技术文件或说明。</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14、服务承诺及售后服务机构、人员的情况介绍</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14.1供应商的服务承诺应按不低于采购文件中商务要求的标准。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14.2提供供应商有关售后服务的管理制度、售后服务机构的分布情况、售后服务人员的数量、素质、技术水平及售后服务的反应能力。</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15、磋商响应函</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15.1 供应商应按照提供的格式完整、正确填写磋商响应函。</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16、磋商响应有效期</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16.1 磋商响应有效期为代理机构规定的响应文件接收截止时间后</w:t>
      </w:r>
      <w:r>
        <w:rPr>
          <w:rFonts w:hint="eastAsia" w:ascii="宋体" w:hAnsi="宋体" w:eastAsia="宋体" w:cs="宋体"/>
          <w:b/>
          <w:bCs/>
          <w:color w:val="000000" w:themeColor="text1"/>
          <w:highlight w:val="none"/>
          <w:u w:val="single"/>
          <w14:textFill>
            <w14:solidFill>
              <w14:schemeClr w14:val="tx1"/>
            </w14:solidFill>
          </w14:textFill>
        </w:rPr>
        <w:t xml:space="preserve">六十（60）天</w:t>
      </w:r>
      <w:r>
        <w:rPr>
          <w:rFonts w:hint="eastAsia" w:ascii="宋体" w:hAnsi="宋体" w:eastAsia="宋体" w:cs="宋体"/>
          <w:color w:val="000000" w:themeColor="text1"/>
          <w:highlight w:val="none"/>
          <w14:textFill>
            <w14:solidFill>
              <w14:schemeClr w14:val="tx1"/>
            </w14:solidFill>
          </w14:textFill>
        </w:rPr>
        <w:t xml:space="preserve">。磋商响应有效期比规定短的将被视为非实质性响应性而予以拒绝。</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bookmarkStart w:id="83" w:name="_Toc20823297"/>
      <w:r/>
      <w:bookmarkStart w:id="84" w:name="_Toc16938541"/>
      <w:r>
        <w:rPr>
          <w:rFonts w:hint="eastAsia" w:ascii="宋体" w:hAnsi="宋体" w:eastAsia="宋体" w:cs="宋体"/>
          <w:b/>
          <w:bCs/>
          <w:color w:val="000000" w:themeColor="text1"/>
          <w:highlight w:val="none"/>
          <w14:textFill>
            <w14:solidFill>
              <w14:schemeClr w14:val="tx1"/>
            </w14:solidFill>
          </w14:textFill>
        </w:rPr>
        <w:t xml:space="preserve">17、响应文件</w:t>
      </w:r>
      <w:bookmarkEnd w:id="83"/>
      <w:r/>
      <w:bookmarkEnd w:id="84"/>
      <w:r>
        <w:rPr>
          <w:rFonts w:hint="eastAsia" w:ascii="宋体" w:hAnsi="宋体" w:eastAsia="宋体" w:cs="宋体"/>
          <w:b/>
          <w:bCs/>
          <w:color w:val="000000" w:themeColor="text1"/>
          <w:highlight w:val="none"/>
          <w14:textFill>
            <w14:solidFill>
              <w14:schemeClr w14:val="tx1"/>
            </w14:solidFill>
          </w14:textFill>
        </w:rPr>
        <w:t xml:space="preserve">的递交</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17.1 电子响应文件的递交供应商应当按照《操作手册》规定，在磋商响应截止时间前制作并上传电子响应文件。</w:t>
      </w:r>
      <w:bookmarkStart w:id="85" w:name="_Toc20823298"/>
      <w:r/>
      <w:bookmarkStart w:id="86" w:name="_Toc16938542"/>
      <w:r/>
      <w:r/>
    </w:p>
    <w:p>
      <w:pPr>
        <w:ind w:firstLine="56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17.2政府采购管理交易系统（苏采云）相关要求是本采购文件的组成部分。</w:t>
      </w:r>
      <w:r/>
    </w:p>
    <w:p>
      <w:pPr>
        <w:ind w:firstLine="56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17.3供应商应对 CA 证书妥善保管，如被他人盗用投标，因此带来的结果均由供应商自行承担。</w:t>
      </w:r>
      <w:r/>
    </w:p>
    <w:p>
      <w:pPr>
        <w:ind w:firstLine="56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17.4供应商应当对采购文件提出的要求和条件作出实质性响应，并在电子投标系统逐条应答。</w:t>
      </w:r>
      <w:r/>
    </w:p>
    <w:p>
      <w:pPr>
        <w:ind w:firstLine="560"/>
        <w:spacing w:line="360" w:lineRule="auto"/>
        <w:rPr>
          <w:rFonts w:hint="eastAsia" w:ascii="宋体" w:hAnsi="宋体" w:eastAsia="宋体" w:cs="宋体"/>
          <w:b/>
          <w:bCs/>
          <w:color w:val="000000" w:themeColor="text1"/>
          <w:szCs w:val="2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17.5供应商应对要求提供的资格证明文件（如资质证书、资格证书）、技术资料（如白皮书、彩页、手册、检测报告等）扫描上传至投标系统。</w:t>
      </w:r>
      <w:r/>
    </w:p>
    <w:p>
      <w:pPr>
        <w:ind w:firstLine="560"/>
        <w:spacing w:line="360" w:lineRule="auto"/>
        <w:rPr>
          <w:rFonts w:hint="eastAsia" w:ascii="宋体" w:hAnsi="宋体" w:eastAsia="宋体" w:cs="宋体"/>
          <w:b w:val="0"/>
          <w:bCs/>
          <w:color w:val="000000" w:themeColor="text1"/>
          <w:highlight w:val="none"/>
          <w14:textFill>
            <w14:solidFill>
              <w14:schemeClr w14:val="tx1"/>
            </w14:solidFill>
          </w14:textFill>
        </w:rPr>
      </w:pPr>
      <w:r>
        <w:rPr>
          <w:rFonts w:hint="eastAsia" w:ascii="宋体" w:hAnsi="宋体" w:eastAsia="宋体" w:cs="宋体"/>
          <w:b/>
          <w:bCs/>
          <w:color w:val="000000" w:themeColor="text1"/>
          <w:szCs w:val="21"/>
          <w:highlight w:val="none"/>
          <w14:textFill>
            <w14:solidFill>
              <w14:schemeClr w14:val="tx1"/>
            </w14:solidFill>
          </w14:textFill>
        </w:rPr>
        <w:t xml:space="preserve">17.6各供应商应在规定时间内凭CA证书进行网上解密。</w:t>
      </w:r>
      <w:r/>
    </w:p>
    <w:p>
      <w:pPr>
        <w:ind w:firstLine="562"/>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18、磋商响应截止日期</w:t>
      </w:r>
      <w:bookmarkEnd w:id="85"/>
      <w:r/>
      <w:bookmarkEnd w:id="86"/>
      <w:r/>
      <w:r/>
    </w:p>
    <w:p>
      <w:pPr>
        <w:ind w:firstLine="56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i/>
          <w:color w:val="000000" w:themeColor="text1"/>
          <w:highlight w:val="none"/>
          <w:u w:val="single"/>
          <w14:textFill>
            <w14:solidFill>
              <w14:schemeClr w14:val="tx1"/>
            </w14:solidFill>
          </w14:textFill>
        </w:rPr>
        <w:t xml:space="preserve">18.1</w:t>
      </w:r>
      <w:r>
        <w:rPr>
          <w:rFonts w:hint="eastAsia" w:ascii="宋体" w:hAnsi="宋体" w:eastAsia="宋体" w:cs="宋体"/>
          <w:bCs/>
          <w:i/>
          <w:color w:val="000000" w:themeColor="text1"/>
          <w:highlight w:val="none"/>
          <w:u w:val="single"/>
          <w14:textFill>
            <w14:solidFill>
              <w14:schemeClr w14:val="tx1"/>
            </w14:solidFill>
          </w14:textFill>
        </w:rPr>
        <w:t xml:space="preserve"> 供应商上传电子响应文件的时间不得迟于</w:t>
      </w:r>
      <w:r>
        <w:rPr>
          <w:rFonts w:hint="eastAsia" w:hAnsi="宋体" w:eastAsia="宋体" w:cs="宋体"/>
          <w:bCs/>
          <w:i/>
          <w:color w:val="000000" w:themeColor="text1"/>
          <w:highlight w:val="none"/>
          <w:u w:val="single"/>
          <w:lang w:val="en-US" w:eastAsia="zh-CN"/>
          <w14:textFill>
            <w14:solidFill>
              <w14:schemeClr w14:val="tx1"/>
            </w14:solidFill>
          </w14:textFill>
        </w:rPr>
        <w:t xml:space="preserve">磋商</w:t>
      </w:r>
      <w:r>
        <w:rPr>
          <w:rFonts w:hint="eastAsia" w:ascii="宋体" w:hAnsi="宋体" w:eastAsia="宋体" w:cs="宋体"/>
          <w:bCs/>
          <w:i/>
          <w:color w:val="000000" w:themeColor="text1"/>
          <w:highlight w:val="none"/>
          <w:u w:val="single"/>
          <w14:textFill>
            <w14:solidFill>
              <w14:schemeClr w14:val="tx1"/>
            </w14:solidFill>
          </w14:textFill>
        </w:rPr>
        <w:t xml:space="preserve">公告中规定的磋商响应截止时间。</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18.2代理机构可以按照规定，通过修改采购文件延长磋商截止日期，在此情况下，供应商的所有权利和义务以及供应商受制的截止日期均应以延长后新的截止日期为准。</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bookmarkStart w:id="87" w:name="_Toc20823299"/>
      <w:r/>
      <w:bookmarkStart w:id="88" w:name="_Toc16938543"/>
      <w:r>
        <w:rPr>
          <w:rFonts w:hint="eastAsia" w:ascii="宋体" w:hAnsi="宋体" w:eastAsia="宋体" w:cs="宋体"/>
          <w:b/>
          <w:bCs/>
          <w:color w:val="000000" w:themeColor="text1"/>
          <w:highlight w:val="none"/>
          <w14:textFill>
            <w14:solidFill>
              <w14:schemeClr w14:val="tx1"/>
            </w14:solidFill>
          </w14:textFill>
        </w:rPr>
        <w:t xml:space="preserve">19、响应文件</w:t>
      </w:r>
      <w:bookmarkEnd w:id="87"/>
      <w:r/>
      <w:bookmarkEnd w:id="88"/>
      <w:r>
        <w:rPr>
          <w:rFonts w:hint="eastAsia" w:ascii="宋体" w:hAnsi="宋体" w:eastAsia="宋体" w:cs="宋体"/>
          <w:b/>
          <w:bCs/>
          <w:color w:val="000000" w:themeColor="text1"/>
          <w:highlight w:val="none"/>
          <w14:textFill>
            <w14:solidFill>
              <w14:schemeClr w14:val="tx1"/>
            </w14:solidFill>
          </w14:textFill>
        </w:rPr>
        <w:t xml:space="preserve">的拒收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19.1代理机构拒绝接收在其规定的磋商截止时间后上传的任何响应文件。</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bookmarkStart w:id="89" w:name="_Toc20823300"/>
      <w:r/>
      <w:bookmarkStart w:id="90" w:name="_Toc16938544"/>
      <w:r>
        <w:rPr>
          <w:rFonts w:hint="eastAsia" w:ascii="宋体" w:hAnsi="宋体" w:eastAsia="宋体" w:cs="宋体"/>
          <w:b/>
          <w:bCs/>
          <w:color w:val="000000" w:themeColor="text1"/>
          <w:highlight w:val="none"/>
          <w14:textFill>
            <w14:solidFill>
              <w14:schemeClr w14:val="tx1"/>
            </w14:solidFill>
          </w14:textFill>
        </w:rPr>
        <w:t xml:space="preserve">20、响应文件的撤回和修改</w:t>
      </w:r>
      <w:bookmarkEnd w:id="89"/>
      <w:r/>
      <w:bookmarkEnd w:id="90"/>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 响应文件的撤回</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20.1.1 电子响应文件的撤回</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供应商可在磋商截止时间前，撤回其电子响应文件，具体操作方法见《操作手册》。</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20.1.2 供应商撤回电子响应文件，则认为其不再参与本项目磋商谈判。</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20.2 响应文件的修改</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供应商可在磋商截止时间前，对其电子响应文件进行修改，具体操作方法见《操作手册》。</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20.3 在磋商截止时间之后，供应商不得对其电子响应文件作任何修改。</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20.4 在磋商截止时间至采购文件中规定的磋商有效期满之间的这段时间内，供应商不得撤回其响应文件。</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21、磋商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21.1代理机构将在采购公告中规定的时间和地点组织磋商开始仪式。供应商应当按照《操作手册》规定，参加磋商活动。</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21.2供应商在磋商过程中涉及到的响应文件解密等工作，应按照《操作手册》规定执行。</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22、磋商小组</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22.1</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磋商开始后，代理机构将立即组织磋商小组进行评审。</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22.2磋商小组由采购人代表和有关技术、经济等方面的专家组成，且人员构成符合政府采购有关规定。</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22.3磋商小组独立工作，负责评审有效响应文件并确定成交候选供应商。</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23、评审过程的保密与公正</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23.1评审专家应当遵守评审工作纪律，不得泄露评审情况和评审中获悉的商业秘密。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23.2在评审过程中，供应商不得以任何行为影响评审过程，否则其响应文件将被作为无效响应文件。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23.3 在评审期间，代理机构将设专门工作人员与供应商联系。</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23.4代理机构和磋商小组不向未成交的供应商解释未成交原因，也不公布评审过程中的相关细节。</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24、磋商的澄清</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24.1评审期间，磋商小组要求供应商澄清、说明或者更正响应文件以电子函件形式提交但并非对每个供应商都作澄清要求。</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24.2接到磋商小组澄清要求的供应商应按磋商小组规定的时间和格式</w:t>
      </w:r>
      <w:r>
        <w:rPr>
          <w:rFonts w:hint="eastAsia" w:ascii="宋体" w:hAnsi="宋体" w:eastAsia="宋体" w:cs="宋体"/>
          <w:b w:val="0"/>
          <w:bCs w:val="0"/>
          <w:color w:val="000000" w:themeColor="text1"/>
          <w:highlight w:val="none"/>
          <w14:textFill>
            <w14:solidFill>
              <w14:schemeClr w14:val="tx1"/>
            </w14:solidFill>
          </w14:textFill>
        </w:rPr>
        <w:t xml:space="preserve">在</w:t>
      </w:r>
      <w:r>
        <w:rPr>
          <w:rFonts w:hint="eastAsia" w:hAnsi="宋体" w:eastAsia="宋体" w:cs="宋体"/>
          <w:b/>
          <w:bCs/>
          <w:color w:val="000000" w:themeColor="text1"/>
          <w:highlight w:val="none"/>
          <w:lang w:eastAsia="zh-CN"/>
          <w14:textFill>
            <w14:solidFill>
              <w14:schemeClr w14:val="tx1"/>
            </w14:solidFill>
          </w14:textFill>
        </w:rPr>
        <w:t xml:space="preserve">“政府采购管理交易系统（苏采云）”</w:t>
      </w:r>
      <w:r>
        <w:rPr>
          <w:rFonts w:hint="eastAsia" w:ascii="宋体" w:hAnsi="宋体" w:eastAsia="宋体" w:cs="宋体"/>
          <w:color w:val="000000" w:themeColor="text1"/>
          <w:highlight w:val="none"/>
          <w14:textFill>
            <w14:solidFill>
              <w14:schemeClr w14:val="tx1"/>
            </w14:solidFill>
          </w14:textFill>
        </w:rPr>
        <w:t xml:space="preserve">中做出澄清，澄清的内容作为响应文件的补充部分。具体操作方式见</w:t>
      </w:r>
      <w:r>
        <w:rPr>
          <w:rFonts w:hint="eastAsia" w:ascii="宋体" w:hAnsi="宋体" w:eastAsia="宋体" w:cs="宋体"/>
          <w:bCs/>
          <w:color w:val="000000" w:themeColor="text1"/>
          <w:highlight w:val="none"/>
          <w14:textFill>
            <w14:solidFill>
              <w14:schemeClr w14:val="tx1"/>
            </w14:solidFill>
          </w14:textFill>
        </w:rPr>
        <w:t xml:space="preserve">《操作手册》</w:t>
      </w:r>
      <w:r>
        <w:rPr>
          <w:rFonts w:hint="eastAsia" w:ascii="宋体" w:hAnsi="宋体" w:eastAsia="宋体" w:cs="宋体"/>
          <w:color w:val="000000" w:themeColor="text1"/>
          <w:highlight w:val="none"/>
          <w14:textFill>
            <w14:solidFill>
              <w14:schemeClr w14:val="tx1"/>
            </w14:solidFill>
          </w14:textFill>
        </w:rPr>
        <w:t xml:space="preserve">。</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24.3 接到磋商小组澄清要求的供应商如未按规定做出澄清，其风险由供应商自行承担。</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25、对响应文件的初审</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25.1响应文件初审分为资格审查和符合性审查。</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25.1.1资格审查：依据法律法规和</w:t>
      </w:r>
      <w:r>
        <w:rPr>
          <w:rFonts w:hint="eastAsia" w:hAnsi="宋体" w:eastAsia="宋体" w:cs="宋体"/>
          <w:color w:val="000000" w:themeColor="text1"/>
          <w:highlight w:val="none"/>
          <w:lang w:val="en-US" w:eastAsia="zh-CN"/>
          <w14:textFill>
            <w14:solidFill>
              <w14:schemeClr w14:val="tx1"/>
            </w14:solidFill>
          </w14:textFill>
        </w:rPr>
        <w:t xml:space="preserve">磋商</w:t>
      </w:r>
      <w:r>
        <w:rPr>
          <w:rFonts w:hint="eastAsia" w:ascii="宋体" w:hAnsi="宋体" w:eastAsia="宋体" w:cs="宋体"/>
          <w:color w:val="000000" w:themeColor="text1"/>
          <w:highlight w:val="none"/>
          <w14:textFill>
            <w14:solidFill>
              <w14:schemeClr w14:val="tx1"/>
            </w14:solidFill>
          </w14:textFill>
        </w:rPr>
        <w:t xml:space="preserve">文件的规定，对响应文件中的资格证明文件进行审查。以确定供应商是否具备参加磋商的资格。</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25.1.2符合性检查：依据采购文件的规定，由磋商小组从响应文件的有效性、完整性和对</w:t>
      </w:r>
      <w:r>
        <w:rPr>
          <w:rFonts w:hint="eastAsia" w:hAnsi="宋体" w:eastAsia="宋体" w:cs="宋体"/>
          <w:color w:val="000000" w:themeColor="text1"/>
          <w:highlight w:val="none"/>
          <w:lang w:val="en-US" w:eastAsia="zh-CN"/>
          <w14:textFill>
            <w14:solidFill>
              <w14:schemeClr w14:val="tx1"/>
            </w14:solidFill>
          </w14:textFill>
        </w:rPr>
        <w:t xml:space="preserve">响应</w:t>
      </w:r>
      <w:r>
        <w:rPr>
          <w:rFonts w:hint="eastAsia" w:ascii="宋体" w:hAnsi="宋体" w:eastAsia="宋体" w:cs="宋体"/>
          <w:color w:val="000000" w:themeColor="text1"/>
          <w:highlight w:val="none"/>
          <w14:textFill>
            <w14:solidFill>
              <w14:schemeClr w14:val="tx1"/>
            </w14:solidFill>
          </w14:textFill>
        </w:rPr>
        <w:t xml:space="preserve">文件的响应程度进行审查，以确定是否对采购文件的实质性要求作出响应。</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25.1.3 未通过资格审查或符合性审查的供</w:t>
      </w:r>
      <w:r>
        <w:rPr>
          <w:rFonts w:hint="eastAsia" w:ascii="宋体" w:hAnsi="宋体" w:eastAsia="宋体" w:cs="宋体"/>
          <w:b w:val="0"/>
          <w:bCs w:val="0"/>
          <w:color w:val="000000" w:themeColor="text1"/>
          <w:highlight w:val="none"/>
          <w14:textFill>
            <w14:solidFill>
              <w14:schemeClr w14:val="tx1"/>
            </w14:solidFill>
          </w14:textFill>
        </w:rPr>
        <w:t xml:space="preserve">应商，代理机构将在</w:t>
      </w:r>
      <w:r>
        <w:rPr>
          <w:rFonts w:hint="eastAsia" w:hAnsi="宋体" w:eastAsia="宋体" w:cs="宋体"/>
          <w:b/>
          <w:bCs/>
          <w:color w:val="000000" w:themeColor="text1"/>
          <w:highlight w:val="none"/>
          <w:lang w:eastAsia="zh-CN"/>
          <w14:textFill>
            <w14:solidFill>
              <w14:schemeClr w14:val="tx1"/>
            </w14:solidFill>
          </w14:textFill>
        </w:rPr>
        <w:t xml:space="preserve">“政府采购管理交易系统（苏采云）</w:t>
      </w:r>
      <w:r>
        <w:rPr>
          <w:rFonts w:hint="eastAsia" w:hAnsi="宋体" w:eastAsia="宋体" w:cs="宋体"/>
          <w:b w:val="0"/>
          <w:bCs w:val="0"/>
          <w:color w:val="000000" w:themeColor="text1"/>
          <w:highlight w:val="none"/>
          <w:lang w:eastAsia="zh-CN"/>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25.2在详细评审之前，磋商小组将首先审查每份响应文件是否实质性响应了</w:t>
      </w:r>
      <w:r>
        <w:rPr>
          <w:rFonts w:hint="eastAsia" w:hAnsi="宋体" w:eastAsia="宋体" w:cs="宋体"/>
          <w:color w:val="000000" w:themeColor="text1"/>
          <w:highlight w:val="none"/>
          <w:lang w:val="en-US" w:eastAsia="zh-CN"/>
          <w14:textFill>
            <w14:solidFill>
              <w14:schemeClr w14:val="tx1"/>
            </w14:solidFill>
          </w14:textFill>
        </w:rPr>
        <w:t xml:space="preserve">磋商</w:t>
      </w:r>
      <w:r>
        <w:rPr>
          <w:rFonts w:hint="eastAsia" w:ascii="宋体" w:hAnsi="宋体" w:eastAsia="宋体" w:cs="宋体"/>
          <w:color w:val="000000" w:themeColor="text1"/>
          <w:highlight w:val="none"/>
          <w14:textFill>
            <w14:solidFill>
              <w14:schemeClr w14:val="tx1"/>
            </w14:solidFill>
          </w14:textFill>
        </w:rPr>
        <w:t xml:space="preserve">文件的要求。实质性响应的响应文件应该是与</w:t>
      </w:r>
      <w:r>
        <w:rPr>
          <w:rFonts w:hint="eastAsia" w:hAnsi="宋体" w:eastAsia="宋体" w:cs="宋体"/>
          <w:color w:val="000000" w:themeColor="text1"/>
          <w:highlight w:val="none"/>
          <w:lang w:val="en-US" w:eastAsia="zh-CN"/>
          <w14:textFill>
            <w14:solidFill>
              <w14:schemeClr w14:val="tx1"/>
            </w14:solidFill>
          </w14:textFill>
        </w:rPr>
        <w:t xml:space="preserve">磋商</w:t>
      </w:r>
      <w:r>
        <w:rPr>
          <w:rFonts w:hint="eastAsia" w:ascii="宋体" w:hAnsi="宋体" w:eastAsia="宋体" w:cs="宋体"/>
          <w:color w:val="000000" w:themeColor="text1"/>
          <w:highlight w:val="none"/>
          <w14:textFill>
            <w14:solidFill>
              <w14:schemeClr w14:val="tx1"/>
            </w14:solidFill>
          </w14:textFill>
        </w:rPr>
        <w:t xml:space="preserve">文件要求的全部条款、条件和规格相符，没有重大偏离或保留。</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25.3如果响应文件实质上没有响应</w:t>
      </w:r>
      <w:r>
        <w:rPr>
          <w:rFonts w:hint="eastAsia" w:hAnsi="宋体" w:eastAsia="宋体" w:cs="宋体"/>
          <w:color w:val="000000" w:themeColor="text1"/>
          <w:highlight w:val="none"/>
          <w:lang w:val="en-US" w:eastAsia="zh-CN"/>
          <w14:textFill>
            <w14:solidFill>
              <w14:schemeClr w14:val="tx1"/>
            </w14:solidFill>
          </w14:textFill>
        </w:rPr>
        <w:t xml:space="preserve">磋商</w:t>
      </w:r>
      <w:r>
        <w:rPr>
          <w:rFonts w:hint="eastAsia" w:ascii="宋体" w:hAnsi="宋体" w:eastAsia="宋体" w:cs="宋体"/>
          <w:color w:val="000000" w:themeColor="text1"/>
          <w:highlight w:val="none"/>
          <w14:textFill>
            <w14:solidFill>
              <w14:schemeClr w14:val="tx1"/>
            </w14:solidFill>
          </w14:textFill>
        </w:rPr>
        <w:t xml:space="preserve">文件的要求，磋商小组将予以拒绝，供应商不得通过修改或撤销不合要求的偏离或保留而使其响应文件成为实质性响应的文件。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25.4 供应商在开、评标全过程中应保持通讯畅通，并安排专人与代理机构及磋商小组联系。</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highlight w:val="none"/>
          <w:lang w:val="en-US" w:eastAsia="zh-CN"/>
        </w:rPr>
        <w:t xml:space="preserve">2</w:t>
      </w:r>
      <w:r>
        <w:rPr>
          <w:rFonts w:hint="eastAsia" w:hAnsi="宋体" w:eastAsia="宋体" w:cs="宋体"/>
          <w:color w:val="000000"/>
          <w:highlight w:val="none"/>
          <w:lang w:val="en-US" w:eastAsia="zh-CN"/>
        </w:rPr>
        <w:t xml:space="preserve">5</w:t>
      </w:r>
      <w:r>
        <w:rPr>
          <w:rFonts w:hint="eastAsia" w:ascii="宋体" w:hAnsi="宋体" w:eastAsia="宋体" w:cs="宋体"/>
          <w:color w:val="000000"/>
          <w:highlight w:val="none"/>
          <w:lang w:val="en-US" w:eastAsia="zh-CN"/>
        </w:rPr>
        <w:t xml:space="preserve">.5 在评审过程中，</w:t>
      </w:r>
      <w:r>
        <w:rPr>
          <w:rFonts w:hint="eastAsia" w:ascii="宋体" w:hAnsi="宋体" w:eastAsia="宋体" w:cs="宋体"/>
          <w:color w:val="000000"/>
          <w:highlight w:val="none"/>
        </w:rPr>
        <w:t xml:space="preserve">评审委员会</w:t>
      </w:r>
      <w:r>
        <w:rPr>
          <w:rFonts w:hint="eastAsia" w:ascii="宋体" w:hAnsi="宋体" w:eastAsia="宋体" w:cs="宋体"/>
          <w:color w:val="000000"/>
          <w:highlight w:val="none"/>
          <w:lang w:val="en-US" w:eastAsia="zh-CN"/>
        </w:rPr>
        <w:t xml:space="preserve">应当</w:t>
      </w:r>
      <w:r>
        <w:rPr>
          <w:rFonts w:hint="eastAsia" w:ascii="宋体" w:hAnsi="宋体" w:eastAsia="宋体" w:cs="宋体"/>
          <w:color w:val="000000"/>
          <w:highlight w:val="none"/>
        </w:rPr>
        <w:t xml:space="preserve">启动异常低价投标（响应）审查的情形和具体要求，包括：（一）评审过程中出现下列情形之一的，评审委员会应当启动异常低价投标（响应）审查程序： 1．投标（响应）报价低于采购项目预算50%的，即投标（响应）报价</w:t>
      </w:r>
      <w:r>
        <w:rPr>
          <w:rFonts w:hint="eastAsia" w:ascii="宋体" w:hAnsi="宋体" w:eastAsia="宋体" w:cs="宋体"/>
          <w:color w:val="000000"/>
          <w:highlight w:val="none"/>
          <w:lang w:val="en-US" w:eastAsia="zh-CN"/>
        </w:rPr>
        <w:t xml:space="preserve">小于</w:t>
      </w:r>
      <w:r>
        <w:rPr>
          <w:rFonts w:hint="eastAsia" w:ascii="宋体" w:hAnsi="宋体" w:eastAsia="宋体" w:cs="宋体"/>
          <w:color w:val="000000"/>
          <w:highlight w:val="none"/>
        </w:rPr>
        <w:t xml:space="preserve">采购项目预算×50% ； 2．投标（响应）报价低于采购项目最高限价 45% 的，即投标（响应）报价</w:t>
      </w:r>
      <w:r>
        <w:rPr>
          <w:rFonts w:hint="eastAsia" w:ascii="宋体" w:hAnsi="宋体" w:eastAsia="宋体" w:cs="宋体"/>
          <w:color w:val="000000"/>
          <w:highlight w:val="none"/>
          <w:lang w:val="en-US" w:eastAsia="zh-CN"/>
        </w:rPr>
        <w:t xml:space="preserve">小于</w:t>
      </w:r>
      <w:r>
        <w:rPr>
          <w:rFonts w:hint="eastAsia" w:ascii="宋体" w:hAnsi="宋体" w:eastAsia="宋体" w:cs="宋体"/>
          <w:color w:val="000000"/>
          <w:highlight w:val="none"/>
        </w:rPr>
        <w:t xml:space="preserve">采购项目最高限价×45% ； 3．评审委员会认定的供应商报价过低、有可能影</w:t>
      </w:r>
      <w:r>
        <w:rPr>
          <w:rFonts w:hint="eastAsia" w:ascii="宋体" w:hAnsi="宋体" w:eastAsia="宋体" w:cs="宋体"/>
          <w:color w:val="000000"/>
          <w:highlight w:val="none"/>
        </w:rPr>
        <w:t xml:space="preserve">响产品质量或者不能诚信履约的其他情形。（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 </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26、磋商程序及评审方法和标准</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26.1磋商程序</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26.1.1 对于通过资格性和符合性审查的供应商，磋商小组所有成员将集中与单一供应商在</w:t>
      </w:r>
      <w:r>
        <w:rPr>
          <w:rFonts w:hint="eastAsia"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政府采购管理交易系统（苏采云）”中分别进行磋商。</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 26.1.2 采购文件能够详细列明采购标的的技术、服务要求的，磋商结束后，磋商小组将要求所有实质性响应的供应商在规定时间内提交最后报价。</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 评审方法和标准</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560"/>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26.2.2评审标准</w:t>
      </w:r>
      <w:r/>
    </w:p>
    <w:p>
      <w:pPr>
        <w:ind w:firstLine="560"/>
        <w:spacing w:line="360" w:lineRule="auto"/>
        <w:rPr>
          <w:rFonts w:hint="eastAsia" w:ascii="宋体" w:hAnsi="宋体" w:eastAsia="宋体" w:cs="宋体"/>
          <w:b w:val="0"/>
          <w:bCs w:val="0"/>
          <w:color w:val="000000" w:themeColor="text1"/>
          <w:highlight w:val="none"/>
          <w14:textFill>
            <w14:solidFill>
              <w14:schemeClr w14:val="tx1"/>
            </w14:solidFill>
          </w14:textFill>
        </w:rPr>
      </w:pPr>
      <w:r>
        <w:rPr>
          <w:rFonts w:hint="eastAsia" w:ascii="宋体" w:hAnsi="宋体" w:eastAsia="宋体" w:cs="宋体"/>
          <w:b w:val="0"/>
          <w:bCs w:val="0"/>
          <w:color w:val="000000" w:themeColor="text1"/>
          <w:highlight w:val="none"/>
          <w14:textFill>
            <w14:solidFill>
              <w14:schemeClr w14:val="tx1"/>
            </w14:solidFill>
          </w14:textFill>
        </w:rPr>
        <w:t xml:space="preserve">见本采购文件第五章规定。</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27、无效响应及采购活动终止的情况</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27.1无效响应条款</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27.1.1 供应商未按照</w:t>
      </w:r>
      <w:r>
        <w:rPr>
          <w:rFonts w:hint="eastAsia" w:hAnsi="宋体" w:eastAsia="宋体" w:cs="宋体"/>
          <w:bCs/>
          <w:color w:val="000000" w:themeColor="text1"/>
          <w:highlight w:val="none"/>
          <w:lang w:val="en-US" w:eastAsia="zh-CN"/>
          <w14:textFill>
            <w14:solidFill>
              <w14:schemeClr w14:val="tx1"/>
            </w14:solidFill>
          </w14:textFill>
        </w:rPr>
        <w:t xml:space="preserve">磋商</w:t>
      </w:r>
      <w:r>
        <w:rPr>
          <w:rFonts w:hint="eastAsia" w:ascii="宋体" w:hAnsi="宋体" w:eastAsia="宋体" w:cs="宋体"/>
          <w:bCs/>
          <w:color w:val="000000" w:themeColor="text1"/>
          <w:highlight w:val="none"/>
          <w14:textFill>
            <w14:solidFill>
              <w14:schemeClr w14:val="tx1"/>
            </w14:solidFill>
          </w14:textFill>
        </w:rPr>
        <w:t xml:space="preserve">文件要求上传电子磋商响应文件的。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27.1.2 供应商未成功解密电子磋商响应文件的。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27.1.3 供应商不具备</w:t>
      </w:r>
      <w:r>
        <w:rPr>
          <w:rFonts w:hint="eastAsia" w:hAnsi="宋体" w:eastAsia="宋体" w:cs="宋体"/>
          <w:bCs/>
          <w:color w:val="000000" w:themeColor="text1"/>
          <w:highlight w:val="none"/>
          <w:lang w:val="en-US" w:eastAsia="zh-CN"/>
          <w14:textFill>
            <w14:solidFill>
              <w14:schemeClr w14:val="tx1"/>
            </w14:solidFill>
          </w14:textFill>
        </w:rPr>
        <w:t xml:space="preserve">磋商</w:t>
      </w:r>
      <w:r>
        <w:rPr>
          <w:rFonts w:hint="eastAsia" w:ascii="宋体" w:hAnsi="宋体" w:eastAsia="宋体" w:cs="宋体"/>
          <w:bCs/>
          <w:color w:val="000000" w:themeColor="text1"/>
          <w:highlight w:val="none"/>
          <w14:textFill>
            <w14:solidFill>
              <w14:schemeClr w14:val="tx1"/>
            </w14:solidFill>
          </w14:textFill>
        </w:rPr>
        <w:t xml:space="preserve">文件中规定资格要求的。</w:t>
      </w:r>
      <w:r/>
    </w:p>
    <w:p>
      <w:pPr>
        <w:ind w:firstLine="56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27.1.4 未通过符合性审查的。</w:t>
      </w:r>
      <w:r/>
    </w:p>
    <w:p>
      <w:pPr>
        <w:ind w:firstLine="560"/>
        <w:spacing w:line="360" w:lineRule="auto"/>
        <w:rPr>
          <w:rFonts w:hint="eastAsia" w:ascii="宋体" w:hAnsi="宋体" w:eastAsia="宋体" w:cs="宋体"/>
          <w:bCs/>
          <w:i/>
          <w:color w:val="000000" w:themeColor="text1"/>
          <w:highlight w:val="none"/>
          <w:u w:val="singl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27.1.5 不符合采购文件中规定的其他实质性要求和条件的（</w:t>
      </w:r>
      <w:r>
        <w:rPr>
          <w:rFonts w:hint="eastAsia" w:ascii="宋体" w:hAnsi="宋体" w:eastAsia="宋体" w:cs="宋体"/>
          <w:bCs/>
          <w:i/>
          <w:color w:val="000000" w:themeColor="text1"/>
          <w:highlight w:val="none"/>
          <w:u w:val="single"/>
          <w14:textFill>
            <w14:solidFill>
              <w14:schemeClr w14:val="tx1"/>
            </w14:solidFill>
          </w14:textFill>
        </w:rPr>
        <w:t xml:space="preserve">本采购文件中斜体且有下划线部分为实质性要求和条件）。</w:t>
      </w:r>
      <w:r/>
    </w:p>
    <w:p>
      <w:pPr>
        <w:ind w:firstLine="560"/>
        <w:jc w:val="left"/>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27.1.6</w:t>
      </w:r>
      <w:r>
        <w:rPr>
          <w:rFonts w:hint="eastAsia" w:ascii="宋体" w:hAnsi="宋体" w:eastAsia="宋体" w:cs="宋体"/>
          <w:color w:val="000000" w:themeColor="text1"/>
          <w:highlight w:val="none"/>
          <w14:textFill>
            <w14:solidFill>
              <w14:schemeClr w14:val="tx1"/>
            </w14:solidFill>
          </w14:textFill>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27.1.7 响应文件未按照采购文件要求加盖电子签章。</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27.1.</w:t>
      </w:r>
      <w:r>
        <w:rPr>
          <w:rFonts w:hint="eastAsia" w:hAnsi="宋体" w:eastAsia="宋体" w:cs="宋体"/>
          <w:bCs/>
          <w:color w:val="000000" w:themeColor="text1"/>
          <w:highlight w:val="none"/>
          <w:lang w:val="en-US" w:eastAsia="zh-CN"/>
          <w14:textFill>
            <w14:solidFill>
              <w14:schemeClr w14:val="tx1"/>
            </w14:solidFill>
          </w14:textFill>
        </w:rPr>
        <w:t xml:space="preserve">8</w:t>
      </w:r>
      <w:r>
        <w:rPr>
          <w:rFonts w:hint="eastAsia" w:ascii="宋体" w:hAnsi="宋体" w:eastAsia="宋体" w:cs="宋体"/>
          <w:bCs/>
          <w:color w:val="000000" w:themeColor="text1"/>
          <w:highlight w:val="none"/>
          <w14:textFill>
            <w14:solidFill>
              <w14:schemeClr w14:val="tx1"/>
            </w14:solidFill>
          </w14:textFill>
        </w:rPr>
        <w:t xml:space="preserve"> 其他法律、法规及本采购文件规定的属无效响应的情形。</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 </w:t>
      </w:r>
      <w:r>
        <w:rPr>
          <w:rFonts w:hint="eastAsia" w:ascii="宋体" w:hAnsi="宋体" w:eastAsia="宋体" w:cs="宋体"/>
          <w:color w:val="000000" w:themeColor="text1"/>
          <w:highlight w:val="none"/>
          <w14:textFill>
            <w14:solidFill>
              <w14:schemeClr w14:val="tx1"/>
            </w14:solidFill>
          </w14:textFill>
        </w:rPr>
        <w:t xml:space="preserve">采购活动终止的情况</w:t>
      </w:r>
      <w:r>
        <w:rPr>
          <w:rFonts w:hint="eastAsia" w:ascii="宋体" w:hAnsi="宋体" w:eastAsia="宋体" w:cs="宋体"/>
          <w:bCs/>
          <w:color w:val="000000" w:themeColor="text1"/>
          <w:highlight w:val="none"/>
          <w14:textFill>
            <w14:solidFill>
              <w14:schemeClr w14:val="tx1"/>
            </w14:solidFill>
          </w14:textFill>
        </w:rPr>
        <w:t xml:space="preserve">：</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27.2.1 因情况变化，不再符合规定的竞争性磋商采购方式适用情形的；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27.2.2 出现影响采购公正的违法、违规行为的；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27.2.3 </w:t>
      </w:r>
      <w:r>
        <w:rPr>
          <w:rFonts w:hint="eastAsia" w:ascii="宋体" w:hAnsi="宋体" w:eastAsia="宋体" w:cs="宋体"/>
          <w:color w:val="000000" w:themeColor="text1"/>
          <w:highlight w:val="none"/>
          <w14:textFill>
            <w14:solidFill>
              <w14:schemeClr w14:val="tx1"/>
            </w14:solidFill>
          </w14:textFill>
        </w:rPr>
        <w:t xml:space="preserve">除本磋商文件第26.1.2条第三款规定的情形外，在采购过程中符合要求的供应商或者报价未超过采购预算的供应商不足3家的。</w:t>
      </w:r>
      <w:r/>
    </w:p>
    <w:p>
      <w:pPr>
        <w:ind w:firstLine="560"/>
        <w:spacing w:line="360" w:lineRule="auto"/>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27.2.4 因重大变故，采购任务取消的。</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28、确定成交单位</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28.2采购人应根据磋商推荐的成交候选人，按照排序由高到低的原件确定成交供应商。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28.3代理机构将在“</w:t>
      </w:r>
      <w:r>
        <w:rPr>
          <w:rFonts w:hint="eastAsia" w:hAnsi="宋体" w:eastAsia="宋体" w:cs="宋体"/>
          <w:color w:val="000000" w:themeColor="text1"/>
          <w:highlight w:val="none"/>
          <w:lang w:val="en-US" w:eastAsia="zh-CN"/>
          <w14:textFill>
            <w14:solidFill>
              <w14:schemeClr w14:val="tx1"/>
            </w14:solidFill>
          </w14:textFill>
        </w:rPr>
        <w:t xml:space="preserve">扬州市政府采购网</w:t>
      </w:r>
      <w:r>
        <w:rPr>
          <w:rFonts w:hint="eastAsia" w:ascii="宋体" w:hAnsi="宋体" w:eastAsia="宋体" w:cs="宋体"/>
          <w:color w:val="000000" w:themeColor="text1"/>
          <w:highlight w:val="none"/>
          <w14:textFill>
            <w14:solidFill>
              <w14:schemeClr w14:val="tx1"/>
            </w14:solidFill>
          </w14:textFill>
        </w:rPr>
        <w:t xml:space="preserve">”、“江苏省政府采购网”发布成交公告，公告期限为1个工作日。</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 若有充分证据证明，成交供应商出现下列情况之一的，一经查实，将被取消成交资格：</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28.4.1 提供虚假材料谋取成交的；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28.4.2 向采购人、代理机构行贿或者提供其他不正当利益的；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28.4.3恶意竞争，最终总报价明显低于其自身合理成本且又无法提供证明的；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28.4.4属于本文件规定的无效条件，但在评审过程中又未被磋商小组发现的；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28.4.5与采购人或者其他供应商恶意串通的；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28.4.6采取不正当手段诋毁、排挤其他供应商的；</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28.4.7不符合法律、法规的规定的。</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29、质疑处理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对项目需求部分的质疑，潜在供应商应向采购人提出，由采购人负责答复。</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560"/>
        <w:jc w:val="left"/>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29.2.1对采购文件提出质疑的，应当在获取采购文件之日或者采购文件公告期限届满之日起7个工作日内提出。</w:t>
      </w:r>
      <w:r/>
    </w:p>
    <w:p>
      <w:pPr>
        <w:ind w:firstLine="560"/>
        <w:jc w:val="left"/>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29.2.2对采购过程提出质疑的，为各采购程序环节结束之日起7个工作日内提出。</w:t>
      </w:r>
      <w:r/>
    </w:p>
    <w:p>
      <w:p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29.2.3对成交结果提出质疑的，为成交结果公告期限届满之日起7个工作日内提出。</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29.5 代理机构及采购人只接收以纸质原件形式送达的质疑。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采购人质疑接收人及联系方式见采购文件第一章。</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29.7质疑人应当在法定质疑期限内进行补正并重新提交质疑函。</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 以下情形的质疑不予受理</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29.8.1 内容不符合《政府采购质疑和投诉办法》第十二条规定的质疑。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29.8.2 超出政府采购法定期限的质疑。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29.8.3 以传真、电子邮件等方式递交的非原件形式的质疑。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29.8.4 未参加磋商活动的供应商或在磋商活动中自身权益未受到损害的供应商所提出的质疑。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29.8.5供应商组成联合体参加磋商，联合体中任何一方或多方未按要求签字、盖章、加盖公章的质疑。</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30、成交通知书</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30.l</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成交结果确定后，代理机构将向成交供应商发出成通知书。</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30.2成交供应商可在</w:t>
      </w:r>
      <w:r>
        <w:rPr>
          <w:rFonts w:hint="eastAsia" w:hAnsi="宋体" w:eastAsia="宋体" w:cs="宋体"/>
          <w:color w:val="000000" w:themeColor="text1"/>
          <w:highlight w:val="none"/>
          <w:lang w:eastAsia="zh-CN"/>
          <w14:textFill>
            <w14:solidFill>
              <w14:schemeClr w14:val="tx1"/>
            </w14:solidFill>
          </w14:textFill>
        </w:rPr>
        <w:t xml:space="preserve">“扬州市政府采购交易管理系统（苏采云）”</w:t>
      </w:r>
      <w:r>
        <w:rPr>
          <w:rFonts w:hint="eastAsia" w:ascii="宋体" w:hAnsi="宋体" w:eastAsia="宋体" w:cs="宋体"/>
          <w:color w:val="000000" w:themeColor="text1"/>
          <w:highlight w:val="none"/>
          <w14:textFill>
            <w14:solidFill>
              <w14:schemeClr w14:val="tx1"/>
            </w14:solidFill>
          </w14:textFill>
        </w:rPr>
        <w:t xml:space="preserve">成交通知书下载模块中自行下载成交通知书。</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562"/>
        <w:spacing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31、 签订合同</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31.l成交供应商应在成交通知书发出之日起十五日内，按照采购文件确定的事项与采购人签订政府采购合同。</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31.2</w:t>
      </w:r>
      <w:r>
        <w:rPr>
          <w:rFonts w:hint="eastAsia" w:ascii="宋体" w:hAnsi="宋体" w:eastAsia="宋体" w:cs="宋体"/>
          <w:b/>
          <w:bCs/>
          <w:color w:val="000000" w:themeColor="text1"/>
          <w:highlight w:val="non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采购文件、成交供应商的响应文件及磋商过程中有关澄清、承诺文件均应作为合同附件。</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Cs w:val="21"/>
          <w:highlight w:val="none"/>
          <w14:textFill>
            <w14:solidFill>
              <w14:schemeClr w14:val="tx1"/>
            </w14:solidFill>
          </w14:textFill>
        </w:rPr>
        <w:t xml:space="preserve">31.3 合同在“政府采购管理交易系统（苏采云）”中签订，签订合同后，</w:t>
      </w:r>
      <w:r>
        <w:rPr>
          <w:rFonts w:hint="eastAsia" w:ascii="宋体" w:hAnsi="宋体" w:eastAsia="宋体" w:cs="宋体"/>
          <w:bCs/>
          <w:i/>
          <w:iCs/>
          <w:color w:val="000000" w:themeColor="text1"/>
          <w:szCs w:val="21"/>
          <w:highlight w:val="none"/>
          <w:u w:val="single"/>
          <w14:textFill>
            <w14:solidFill>
              <w14:schemeClr w14:val="tx1"/>
            </w14:solidFill>
          </w14:textFill>
        </w:rPr>
        <w:t xml:space="preserve">成交供应商不得将货物或服务及其他服务进行转包</w:t>
      </w:r>
      <w:r>
        <w:rPr>
          <w:rFonts w:hint="eastAsia" w:ascii="宋体" w:hAnsi="宋体" w:eastAsia="宋体" w:cs="宋体"/>
          <w:bCs/>
          <w:color w:val="000000" w:themeColor="text1"/>
          <w:szCs w:val="21"/>
          <w:highlight w:val="none"/>
          <w14:textFill>
            <w14:solidFill>
              <w14:schemeClr w14:val="tx1"/>
            </w14:solidFill>
          </w14:textFill>
        </w:rPr>
        <w:t xml:space="preserve">。未经采购人同意，成交供应商也不得采用分包的形式履行合同，否则采购人有权终止合同。转包或分包造成采购人损失的，成交供应商应承担赔偿责任。</w:t>
      </w:r>
      <w:r/>
    </w:p>
    <w:p>
      <w:pPr>
        <w:ind w:firstLine="56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numPr>
          <w:ilvl w:val="0"/>
          <w:numId w:val="22"/>
        </w:numPr>
        <w:ind w:firstLine="562"/>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其他</w:t>
      </w:r>
      <w:r/>
    </w:p>
    <w:p>
      <w:pPr>
        <w:numPr>
          <w:ilvl w:val="0"/>
          <w:numId w:val="0"/>
        </w:numPr>
        <w:ind w:firstLine="560"/>
        <w:jc w:val="left"/>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32.1 依据《政府采购促进中小企业发展管理办法》享受享受扶持政策获得政府采购合同的，小微企业不得将合同分包给大中型企业，中型企业不得将合同分包给大型企业。</w:t>
      </w:r>
      <w:r/>
    </w:p>
    <w:p>
      <w:pPr>
        <w:ind w:firstLine="560"/>
        <w:spacing w:line="360" w:lineRule="auto"/>
        <w:rPr>
          <w:rFonts w:hint="eastAsia" w:eastAsia="宋体" w:cs="Times New Roman"/>
          <w:color w:val="000000" w:themeColor="text1"/>
          <w:highlight w:val="none"/>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33.2</w:t>
      </w:r>
      <w:r>
        <w:rPr>
          <w:rFonts w:hint="eastAsia" w:eastAsia="宋体" w:cs="Times New Roman"/>
          <w:color w:val="000000" w:themeColor="text1"/>
          <w:highlight w:val="none"/>
          <w14:textFill>
            <w14:solidFill>
              <w14:schemeClr w14:val="tx1"/>
            </w14:solidFill>
          </w14:textFill>
        </w:rPr>
        <w:t xml:space="preserve">履约保证金</w:t>
      </w:r>
      <w:r/>
    </w:p>
    <w:p>
      <w:pPr>
        <w:ind w:firstLine="560"/>
        <w:spacing w:line="360" w:lineRule="auto"/>
        <w:rPr>
          <w:rFonts w:hint="eastAsia" w:eastAsia="宋体" w:cs="Times New Roman"/>
          <w:color w:val="000000" w:themeColor="text1"/>
          <w:highlight w:val="none"/>
          <w:lang w:val="en-US" w:eastAsia="zh-CN"/>
          <w14:textFill>
            <w14:solidFill>
              <w14:schemeClr w14:val="tx1"/>
            </w14:solidFill>
          </w14:textFill>
        </w:rPr>
      </w:pPr>
      <w:r>
        <w:rPr>
          <w:rFonts w:hint="eastAsia" w:eastAsia="宋体" w:cs="Times New Roman"/>
          <w:color w:val="000000" w:themeColor="text1"/>
          <w:highlight w:val="none"/>
          <w:lang w:val="en-US" w:eastAsia="zh-CN"/>
          <w14:textFill>
            <w14:solidFill>
              <w14:schemeClr w14:val="tx1"/>
            </w14:solidFill>
          </w14:textFill>
        </w:rPr>
        <w:t xml:space="preserve">本项目无需缴纳履约保证金。</w:t>
      </w:r>
      <w:r/>
    </w:p>
    <w:p>
      <w:pPr>
        <w:ind w:firstLine="422"/>
        <w:spacing w:line="360" w:lineRule="auto"/>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r>
      <w:r/>
    </w:p>
    <w:p>
      <w:pPr>
        <w:pStyle w:val="1508"/>
        <w:ind w:firstLine="0"/>
        <w:jc w:val="center"/>
        <w:rPr>
          <w:rFonts w:hint="eastAsia" w:asciiTheme="minorEastAsia" w:hAnsiTheme="minorEastAsia" w:eastAsiaTheme="minorEastAsia" w:cstheme="minorEastAsia"/>
          <w:bCs/>
          <w:color w:val="auto"/>
          <w:szCs w:val="21"/>
          <w:highlight w:val="none"/>
        </w:rPr>
      </w:pPr>
      <w:r>
        <w:rPr>
          <w:rFonts w:hint="eastAsia" w:asciiTheme="minorEastAsia" w:hAnsiTheme="minorEastAsia" w:eastAsiaTheme="minorEastAsia" w:cstheme="minorEastAsia"/>
          <w:bCs/>
          <w:color w:val="auto"/>
          <w:szCs w:val="21"/>
          <w:highlight w:val="none"/>
        </w:rPr>
        <w:br w:type="page" w:clear="all"/>
      </w:r>
      <w:bookmarkEnd w:id="60"/>
      <w:r/>
      <w:bookmarkEnd w:id="61"/>
      <w:r/>
      <w:bookmarkEnd w:id="62"/>
      <w:r/>
      <w:bookmarkEnd w:id="63"/>
      <w:r/>
      <w:bookmarkEnd w:id="64"/>
      <w:r/>
      <w:bookmarkEnd w:id="65"/>
      <w:r/>
      <w:bookmarkStart w:id="91" w:name="_Toc403987220"/>
      <w:r/>
      <w:bookmarkStart w:id="92" w:name="_Toc479757211"/>
      <w:r/>
      <w:bookmarkStart w:id="93" w:name="_Toc462564139"/>
      <w:r/>
      <w:r/>
    </w:p>
    <w:p>
      <w:pPr>
        <w:pStyle w:val="1508"/>
        <w:ind w:firstLine="0"/>
        <w:jc w:val="center"/>
        <w:rPr>
          <w:rFonts w:hAnsi="宋体" w:eastAsia="宋体"/>
          <w:color w:val="auto"/>
          <w:sz w:val="36"/>
          <w:highlight w:val="none"/>
        </w:rPr>
      </w:pPr>
      <w:r>
        <w:rPr>
          <w:rFonts w:hint="eastAsia" w:hAnsi="宋体" w:eastAsia="宋体"/>
          <w:color w:val="auto"/>
          <w:sz w:val="36"/>
          <w:highlight w:val="none"/>
        </w:rPr>
        <w:t xml:space="preserve">第三章 合同条款及格式</w:t>
      </w:r>
      <w:r/>
    </w:p>
    <w:p>
      <w:pPr>
        <w:ind w:left="3230"/>
        <w:spacing w:before="101" w:line="227" w:lineRule="auto"/>
        <w:rPr>
          <w:rFonts w:hAnsi="宋体" w:eastAsia="宋体" w:cs="宋体"/>
          <w:color w:val="auto"/>
          <w:sz w:val="31"/>
          <w:szCs w:val="31"/>
          <w:highlight w:val="none"/>
        </w:rPr>
        <w:outlineLvl w:val="1"/>
      </w:pPr>
      <w:r/>
      <w:bookmarkStart w:id="94" w:name="_Toc7347"/>
      <w:r>
        <w:rPr>
          <w:rFonts w:hint="eastAsia" w:hAnsi="宋体" w:eastAsia="宋体" w:cs="宋体"/>
          <w:color w:val="auto"/>
          <w:spacing w:val="8"/>
          <w:sz w:val="31"/>
          <w:szCs w:val="31"/>
          <w:highlight w:val="none"/>
        </w:rPr>
        <w:t xml:space="preserve">第一部分协议书</w:t>
      </w:r>
      <w:bookmarkEnd w:id="94"/>
      <w:r/>
      <w:r/>
    </w:p>
    <w:p>
      <w:pPr>
        <w:pStyle w:val="1013"/>
        <w:ind w:left="84" w:right="84"/>
        <w:spacing w:line="278" w:lineRule="auto"/>
        <w:rPr>
          <w:color w:val="auto"/>
          <w:highlight w:val="none"/>
        </w:rPr>
      </w:pPr>
      <w:r>
        <w:rPr>
          <w:color w:val="auto"/>
          <w:highlight w:val="none"/>
        </w:rPr>
      </w:r>
      <w:r/>
    </w:p>
    <w:p>
      <w:pPr>
        <w:jc w:val="center"/>
        <w:widowControl/>
        <w:rPr>
          <w:rFonts w:hAnsi="宋体" w:eastAsia="宋体" w:cs="宋体"/>
          <w:color w:val="auto"/>
          <w:spacing w:val="8"/>
          <w:szCs w:val="28"/>
          <w:highlight w:val="none"/>
        </w:rPr>
      </w:pPr>
      <w:r>
        <w:rPr>
          <w:rFonts w:hint="eastAsia" w:hAnsi="宋体" w:eastAsia="宋体" w:cs="宋体"/>
          <w:color w:val="auto"/>
          <w:spacing w:val="8"/>
          <w:szCs w:val="28"/>
          <w:highlight w:val="none"/>
          <w:lang w:eastAsia="en-US"/>
        </w:rPr>
        <w:t xml:space="preserve">第一部分</w:t>
      </w:r>
      <w:r>
        <w:rPr>
          <w:rFonts w:hAnsi="宋体" w:eastAsia="宋体" w:cs="宋体"/>
          <w:color w:val="auto"/>
          <w:spacing w:val="8"/>
          <w:szCs w:val="28"/>
          <w:highlight w:val="none"/>
        </w:rPr>
        <w:t xml:space="preserve">建设工程委托监理合同</w:t>
      </w:r>
      <w:r/>
    </w:p>
    <w:p>
      <w:pPr>
        <w:widowControl/>
        <w:rPr>
          <w:rFonts w:hAnsi="宋体" w:eastAsia="宋体" w:cs="宋体"/>
          <w:color w:val="auto"/>
          <w:szCs w:val="28"/>
          <w:highlight w:val="none"/>
        </w:rPr>
      </w:pPr>
      <w:r>
        <w:rPr>
          <w:rFonts w:hAnsi="宋体" w:eastAsia="宋体" w:cs="宋体"/>
          <w:color w:val="auto"/>
          <w:spacing w:val="8"/>
          <w:szCs w:val="28"/>
          <w:highlight w:val="none"/>
        </w:rPr>
        <w:t xml:space="preserve">委托人 </w:t>
      </w:r>
      <w:r>
        <w:rPr>
          <w:rFonts w:hAnsi="宋体" w:eastAsia="宋体" w:cs="宋体"/>
          <w:color w:val="auto"/>
          <w:spacing w:val="8"/>
          <w:szCs w:val="28"/>
          <w:highlight w:val="none"/>
          <w:u w:val="single"/>
        </w:rPr>
        <w:t xml:space="preserve">高邮市农业农村局</w:t>
      </w:r>
      <w:r>
        <w:rPr>
          <w:rFonts w:hint="eastAsia" w:hAnsi="宋体" w:eastAsia="宋体" w:cs="宋体"/>
          <w:color w:val="auto"/>
          <w:spacing w:val="8"/>
          <w:szCs w:val="28"/>
          <w:highlight w:val="none"/>
          <w:u w:val="single"/>
        </w:rPr>
        <w:t xml:space="preserve"> </w:t>
      </w:r>
      <w:r>
        <w:rPr>
          <w:rFonts w:hAnsi="宋体" w:eastAsia="宋体" w:cs="宋体"/>
          <w:color w:val="auto"/>
          <w:spacing w:val="8"/>
          <w:szCs w:val="28"/>
          <w:highlight w:val="none"/>
        </w:rPr>
        <w:t xml:space="preserve">与监理人经双方协商一致，签订本合同</w:t>
      </w:r>
      <w:r>
        <w:rPr>
          <w:rFonts w:hint="eastAsia" w:hAnsi="宋体" w:eastAsia="宋体" w:cs="宋体"/>
          <w:color w:val="auto"/>
          <w:spacing w:val="8"/>
          <w:szCs w:val="28"/>
          <w:highlight w:val="none"/>
        </w:rPr>
        <w:t xml:space="preserve">。</w:t>
      </w:r>
      <w:r/>
    </w:p>
    <w:p>
      <w:pPr>
        <w:numPr>
          <w:ilvl w:val="0"/>
          <w:numId w:val="23"/>
        </w:numPr>
        <w:ind w:left="424"/>
        <w:spacing w:before="32"/>
        <w:rPr>
          <w:rFonts w:hAnsi="宋体" w:eastAsia="宋体" w:cs="宋体"/>
          <w:color w:val="auto"/>
          <w:spacing w:val="8"/>
          <w:szCs w:val="28"/>
          <w:highlight w:val="none"/>
        </w:rPr>
      </w:pPr>
      <w:r>
        <w:rPr>
          <w:rFonts w:hAnsi="宋体" w:eastAsia="宋体" w:cs="宋体"/>
          <w:color w:val="auto"/>
          <w:spacing w:val="8"/>
          <w:szCs w:val="28"/>
          <w:highlight w:val="none"/>
        </w:rPr>
        <w:t xml:space="preserve">委托人委托监理人监理的工程（以下筒称“本工程”）概况如</w:t>
      </w:r>
      <w:r/>
    </w:p>
    <w:p>
      <w:pPr>
        <w:spacing w:before="32"/>
        <w:rPr>
          <w:rFonts w:hAnsi="宋体" w:eastAsia="宋体" w:cs="宋体"/>
          <w:color w:val="auto"/>
          <w:szCs w:val="28"/>
          <w:highlight w:val="none"/>
        </w:rPr>
      </w:pPr>
      <w:r>
        <w:rPr>
          <w:rFonts w:hAnsi="宋体" w:eastAsia="宋体" w:cs="宋体"/>
          <w:color w:val="auto"/>
          <w:spacing w:val="8"/>
          <w:szCs w:val="28"/>
          <w:highlight w:val="none"/>
        </w:rPr>
        <w:t xml:space="preserve">下：</w:t>
      </w:r>
      <w:r/>
    </w:p>
    <w:p>
      <w:pPr>
        <w:ind w:firstLine="588"/>
        <w:widowControl/>
        <w:rPr>
          <w:rFonts w:hAnsi="宋体" w:eastAsia="宋体" w:cs="宋体"/>
          <w:color w:val="auto"/>
          <w:szCs w:val="28"/>
          <w:highlight w:val="none"/>
        </w:rPr>
      </w:pPr>
      <w:r>
        <w:rPr>
          <w:rFonts w:hAnsi="宋体" w:eastAsia="宋体" w:cs="宋体"/>
          <w:color w:val="auto"/>
          <w:spacing w:val="7"/>
          <w:szCs w:val="28"/>
          <w:highlight w:val="none"/>
        </w:rPr>
        <w:t xml:space="preserve">工程名称：</w:t>
      </w:r>
      <w:r>
        <w:rPr>
          <w:rFonts w:hint="eastAsia" w:hAnsi="宋体" w:eastAsia="宋体" w:cs="宋体"/>
          <w:color w:val="auto"/>
          <w:spacing w:val="7"/>
          <w:szCs w:val="28"/>
          <w:highlight w:val="none"/>
          <w:u w:val="single"/>
        </w:rPr>
        <w:t xml:space="preserve">高邮市2025年度宜居宜业和美乡村建设项目工程监理</w:t>
      </w:r>
      <w:r>
        <w:rPr>
          <w:rFonts w:hAnsi="宋体" w:eastAsia="宋体" w:cs="宋体"/>
          <w:color w:val="auto"/>
          <w:szCs w:val="28"/>
          <w:highlight w:val="none"/>
        </w:rPr>
        <w:t xml:space="preserve"> </w:t>
      </w:r>
      <w:r/>
    </w:p>
    <w:p>
      <w:pPr>
        <w:ind w:firstLine="580"/>
        <w:widowControl/>
        <w:rPr>
          <w:rFonts w:hAnsi="宋体" w:eastAsia="宋体" w:cs="宋体"/>
          <w:color w:val="auto"/>
          <w:spacing w:val="5"/>
          <w:szCs w:val="28"/>
          <w:highlight w:val="none"/>
          <w:u w:val="single"/>
        </w:rPr>
      </w:pPr>
      <w:r>
        <w:rPr>
          <w:rFonts w:hAnsi="宋体" w:eastAsia="宋体" w:cs="宋体"/>
          <w:color w:val="auto"/>
          <w:spacing w:val="5"/>
          <w:szCs w:val="28"/>
          <w:highlight w:val="none"/>
        </w:rPr>
        <w:t xml:space="preserve">工程地点：</w:t>
      </w:r>
      <w:r>
        <w:rPr>
          <w:rFonts w:hint="eastAsia" w:hAnsi="宋体" w:eastAsia="宋体" w:cs="宋体"/>
          <w:color w:val="auto"/>
          <w:spacing w:val="5"/>
          <w:szCs w:val="28"/>
          <w:highlight w:val="none"/>
          <w:u w:val="single"/>
        </w:rPr>
        <w:t xml:space="preserve"> 龙虬镇、开发区            </w:t>
      </w:r>
      <w:r/>
    </w:p>
    <w:p>
      <w:pPr>
        <w:ind w:firstLine="576"/>
        <w:widowControl/>
        <w:rPr>
          <w:rFonts w:hAnsi="宋体" w:eastAsia="宋体" w:cs="宋体"/>
          <w:color w:val="auto"/>
          <w:szCs w:val="28"/>
          <w:highlight w:val="none"/>
        </w:rPr>
      </w:pPr>
      <w:r>
        <w:rPr>
          <w:rFonts w:hAnsi="宋体" w:eastAsia="宋体" w:cs="宋体"/>
          <w:color w:val="auto"/>
          <w:spacing w:val="4"/>
          <w:szCs w:val="28"/>
          <w:highlight w:val="none"/>
        </w:rPr>
        <w:t xml:space="preserve">工程规模：</w:t>
      </w:r>
      <w:r>
        <w:rPr>
          <w:rFonts w:hint="eastAsia" w:hAnsi="宋体" w:eastAsia="宋体" w:cs="宋体"/>
          <w:color w:val="auto"/>
          <w:spacing w:val="4"/>
          <w:szCs w:val="28"/>
          <w:highlight w:val="none"/>
        </w:rPr>
        <w:t xml:space="preserve"> </w:t>
      </w:r>
      <w:r>
        <w:rPr>
          <w:rFonts w:hint="eastAsia" w:hAnsi="宋体" w:eastAsia="宋体" w:cs="宋体"/>
          <w:color w:val="auto"/>
          <w:spacing w:val="4"/>
          <w:szCs w:val="28"/>
          <w:highlight w:val="none"/>
          <w:u w:val="single"/>
        </w:rPr>
        <w:t xml:space="preserve"> 约4700万元               </w:t>
      </w:r>
      <w:r/>
    </w:p>
    <w:p>
      <w:pPr>
        <w:ind w:firstLine="556"/>
        <w:widowControl/>
        <w:rPr>
          <w:rFonts w:hAnsi="宋体" w:eastAsia="宋体" w:cs="宋体"/>
          <w:color w:val="auto"/>
          <w:szCs w:val="28"/>
          <w:highlight w:val="none"/>
        </w:rPr>
      </w:pPr>
      <w:r>
        <w:rPr>
          <w:rFonts w:hAnsi="宋体" w:eastAsia="宋体" w:cs="宋体"/>
          <w:color w:val="auto"/>
          <w:spacing w:val="-1"/>
          <w:szCs w:val="28"/>
          <w:highlight w:val="none"/>
        </w:rPr>
        <w:t xml:space="preserve">总</w:t>
      </w:r>
      <w:r>
        <w:rPr>
          <w:rFonts w:hAnsi="宋体" w:eastAsia="宋体" w:cs="宋体"/>
          <w:color w:val="auto"/>
          <w:spacing w:val="21"/>
          <w:szCs w:val="28"/>
          <w:highlight w:val="none"/>
        </w:rPr>
        <w:t xml:space="preserve"> </w:t>
      </w:r>
      <w:r>
        <w:rPr>
          <w:rFonts w:hAnsi="宋体" w:eastAsia="宋体" w:cs="宋体"/>
          <w:color w:val="auto"/>
          <w:spacing w:val="-1"/>
          <w:szCs w:val="28"/>
          <w:highlight w:val="none"/>
        </w:rPr>
        <w:t xml:space="preserve">投</w:t>
      </w:r>
      <w:r>
        <w:rPr>
          <w:rFonts w:hAnsi="宋体" w:eastAsia="宋体" w:cs="宋体"/>
          <w:color w:val="auto"/>
          <w:spacing w:val="22"/>
          <w:szCs w:val="28"/>
          <w:highlight w:val="none"/>
        </w:rPr>
        <w:t xml:space="preserve"> </w:t>
      </w:r>
      <w:r>
        <w:rPr>
          <w:rFonts w:hAnsi="宋体" w:eastAsia="宋体" w:cs="宋体"/>
          <w:color w:val="auto"/>
          <w:spacing w:val="-1"/>
          <w:szCs w:val="28"/>
          <w:highlight w:val="none"/>
        </w:rPr>
        <w:t xml:space="preserve">资：</w:t>
      </w:r>
      <w:r>
        <w:rPr>
          <w:rFonts w:hAnsi="宋体" w:eastAsia="宋体" w:cs="宋体"/>
          <w:color w:val="auto"/>
          <w:spacing w:val="12"/>
          <w:szCs w:val="28"/>
          <w:highlight w:val="none"/>
          <w:u w:val="single"/>
        </w:rPr>
        <w:t xml:space="preserve"> </w:t>
      </w:r>
      <w:r>
        <w:rPr>
          <w:rFonts w:hint="eastAsia" w:hAnsi="宋体" w:eastAsia="宋体" w:cs="宋体"/>
          <w:color w:val="auto"/>
          <w:spacing w:val="12"/>
          <w:szCs w:val="28"/>
          <w:highlight w:val="none"/>
          <w:u w:val="single"/>
        </w:rPr>
        <w:t xml:space="preserve">        </w:t>
      </w:r>
      <w:r>
        <w:rPr>
          <w:rFonts w:hAnsi="宋体" w:eastAsia="宋体" w:cs="宋体"/>
          <w:color w:val="auto"/>
          <w:szCs w:val="28"/>
          <w:highlight w:val="none"/>
          <w:u w:val="single"/>
        </w:rPr>
        <w:t xml:space="preserve">   </w:t>
      </w:r>
      <w:r/>
    </w:p>
    <w:p>
      <w:pPr>
        <w:ind w:firstLine="596"/>
        <w:widowControl/>
        <w:rPr>
          <w:rFonts w:hAnsi="宋体" w:eastAsia="宋体" w:cs="宋体"/>
          <w:color w:val="auto"/>
          <w:szCs w:val="28"/>
          <w:highlight w:val="none"/>
        </w:rPr>
      </w:pPr>
      <w:r>
        <w:rPr>
          <w:rFonts w:hAnsi="宋体" w:eastAsia="宋体" w:cs="宋体"/>
          <w:color w:val="auto"/>
          <w:spacing w:val="9"/>
          <w:szCs w:val="28"/>
          <w:highlight w:val="none"/>
        </w:rPr>
        <w:t xml:space="preserve">二、本合同中的有关词语含义与本合同第二部分《标准条件》中赋予它们的定义相同。</w:t>
      </w:r>
      <w:r/>
    </w:p>
    <w:p>
      <w:pPr>
        <w:ind w:firstLine="592"/>
        <w:widowControl/>
        <w:rPr>
          <w:rFonts w:hAnsi="宋体" w:eastAsia="宋体" w:cs="宋体"/>
          <w:color w:val="auto"/>
          <w:szCs w:val="28"/>
          <w:highlight w:val="none"/>
        </w:rPr>
      </w:pPr>
      <w:r>
        <w:rPr>
          <w:rFonts w:hAnsi="宋体" w:eastAsia="宋体" w:cs="宋体"/>
          <w:color w:val="auto"/>
          <w:spacing w:val="8"/>
          <w:szCs w:val="28"/>
          <w:highlight w:val="none"/>
        </w:rPr>
        <w:t xml:space="preserve">三、下列文件均为本合同的组成部分：</w:t>
      </w:r>
      <w:r/>
    </w:p>
    <w:p>
      <w:pPr>
        <w:ind w:firstLine="592"/>
        <w:widowControl/>
        <w:rPr>
          <w:rFonts w:hAnsi="宋体" w:eastAsia="宋体" w:cs="宋体"/>
          <w:color w:val="auto"/>
          <w:szCs w:val="28"/>
          <w:highlight w:val="none"/>
        </w:rPr>
      </w:pPr>
      <w:r>
        <w:rPr>
          <w:rFonts w:hAnsi="宋体" w:eastAsia="宋体" w:cs="宋体"/>
          <w:color w:val="auto"/>
          <w:spacing w:val="8"/>
          <w:szCs w:val="28"/>
          <w:highlight w:val="none"/>
        </w:rPr>
        <w:t xml:space="preserve">①监理投标书或中标通知书；</w:t>
      </w:r>
      <w:r/>
    </w:p>
    <w:p>
      <w:pPr>
        <w:ind w:firstLine="588"/>
        <w:widowControl/>
        <w:rPr>
          <w:rFonts w:hAnsi="宋体" w:eastAsia="宋体" w:cs="宋体"/>
          <w:color w:val="auto"/>
          <w:szCs w:val="28"/>
          <w:highlight w:val="none"/>
        </w:rPr>
      </w:pPr>
      <w:r>
        <w:rPr>
          <w:rFonts w:hAnsi="宋体" w:eastAsia="宋体" w:cs="宋体"/>
          <w:color w:val="auto"/>
          <w:spacing w:val="7"/>
          <w:szCs w:val="28"/>
          <w:highlight w:val="none"/>
        </w:rPr>
        <w:t xml:space="preserve">②本合同标准条件；</w:t>
      </w:r>
      <w:r/>
    </w:p>
    <w:p>
      <w:pPr>
        <w:ind w:firstLine="588"/>
        <w:widowControl/>
        <w:rPr>
          <w:rFonts w:hAnsi="宋体" w:eastAsia="宋体" w:cs="宋体"/>
          <w:color w:val="auto"/>
          <w:szCs w:val="28"/>
          <w:highlight w:val="none"/>
        </w:rPr>
      </w:pPr>
      <w:r>
        <w:rPr>
          <w:rFonts w:hAnsi="宋体" w:eastAsia="宋体" w:cs="宋体"/>
          <w:color w:val="auto"/>
          <w:spacing w:val="7"/>
          <w:szCs w:val="28"/>
          <w:highlight w:val="none"/>
        </w:rPr>
        <w:t xml:space="preserve">③本合同专用条件；</w:t>
      </w:r>
      <w:r/>
    </w:p>
    <w:p>
      <w:pPr>
        <w:ind w:firstLine="596"/>
        <w:widowControl/>
        <w:rPr>
          <w:rFonts w:hAnsi="宋体" w:eastAsia="宋体" w:cs="宋体"/>
          <w:color w:val="auto"/>
          <w:szCs w:val="28"/>
          <w:highlight w:val="none"/>
        </w:rPr>
      </w:pPr>
      <w:r>
        <w:rPr>
          <w:rFonts w:hAnsi="宋体" w:eastAsia="宋体" w:cs="宋体"/>
          <w:color w:val="auto"/>
          <w:spacing w:val="9"/>
          <w:szCs w:val="28"/>
          <w:highlight w:val="none"/>
        </w:rPr>
        <w:t xml:space="preserve">④在实施过程中双方共同签署的补充与修正文件。</w:t>
      </w:r>
      <w:r/>
    </w:p>
    <w:p>
      <w:pPr>
        <w:ind w:firstLine="592"/>
        <w:widowControl/>
        <w:rPr>
          <w:rFonts w:hAnsi="宋体" w:eastAsia="宋体" w:cs="宋体"/>
          <w:color w:val="auto"/>
          <w:spacing w:val="8"/>
          <w:szCs w:val="28"/>
          <w:highlight w:val="none"/>
        </w:rPr>
      </w:pPr>
      <w:r>
        <w:rPr>
          <w:rFonts w:hAnsi="宋体" w:eastAsia="宋体" w:cs="宋体"/>
          <w:color w:val="auto"/>
          <w:spacing w:val="8"/>
          <w:szCs w:val="28"/>
          <w:highlight w:val="none"/>
        </w:rPr>
        <w:t xml:space="preserve">四、监理人向委托人承诺，按照本合同的规定，承担本合同专用条件中议定范围内的监理业务</w:t>
      </w:r>
      <w:r>
        <w:rPr>
          <w:rFonts w:hint="eastAsia" w:hAnsi="宋体" w:eastAsia="宋体" w:cs="宋体"/>
          <w:color w:val="auto"/>
          <w:spacing w:val="8"/>
          <w:szCs w:val="28"/>
          <w:highlight w:val="none"/>
        </w:rPr>
        <w:t xml:space="preserve">。</w:t>
      </w:r>
      <w:r/>
    </w:p>
    <w:p>
      <w:pPr>
        <w:ind w:firstLine="592"/>
        <w:widowControl/>
        <w:rPr>
          <w:rFonts w:hAnsi="宋体" w:eastAsia="宋体" w:cs="宋体"/>
          <w:color w:val="auto"/>
          <w:spacing w:val="8"/>
          <w:szCs w:val="28"/>
          <w:highlight w:val="none"/>
        </w:rPr>
      </w:pPr>
      <w:r>
        <w:rPr>
          <w:rFonts w:hAnsi="宋体" w:eastAsia="宋体" w:cs="宋体"/>
          <w:color w:val="auto"/>
          <w:spacing w:val="8"/>
          <w:szCs w:val="28"/>
          <w:highlight w:val="none"/>
        </w:rPr>
        <w:t xml:space="preserve">五、总监理工程师</w:t>
      </w:r>
      <w:r/>
    </w:p>
    <w:p>
      <w:pPr>
        <w:ind w:firstLine="592"/>
        <w:widowControl/>
        <w:rPr>
          <w:rFonts w:hAnsi="宋体" w:eastAsia="宋体" w:cs="宋体"/>
          <w:color w:val="auto"/>
          <w:spacing w:val="8"/>
          <w:szCs w:val="28"/>
          <w:highlight w:val="none"/>
        </w:rPr>
      </w:pPr>
      <w:r>
        <w:rPr>
          <w:rFonts w:hAnsi="宋体" w:eastAsia="宋体" w:cs="宋体"/>
          <w:color w:val="auto"/>
          <w:spacing w:val="8"/>
          <w:szCs w:val="28"/>
          <w:highlight w:val="none"/>
        </w:rPr>
        <w:t xml:space="preserve">总监理工程师姓名：</w:t>
      </w:r>
      <w:r>
        <w:rPr>
          <w:rFonts w:hint="eastAsia" w:hAnsi="宋体" w:eastAsia="宋体" w:cs="宋体"/>
          <w:color w:val="auto"/>
          <w:spacing w:val="8"/>
          <w:szCs w:val="28"/>
          <w:highlight w:val="none"/>
          <w:u w:val="single"/>
        </w:rPr>
        <w:t xml:space="preserve">         </w:t>
      </w:r>
      <w:r>
        <w:rPr>
          <w:rFonts w:hint="eastAsia" w:hAnsi="宋体" w:eastAsia="宋体" w:cs="宋体"/>
          <w:color w:val="auto"/>
          <w:spacing w:val="8"/>
          <w:szCs w:val="28"/>
          <w:highlight w:val="none"/>
        </w:rPr>
        <w:t xml:space="preserve"> </w:t>
      </w:r>
      <w:r>
        <w:rPr>
          <w:rFonts w:hAnsi="宋体" w:eastAsia="宋体" w:cs="宋体"/>
          <w:color w:val="auto"/>
          <w:spacing w:val="8"/>
          <w:szCs w:val="28"/>
          <w:highlight w:val="none"/>
        </w:rPr>
        <w:t xml:space="preserve">， </w:t>
      </w:r>
      <w:r/>
    </w:p>
    <w:p>
      <w:pPr>
        <w:ind w:firstLine="592"/>
        <w:widowControl/>
        <w:rPr>
          <w:rFonts w:hAnsi="宋体" w:eastAsia="宋体" w:cs="宋体"/>
          <w:color w:val="auto"/>
          <w:spacing w:val="8"/>
          <w:szCs w:val="28"/>
          <w:highlight w:val="none"/>
        </w:rPr>
      </w:pPr>
      <w:r>
        <w:rPr>
          <w:rFonts w:hAnsi="宋体" w:eastAsia="宋体" w:cs="宋体"/>
          <w:color w:val="auto"/>
          <w:spacing w:val="8"/>
          <w:szCs w:val="28"/>
          <w:highlight w:val="none"/>
        </w:rPr>
        <w:t xml:space="preserve">注册号：</w:t>
      </w:r>
      <w:r>
        <w:rPr>
          <w:rFonts w:hint="eastAsia" w:hAnsi="宋体" w:eastAsia="宋体" w:cs="宋体"/>
          <w:color w:val="auto"/>
          <w:spacing w:val="8"/>
          <w:szCs w:val="28"/>
          <w:highlight w:val="none"/>
        </w:rPr>
        <w:t xml:space="preserve"> </w:t>
      </w:r>
      <w:r>
        <w:rPr>
          <w:rFonts w:hint="eastAsia" w:hAnsi="宋体" w:eastAsia="宋体" w:cs="宋体"/>
          <w:color w:val="auto"/>
          <w:spacing w:val="8"/>
          <w:szCs w:val="28"/>
          <w:highlight w:val="none"/>
          <w:u w:val="single"/>
        </w:rPr>
        <w:t xml:space="preserve">        </w:t>
      </w:r>
      <w:r>
        <w:rPr>
          <w:rFonts w:hint="eastAsia" w:hAnsi="宋体" w:eastAsia="宋体" w:cs="宋体"/>
          <w:color w:val="auto"/>
          <w:spacing w:val="8"/>
          <w:szCs w:val="28"/>
          <w:highlight w:val="none"/>
        </w:rPr>
        <w:t xml:space="preserve"> </w:t>
      </w:r>
      <w:r>
        <w:rPr>
          <w:rFonts w:hAnsi="宋体" w:eastAsia="宋体" w:cs="宋体"/>
          <w:color w:val="auto"/>
          <w:spacing w:val="8"/>
          <w:szCs w:val="28"/>
          <w:highlight w:val="none"/>
        </w:rPr>
        <w:t xml:space="preserve">，</w:t>
      </w:r>
      <w:r/>
    </w:p>
    <w:p>
      <w:pPr>
        <w:ind w:firstLine="592"/>
        <w:widowControl/>
        <w:rPr>
          <w:rFonts w:hAnsi="宋体" w:eastAsia="宋体" w:cs="宋体"/>
          <w:color w:val="auto"/>
          <w:spacing w:val="8"/>
          <w:szCs w:val="28"/>
          <w:highlight w:val="none"/>
        </w:rPr>
      </w:pPr>
      <w:r>
        <w:rPr>
          <w:rFonts w:hAnsi="宋体" w:eastAsia="宋体" w:cs="宋体"/>
          <w:color w:val="auto"/>
          <w:spacing w:val="8"/>
          <w:szCs w:val="28"/>
          <w:highlight w:val="none"/>
        </w:rPr>
        <w:t xml:space="preserve">身份证号码：</w:t>
      </w:r>
      <w:r>
        <w:rPr>
          <w:rFonts w:hint="eastAsia" w:hAnsi="宋体" w:eastAsia="宋体" w:cs="宋体"/>
          <w:color w:val="auto"/>
          <w:spacing w:val="8"/>
          <w:szCs w:val="28"/>
          <w:highlight w:val="none"/>
          <w:u w:val="single"/>
        </w:rPr>
        <w:t xml:space="preserve">         </w:t>
      </w:r>
      <w:r>
        <w:rPr>
          <w:rFonts w:hAnsi="宋体" w:eastAsia="宋体" w:cs="宋体"/>
          <w:color w:val="auto"/>
          <w:spacing w:val="8"/>
          <w:szCs w:val="28"/>
          <w:highlight w:val="none"/>
          <w:u w:val="single"/>
        </w:rPr>
        <w:t xml:space="preserve"> </w:t>
      </w:r>
      <w:r>
        <w:rPr>
          <w:rFonts w:hAnsi="宋体" w:eastAsia="宋体" w:cs="宋体"/>
          <w:color w:val="auto"/>
          <w:spacing w:val="8"/>
          <w:szCs w:val="28"/>
          <w:highlight w:val="none"/>
        </w:rPr>
        <w:t xml:space="preserve">。</w:t>
      </w:r>
      <w:r/>
    </w:p>
    <w:p>
      <w:pPr>
        <w:ind w:firstLine="588"/>
        <w:widowControl/>
        <w:rPr>
          <w:rFonts w:hAnsi="宋体" w:eastAsia="宋体" w:cs="宋体"/>
          <w:color w:val="auto"/>
          <w:szCs w:val="28"/>
          <w:highlight w:val="none"/>
        </w:rPr>
      </w:pPr>
      <w:r>
        <w:rPr>
          <w:rFonts w:hAnsi="宋体" w:eastAsia="宋体" w:cs="宋体"/>
          <w:color w:val="auto"/>
          <w:spacing w:val="7"/>
          <w:szCs w:val="28"/>
          <w:highlight w:val="none"/>
        </w:rPr>
        <w:t xml:space="preserve">六、签约酬金</w:t>
      </w:r>
      <w:r/>
    </w:p>
    <w:p>
      <w:pPr>
        <w:ind w:firstLine="580"/>
        <w:widowControl/>
        <w:rPr>
          <w:rFonts w:hAnsi="宋体" w:eastAsia="宋体" w:cs="宋体"/>
          <w:color w:val="auto"/>
          <w:spacing w:val="5"/>
          <w:szCs w:val="28"/>
          <w:highlight w:val="none"/>
        </w:rPr>
      </w:pPr>
      <w:r>
        <w:rPr>
          <w:rFonts w:hAnsi="宋体" w:eastAsia="宋体" w:cs="宋体"/>
          <w:color w:val="auto"/>
          <w:spacing w:val="5"/>
          <w:szCs w:val="28"/>
          <w:highlight w:val="none"/>
        </w:rPr>
        <w:t xml:space="preserve">签约酬金</w:t>
      </w:r>
      <w:r>
        <w:rPr>
          <w:rFonts w:hint="eastAsia" w:hAnsi="宋体" w:eastAsia="宋体" w:cs="宋体"/>
          <w:color w:val="auto"/>
          <w:spacing w:val="5"/>
          <w:szCs w:val="28"/>
          <w:highlight w:val="none"/>
          <w:u w:val="single"/>
        </w:rPr>
        <w:t xml:space="preserve">          </w:t>
      </w:r>
      <w:r>
        <w:rPr>
          <w:rFonts w:hAnsi="宋体" w:eastAsia="宋体" w:cs="宋体"/>
          <w:color w:val="auto"/>
          <w:spacing w:val="5"/>
          <w:szCs w:val="28"/>
          <w:highlight w:val="none"/>
        </w:rPr>
        <w:t xml:space="preserve">（大写</w:t>
      </w:r>
      <w:r>
        <w:rPr>
          <w:rFonts w:hAnsi="宋体" w:eastAsia="宋体" w:cs="宋体"/>
          <w:color w:val="auto"/>
          <w:spacing w:val="9"/>
          <w:szCs w:val="28"/>
          <w:highlight w:val="none"/>
        </w:rPr>
        <w:t xml:space="preserve">）：</w:t>
      </w:r>
      <w:r>
        <w:rPr>
          <w:rFonts w:hint="eastAsia" w:hAnsi="宋体" w:eastAsia="宋体" w:cs="宋体"/>
          <w:color w:val="auto"/>
          <w:spacing w:val="9"/>
          <w:szCs w:val="28"/>
          <w:highlight w:val="none"/>
          <w:u w:val="single"/>
        </w:rPr>
        <w:t xml:space="preserve">          </w:t>
      </w:r>
      <w:r>
        <w:rPr>
          <w:rFonts w:hAnsi="宋体" w:eastAsia="宋体" w:cs="宋体"/>
          <w:color w:val="auto"/>
          <w:spacing w:val="26"/>
          <w:szCs w:val="28"/>
          <w:highlight w:val="none"/>
        </w:rPr>
        <w:t xml:space="preserve"> </w:t>
      </w:r>
      <w:r>
        <w:rPr>
          <w:rFonts w:hAnsi="宋体" w:eastAsia="宋体" w:cs="宋体"/>
          <w:color w:val="auto"/>
          <w:spacing w:val="5"/>
          <w:szCs w:val="28"/>
          <w:highlight w:val="none"/>
        </w:rPr>
        <w:t xml:space="preserve">(¥) 。</w:t>
      </w:r>
      <w:r/>
    </w:p>
    <w:p>
      <w:pPr>
        <w:ind w:firstLine="584"/>
        <w:widowControl/>
        <w:rPr>
          <w:rFonts w:hAnsi="宋体" w:eastAsia="宋体" w:cs="宋体"/>
          <w:color w:val="auto"/>
          <w:szCs w:val="28"/>
          <w:highlight w:val="none"/>
        </w:rPr>
      </w:pPr>
      <w:r>
        <w:rPr>
          <w:rFonts w:hAnsi="宋体" w:eastAsia="宋体" w:cs="宋体"/>
          <w:color w:val="auto"/>
          <w:spacing w:val="6"/>
          <w:szCs w:val="28"/>
          <w:highlight w:val="none"/>
        </w:rPr>
        <w:t xml:space="preserve">包括：1、监理酬金：</w:t>
      </w:r>
      <w:r>
        <w:rPr>
          <w:rFonts w:hAnsi="宋体" w:eastAsia="宋体" w:cs="宋体"/>
          <w:color w:val="auto"/>
          <w:spacing w:val="6"/>
          <w:szCs w:val="28"/>
          <w:highlight w:val="none"/>
          <w:u w:val="single"/>
        </w:rPr>
        <w:t xml:space="preserve">           </w:t>
      </w:r>
      <w:r>
        <w:rPr>
          <w:rFonts w:hAnsi="宋体" w:eastAsia="宋体" w:cs="宋体"/>
          <w:color w:val="auto"/>
          <w:spacing w:val="6"/>
          <w:szCs w:val="28"/>
          <w:highlight w:val="none"/>
        </w:rPr>
        <w:t xml:space="preserve"> 。</w:t>
      </w:r>
      <w:r/>
    </w:p>
    <w:p>
      <w:pPr>
        <w:ind w:firstLine="584"/>
        <w:widowControl/>
        <w:rPr>
          <w:rFonts w:hAnsi="宋体" w:eastAsia="宋体" w:cs="宋体"/>
          <w:color w:val="auto"/>
          <w:szCs w:val="28"/>
          <w:highlight w:val="none"/>
        </w:rPr>
      </w:pPr>
      <w:r>
        <w:rPr>
          <w:rFonts w:hAnsi="宋体" w:eastAsia="宋体" w:cs="宋体"/>
          <w:color w:val="auto"/>
          <w:spacing w:val="6"/>
          <w:szCs w:val="28"/>
          <w:highlight w:val="none"/>
        </w:rPr>
        <w:t xml:space="preserve">2、相关服务酬金：</w:t>
      </w:r>
      <w:r>
        <w:rPr>
          <w:rFonts w:hAnsi="宋体" w:eastAsia="宋体" w:cs="宋体"/>
          <w:color w:val="auto"/>
          <w:spacing w:val="6"/>
          <w:szCs w:val="28"/>
          <w:highlight w:val="none"/>
          <w:u w:val="single"/>
        </w:rPr>
        <w:t xml:space="preserve">          </w:t>
      </w:r>
      <w:r>
        <w:rPr>
          <w:rFonts w:hAnsi="宋体" w:eastAsia="宋体" w:cs="宋体"/>
          <w:color w:val="auto"/>
          <w:spacing w:val="6"/>
          <w:szCs w:val="28"/>
          <w:highlight w:val="none"/>
        </w:rPr>
        <w:t xml:space="preserve"> 。</w:t>
      </w:r>
      <w:r/>
    </w:p>
    <w:p>
      <w:pPr>
        <w:ind w:firstLine="592"/>
        <w:widowControl/>
        <w:rPr>
          <w:rFonts w:hAnsi="宋体" w:eastAsia="宋体" w:cs="宋体"/>
          <w:color w:val="auto"/>
          <w:szCs w:val="28"/>
          <w:highlight w:val="none"/>
        </w:rPr>
      </w:pPr>
      <w:r>
        <w:rPr>
          <w:rFonts w:hAnsi="宋体" w:eastAsia="宋体" w:cs="宋体"/>
          <w:color w:val="auto"/>
          <w:spacing w:val="8"/>
          <w:szCs w:val="28"/>
          <w:highlight w:val="none"/>
        </w:rPr>
        <w:t xml:space="preserve">七、监理期限</w:t>
      </w:r>
      <w:r/>
    </w:p>
    <w:p>
      <w:pPr>
        <w:ind w:firstLine="568"/>
        <w:widowControl/>
        <w:rPr>
          <w:rFonts w:hAnsi="宋体" w:eastAsia="宋体" w:cs="宋体"/>
          <w:color w:val="auto"/>
          <w:szCs w:val="28"/>
          <w:highlight w:val="none"/>
        </w:rPr>
      </w:pPr>
      <w:r>
        <w:rPr>
          <w:rFonts w:hAnsi="宋体" w:eastAsia="宋体" w:cs="宋体"/>
          <w:color w:val="auto"/>
          <w:spacing w:val="2"/>
          <w:szCs w:val="28"/>
          <w:highlight w:val="none"/>
        </w:rPr>
        <w:t xml:space="preserve">本合同自</w:t>
      </w:r>
      <w:r>
        <w:rPr>
          <w:rFonts w:hAnsi="宋体" w:eastAsia="宋体" w:cs="宋体"/>
          <w:color w:val="auto"/>
          <w:spacing w:val="5"/>
          <w:szCs w:val="28"/>
          <w:highlight w:val="none"/>
          <w:u w:val="single"/>
        </w:rPr>
        <w:t xml:space="preserve">        </w:t>
      </w:r>
      <w:r>
        <w:rPr>
          <w:rFonts w:hAnsi="宋体" w:eastAsia="宋体" w:cs="宋体"/>
          <w:color w:val="auto"/>
          <w:spacing w:val="-91"/>
          <w:szCs w:val="28"/>
          <w:highlight w:val="none"/>
        </w:rPr>
        <w:t xml:space="preserve"> </w:t>
      </w:r>
      <w:r>
        <w:rPr>
          <w:rFonts w:hAnsi="宋体" w:eastAsia="宋体" w:cs="宋体"/>
          <w:color w:val="auto"/>
          <w:spacing w:val="2"/>
          <w:szCs w:val="28"/>
          <w:highlight w:val="none"/>
        </w:rPr>
        <w:t xml:space="preserve">年</w:t>
      </w:r>
      <w:r>
        <w:rPr>
          <w:rFonts w:hAnsi="宋体" w:eastAsia="宋体" w:cs="宋体"/>
          <w:color w:val="auto"/>
          <w:spacing w:val="-97"/>
          <w:szCs w:val="28"/>
          <w:highlight w:val="none"/>
        </w:rPr>
        <w:t xml:space="preserve"> </w:t>
      </w:r>
      <w:r>
        <w:rPr>
          <w:rFonts w:hAnsi="宋体" w:eastAsia="宋体" w:cs="宋体"/>
          <w:color w:val="auto"/>
          <w:spacing w:val="5"/>
          <w:szCs w:val="28"/>
          <w:highlight w:val="none"/>
          <w:u w:val="single"/>
        </w:rPr>
        <w:t xml:space="preserve">       </w:t>
      </w:r>
      <w:r>
        <w:rPr>
          <w:rFonts w:hAnsi="宋体" w:eastAsia="宋体" w:cs="宋体"/>
          <w:color w:val="auto"/>
          <w:spacing w:val="-88"/>
          <w:szCs w:val="28"/>
          <w:highlight w:val="none"/>
        </w:rPr>
        <w:t xml:space="preserve"> </w:t>
      </w:r>
      <w:r>
        <w:rPr>
          <w:rFonts w:hAnsi="宋体" w:eastAsia="宋体" w:cs="宋体"/>
          <w:color w:val="auto"/>
          <w:spacing w:val="2"/>
          <w:szCs w:val="28"/>
          <w:highlight w:val="none"/>
        </w:rPr>
        <w:t xml:space="preserve">月</w:t>
      </w:r>
      <w:r>
        <w:rPr>
          <w:rFonts w:hAnsi="宋体" w:eastAsia="宋体" w:cs="宋体"/>
          <w:color w:val="auto"/>
          <w:spacing w:val="-98"/>
          <w:szCs w:val="28"/>
          <w:highlight w:val="none"/>
        </w:rPr>
        <w:t xml:space="preserve"> </w:t>
      </w:r>
      <w:r>
        <w:rPr>
          <w:rFonts w:hAnsi="宋体" w:eastAsia="宋体" w:cs="宋体"/>
          <w:color w:val="auto"/>
          <w:spacing w:val="5"/>
          <w:szCs w:val="28"/>
          <w:highlight w:val="none"/>
          <w:u w:val="single"/>
        </w:rPr>
        <w:t xml:space="preserve">       </w:t>
      </w:r>
      <w:r>
        <w:rPr>
          <w:rFonts w:hAnsi="宋体" w:eastAsia="宋体" w:cs="宋体"/>
          <w:color w:val="auto"/>
          <w:spacing w:val="-56"/>
          <w:szCs w:val="28"/>
          <w:highlight w:val="none"/>
        </w:rPr>
        <w:t xml:space="preserve"> </w:t>
      </w:r>
      <w:r>
        <w:rPr>
          <w:rFonts w:hAnsi="宋体" w:eastAsia="宋体" w:cs="宋体"/>
          <w:color w:val="auto"/>
          <w:spacing w:val="2"/>
          <w:szCs w:val="28"/>
          <w:highlight w:val="none"/>
        </w:rPr>
        <w:t xml:space="preserve">日开始实施，至</w:t>
      </w:r>
      <w:r>
        <w:rPr>
          <w:rFonts w:hAnsi="宋体" w:eastAsia="宋体" w:cs="宋体"/>
          <w:color w:val="auto"/>
          <w:spacing w:val="2"/>
          <w:szCs w:val="28"/>
          <w:highlight w:val="none"/>
          <w:u w:val="single"/>
        </w:rPr>
        <w:t xml:space="preserve">       </w:t>
      </w:r>
      <w:r>
        <w:rPr>
          <w:rFonts w:hAnsi="宋体" w:eastAsia="宋体" w:cs="宋体"/>
          <w:color w:val="auto"/>
          <w:spacing w:val="-90"/>
          <w:szCs w:val="28"/>
          <w:highlight w:val="none"/>
        </w:rPr>
        <w:t xml:space="preserve"> </w:t>
      </w:r>
      <w:r>
        <w:rPr>
          <w:rFonts w:hAnsi="宋体" w:eastAsia="宋体" w:cs="宋体"/>
          <w:color w:val="auto"/>
          <w:spacing w:val="2"/>
          <w:szCs w:val="28"/>
          <w:highlight w:val="none"/>
        </w:rPr>
        <w:t xml:space="preserve">年</w:t>
      </w:r>
      <w:r>
        <w:rPr>
          <w:rFonts w:hAnsi="宋体" w:eastAsia="宋体" w:cs="宋体"/>
          <w:color w:val="auto"/>
          <w:spacing w:val="5"/>
          <w:szCs w:val="28"/>
          <w:highlight w:val="none"/>
          <w:u w:val="single"/>
        </w:rPr>
        <w:t xml:space="preserve">       </w:t>
      </w:r>
      <w:r>
        <w:rPr>
          <w:rFonts w:hAnsi="宋体" w:eastAsia="宋体" w:cs="宋体"/>
          <w:color w:val="auto"/>
          <w:spacing w:val="-88"/>
          <w:szCs w:val="28"/>
          <w:highlight w:val="none"/>
        </w:rPr>
        <w:t xml:space="preserve"> </w:t>
      </w:r>
      <w:r>
        <w:rPr>
          <w:rFonts w:hAnsi="宋体" w:eastAsia="宋体" w:cs="宋体"/>
          <w:color w:val="auto"/>
          <w:spacing w:val="2"/>
          <w:szCs w:val="28"/>
          <w:highlight w:val="none"/>
        </w:rPr>
        <w:t xml:space="preserve">月</w:t>
      </w:r>
      <w:r>
        <w:rPr>
          <w:rFonts w:hAnsi="宋体" w:eastAsia="宋体" w:cs="宋体"/>
          <w:color w:val="auto"/>
          <w:spacing w:val="-97"/>
          <w:szCs w:val="28"/>
          <w:highlight w:val="none"/>
        </w:rPr>
        <w:t xml:space="preserve"> </w:t>
      </w:r>
      <w:r>
        <w:rPr>
          <w:rFonts w:hAnsi="宋体" w:eastAsia="宋体" w:cs="宋体"/>
          <w:color w:val="auto"/>
          <w:spacing w:val="5"/>
          <w:szCs w:val="28"/>
          <w:highlight w:val="none"/>
          <w:u w:val="single"/>
        </w:rPr>
        <w:t xml:space="preserve">      </w:t>
      </w:r>
      <w:r>
        <w:rPr>
          <w:rFonts w:hAnsi="宋体" w:eastAsia="宋体" w:cs="宋体"/>
          <w:color w:val="auto"/>
          <w:spacing w:val="-58"/>
          <w:szCs w:val="28"/>
          <w:highlight w:val="none"/>
        </w:rPr>
        <w:t xml:space="preserve"> </w:t>
      </w:r>
      <w:r>
        <w:rPr>
          <w:rFonts w:hAnsi="宋体" w:eastAsia="宋体" w:cs="宋体"/>
          <w:color w:val="auto"/>
          <w:spacing w:val="2"/>
          <w:szCs w:val="28"/>
          <w:highlight w:val="none"/>
        </w:rPr>
        <w:t xml:space="preserve">日完成。</w:t>
      </w:r>
      <w:r/>
    </w:p>
    <w:p>
      <w:pPr>
        <w:ind w:firstLine="588"/>
        <w:widowControl/>
        <w:rPr>
          <w:rFonts w:hAnsi="宋体" w:eastAsia="宋体" w:cs="宋体"/>
          <w:color w:val="auto"/>
          <w:szCs w:val="28"/>
          <w:highlight w:val="none"/>
        </w:rPr>
      </w:pPr>
      <w:r>
        <w:rPr>
          <w:rFonts w:hAnsi="宋体" w:eastAsia="宋体" w:cs="宋体"/>
          <w:color w:val="auto"/>
          <w:spacing w:val="7"/>
          <w:szCs w:val="28"/>
          <w:highlight w:val="none"/>
        </w:rPr>
        <w:t xml:space="preserve">八、双方承诺</w:t>
      </w:r>
      <w:r/>
    </w:p>
    <w:p>
      <w:pPr>
        <w:ind w:firstLine="596"/>
        <w:widowControl/>
        <w:rPr>
          <w:rFonts w:hAnsi="宋体" w:eastAsia="宋体" w:cs="宋体"/>
          <w:color w:val="auto"/>
          <w:szCs w:val="28"/>
          <w:highlight w:val="none"/>
        </w:rPr>
      </w:pPr>
      <w:r>
        <w:rPr>
          <w:rFonts w:hAnsi="宋体" w:eastAsia="宋体" w:cs="宋体"/>
          <w:color w:val="auto"/>
          <w:spacing w:val="9"/>
          <w:szCs w:val="28"/>
          <w:highlight w:val="none"/>
        </w:rPr>
        <w:t xml:space="preserve">1、委托人向监理人承诺按照本合同注明的期限、方式、币种，向监理人支</w:t>
      </w:r>
      <w:r>
        <w:rPr>
          <w:rFonts w:hAnsi="宋体" w:eastAsia="宋体" w:cs="宋体"/>
          <w:color w:val="auto"/>
          <w:spacing w:val="8"/>
          <w:szCs w:val="28"/>
          <w:highlight w:val="none"/>
        </w:rPr>
        <w:t xml:space="preserve">付报酬。</w:t>
      </w:r>
      <w:r/>
    </w:p>
    <w:p>
      <w:pPr>
        <w:ind w:firstLine="596"/>
        <w:widowControl/>
        <w:rPr>
          <w:rFonts w:hAnsi="宋体" w:eastAsia="宋体" w:cs="宋体"/>
          <w:color w:val="auto"/>
          <w:szCs w:val="28"/>
          <w:highlight w:val="none"/>
        </w:rPr>
      </w:pPr>
      <w:r>
        <w:rPr>
          <w:rFonts w:hAnsi="宋体" w:eastAsia="宋体" w:cs="宋体"/>
          <w:color w:val="auto"/>
          <w:spacing w:val="9"/>
          <w:szCs w:val="28"/>
          <w:highlight w:val="none"/>
        </w:rPr>
        <w:t xml:space="preserve">2、监理人向委托人承诺，按照本合同约定提供监理与相关服务。</w:t>
      </w:r>
      <w:r/>
    </w:p>
    <w:p>
      <w:pPr>
        <w:ind w:firstLine="592"/>
        <w:widowControl/>
        <w:rPr>
          <w:rFonts w:hAnsi="宋体" w:eastAsia="宋体" w:cs="宋体"/>
          <w:color w:val="auto"/>
          <w:spacing w:val="7"/>
          <w:szCs w:val="28"/>
          <w:highlight w:val="none"/>
        </w:rPr>
      </w:pPr>
      <w:r>
        <w:rPr>
          <w:rFonts w:hAnsi="宋体" w:eastAsia="宋体" w:cs="宋体"/>
          <w:color w:val="auto"/>
          <w:spacing w:val="8"/>
          <w:szCs w:val="28"/>
          <w:highlight w:val="none"/>
        </w:rPr>
        <w:t xml:space="preserve">九、本合同一式</w:t>
      </w:r>
      <w:r>
        <w:rPr>
          <w:rFonts w:hint="eastAsia" w:hAnsi="宋体" w:eastAsia="宋体" w:cs="宋体"/>
          <w:color w:val="auto"/>
          <w:spacing w:val="8"/>
          <w:szCs w:val="28"/>
          <w:highlight w:val="none"/>
          <w:u w:val="single"/>
        </w:rPr>
        <w:t xml:space="preserve"> 8 </w:t>
      </w:r>
      <w:r>
        <w:rPr>
          <w:rFonts w:hAnsi="宋体" w:eastAsia="宋体" w:cs="宋体"/>
          <w:color w:val="auto"/>
          <w:spacing w:val="8"/>
          <w:szCs w:val="28"/>
          <w:highlight w:val="none"/>
        </w:rPr>
        <w:t xml:space="preserve">份，具有同等法律效力，委托人执</w:t>
      </w:r>
      <w:r>
        <w:rPr>
          <w:rFonts w:hint="eastAsia" w:hAnsi="宋体" w:eastAsia="宋体" w:cs="宋体"/>
          <w:color w:val="auto"/>
          <w:spacing w:val="8"/>
          <w:szCs w:val="28"/>
          <w:highlight w:val="none"/>
          <w:u w:val="single"/>
        </w:rPr>
        <w:t xml:space="preserve">  5  </w:t>
      </w:r>
      <w:r>
        <w:rPr>
          <w:rFonts w:hAnsi="宋体" w:eastAsia="宋体" w:cs="宋体"/>
          <w:color w:val="auto"/>
          <w:spacing w:val="8"/>
          <w:szCs w:val="28"/>
          <w:highlight w:val="none"/>
        </w:rPr>
        <w:t xml:space="preserve">份，监理</w:t>
      </w:r>
      <w:r>
        <w:rPr>
          <w:rFonts w:hAnsi="宋体" w:eastAsia="宋体" w:cs="宋体"/>
          <w:color w:val="auto"/>
          <w:spacing w:val="7"/>
          <w:szCs w:val="28"/>
          <w:highlight w:val="none"/>
        </w:rPr>
        <w:t xml:space="preserve">人执</w:t>
      </w:r>
      <w:r>
        <w:rPr>
          <w:rFonts w:hint="eastAsia" w:hAnsi="宋体" w:eastAsia="宋体" w:cs="宋体"/>
          <w:color w:val="auto"/>
          <w:spacing w:val="7"/>
          <w:szCs w:val="28"/>
          <w:highlight w:val="none"/>
          <w:u w:val="single"/>
        </w:rPr>
        <w:t xml:space="preserve">  3  </w:t>
      </w:r>
      <w:r>
        <w:rPr>
          <w:rFonts w:hAnsi="宋体" w:eastAsia="宋体" w:cs="宋体"/>
          <w:color w:val="auto"/>
          <w:spacing w:val="7"/>
          <w:szCs w:val="28"/>
          <w:highlight w:val="none"/>
        </w:rPr>
        <w:t xml:space="preserve">份。</w:t>
      </w:r>
      <w:r/>
    </w:p>
    <w:p>
      <w:pPr>
        <w:ind w:firstLine="588"/>
        <w:widowControl/>
        <w:rPr>
          <w:rFonts w:hAnsi="宋体" w:eastAsia="宋体" w:cs="宋体"/>
          <w:color w:val="auto"/>
          <w:spacing w:val="7"/>
          <w:szCs w:val="28"/>
          <w:highlight w:val="none"/>
        </w:rPr>
      </w:pPr>
      <w:r>
        <w:rPr>
          <w:rFonts w:hAnsi="宋体" w:eastAsia="宋体" w:cs="宋体"/>
          <w:color w:val="auto"/>
          <w:spacing w:val="7"/>
          <w:szCs w:val="28"/>
          <w:highlight w:val="none"/>
        </w:rPr>
      </w:r>
      <w:r/>
    </w:p>
    <w:p>
      <w:pPr>
        <w:ind w:firstLine="604"/>
        <w:widowControl/>
        <w:rPr>
          <w:rFonts w:hAnsi="宋体" w:eastAsia="宋体" w:cs="宋体"/>
          <w:color w:val="auto"/>
          <w:szCs w:val="28"/>
          <w:highlight w:val="none"/>
        </w:rPr>
      </w:pPr>
      <w:r>
        <w:rPr>
          <w:rFonts w:hAnsi="宋体" w:eastAsia="宋体" w:cs="宋体"/>
          <w:color w:val="auto"/>
          <w:spacing w:val="11"/>
          <w:szCs w:val="28"/>
          <w:highlight w:val="none"/>
        </w:rPr>
        <w:t xml:space="preserve">委托人</w:t>
      </w:r>
      <w:r>
        <w:rPr>
          <w:rFonts w:hAnsi="宋体" w:eastAsia="宋体" w:cs="宋体"/>
          <w:color w:val="auto"/>
          <w:spacing w:val="-3"/>
          <w:szCs w:val="28"/>
          <w:highlight w:val="none"/>
        </w:rPr>
        <w:t xml:space="preserve">：（</w:t>
      </w:r>
      <w:r>
        <w:rPr>
          <w:rFonts w:hAnsi="宋体" w:eastAsia="宋体" w:cs="宋体"/>
          <w:color w:val="auto"/>
          <w:spacing w:val="11"/>
          <w:szCs w:val="28"/>
          <w:highlight w:val="none"/>
        </w:rPr>
        <w:t xml:space="preserve">签章）</w:t>
      </w:r>
      <w:r>
        <w:rPr>
          <w:rFonts w:hAnsi="宋体" w:eastAsia="宋体" w:cs="宋体"/>
          <w:color w:val="auto"/>
          <w:spacing w:val="3"/>
          <w:szCs w:val="28"/>
          <w:highlight w:val="none"/>
        </w:rPr>
        <w:t xml:space="preserve">                </w:t>
      </w:r>
      <w:r>
        <w:rPr>
          <w:rFonts w:hAnsi="宋体" w:eastAsia="宋体" w:cs="宋体"/>
          <w:color w:val="auto"/>
          <w:spacing w:val="11"/>
          <w:szCs w:val="28"/>
          <w:highlight w:val="none"/>
        </w:rPr>
        <w:t xml:space="preserve">监理人</w:t>
      </w:r>
      <w:r>
        <w:rPr>
          <w:rFonts w:hAnsi="宋体" w:eastAsia="宋体" w:cs="宋体"/>
          <w:color w:val="auto"/>
          <w:spacing w:val="-3"/>
          <w:szCs w:val="28"/>
          <w:highlight w:val="none"/>
        </w:rPr>
        <w:t xml:space="preserve">：（</w:t>
      </w:r>
      <w:r>
        <w:rPr>
          <w:rFonts w:hAnsi="宋体" w:eastAsia="宋体" w:cs="宋体"/>
          <w:color w:val="auto"/>
          <w:spacing w:val="11"/>
          <w:szCs w:val="28"/>
          <w:highlight w:val="none"/>
        </w:rPr>
        <w:t xml:space="preserve">签章）</w:t>
      </w:r>
      <w:r/>
    </w:p>
    <w:p>
      <w:pPr>
        <w:ind w:firstLine="572"/>
        <w:widowControl/>
        <w:rPr>
          <w:rFonts w:hAnsi="宋体" w:eastAsia="宋体" w:cs="宋体"/>
          <w:color w:val="auto"/>
          <w:szCs w:val="28"/>
          <w:highlight w:val="none"/>
        </w:rPr>
      </w:pPr>
      <w:r>
        <w:rPr>
          <w:rFonts w:hAnsi="宋体" w:eastAsia="宋体" w:cs="宋体"/>
          <w:color w:val="auto"/>
          <w:spacing w:val="3"/>
          <w:szCs w:val="28"/>
          <w:highlight w:val="none"/>
        </w:rPr>
        <w:t xml:space="preserve">住所：</w:t>
      </w:r>
      <w:r>
        <w:rPr>
          <w:rFonts w:hAnsi="宋体" w:eastAsia="宋体" w:cs="宋体"/>
          <w:color w:val="auto"/>
          <w:spacing w:val="1"/>
          <w:szCs w:val="28"/>
          <w:highlight w:val="none"/>
        </w:rPr>
        <w:t xml:space="preserve">                           </w:t>
      </w:r>
      <w:r>
        <w:rPr>
          <w:rFonts w:hAnsi="宋体" w:eastAsia="宋体" w:cs="宋体"/>
          <w:color w:val="auto"/>
          <w:spacing w:val="3"/>
          <w:szCs w:val="28"/>
          <w:highlight w:val="none"/>
        </w:rPr>
        <w:t xml:space="preserve">住所：</w:t>
      </w:r>
      <w:r/>
    </w:p>
    <w:p>
      <w:pPr>
        <w:ind w:firstLine="604"/>
        <w:widowControl/>
        <w:rPr>
          <w:rFonts w:hAnsi="宋体" w:eastAsia="宋体" w:cs="宋体"/>
          <w:color w:val="auto"/>
          <w:szCs w:val="28"/>
          <w:highlight w:val="none"/>
        </w:rPr>
      </w:pPr>
      <w:r>
        <w:rPr>
          <w:rFonts w:hAnsi="宋体" w:eastAsia="宋体" w:cs="宋体"/>
          <w:color w:val="auto"/>
          <w:spacing w:val="11"/>
          <w:szCs w:val="28"/>
          <w:highlight w:val="none"/>
        </w:rPr>
        <w:t xml:space="preserve">第一责任人</w:t>
      </w:r>
      <w:r>
        <w:rPr>
          <w:rFonts w:hAnsi="宋体" w:eastAsia="宋体" w:cs="宋体"/>
          <w:color w:val="auto"/>
          <w:spacing w:val="-5"/>
          <w:szCs w:val="28"/>
          <w:highlight w:val="none"/>
        </w:rPr>
        <w:t xml:space="preserve">：（</w:t>
      </w:r>
      <w:r>
        <w:rPr>
          <w:rFonts w:hAnsi="宋体" w:eastAsia="宋体" w:cs="宋体"/>
          <w:color w:val="auto"/>
          <w:spacing w:val="11"/>
          <w:szCs w:val="28"/>
          <w:highlight w:val="none"/>
        </w:rPr>
        <w:t xml:space="preserve">签章）</w:t>
      </w:r>
      <w:r>
        <w:rPr>
          <w:rFonts w:hAnsi="宋体" w:eastAsia="宋体" w:cs="宋体"/>
          <w:color w:val="auto"/>
          <w:spacing w:val="3"/>
          <w:szCs w:val="28"/>
          <w:highlight w:val="none"/>
        </w:rPr>
        <w:t xml:space="preserve">            </w:t>
      </w:r>
      <w:r>
        <w:rPr>
          <w:rFonts w:hAnsi="宋体" w:eastAsia="宋体" w:cs="宋体"/>
          <w:color w:val="auto"/>
          <w:spacing w:val="11"/>
          <w:szCs w:val="28"/>
          <w:highlight w:val="none"/>
        </w:rPr>
        <w:t xml:space="preserve">法定代表人</w:t>
      </w:r>
      <w:r>
        <w:rPr>
          <w:rFonts w:hAnsi="宋体" w:eastAsia="宋体" w:cs="宋体"/>
          <w:color w:val="auto"/>
          <w:spacing w:val="-5"/>
          <w:szCs w:val="28"/>
          <w:highlight w:val="none"/>
        </w:rPr>
        <w:t xml:space="preserve">：（</w:t>
      </w:r>
      <w:r>
        <w:rPr>
          <w:rFonts w:hAnsi="宋体" w:eastAsia="宋体" w:cs="宋体"/>
          <w:color w:val="auto"/>
          <w:spacing w:val="11"/>
          <w:szCs w:val="28"/>
          <w:highlight w:val="none"/>
        </w:rPr>
        <w:t xml:space="preserve">签章）</w:t>
      </w:r>
      <w:r/>
    </w:p>
    <w:p>
      <w:pPr>
        <w:ind w:firstLine="576"/>
        <w:widowControl/>
        <w:rPr>
          <w:rFonts w:hAnsi="宋体" w:eastAsia="宋体" w:cs="宋体"/>
          <w:color w:val="auto"/>
          <w:szCs w:val="28"/>
          <w:highlight w:val="none"/>
        </w:rPr>
      </w:pPr>
      <w:r>
        <w:rPr>
          <w:rFonts w:hAnsi="宋体" w:eastAsia="宋体" w:cs="宋体"/>
          <w:color w:val="auto"/>
          <w:spacing w:val="4"/>
          <w:szCs w:val="28"/>
          <w:highlight w:val="none"/>
        </w:rPr>
        <w:t xml:space="preserve">开户银行：                     </w:t>
      </w:r>
      <w:r>
        <w:rPr>
          <w:rFonts w:hint="eastAsia" w:hAnsi="宋体" w:eastAsia="宋体" w:cs="宋体"/>
          <w:color w:val="auto"/>
          <w:spacing w:val="4"/>
          <w:szCs w:val="28"/>
          <w:highlight w:val="none"/>
        </w:rPr>
        <w:t xml:space="preserve">  </w:t>
      </w:r>
      <w:r>
        <w:rPr>
          <w:rFonts w:hAnsi="宋体" w:eastAsia="宋体" w:cs="宋体"/>
          <w:color w:val="auto"/>
          <w:spacing w:val="4"/>
          <w:szCs w:val="28"/>
          <w:highlight w:val="none"/>
        </w:rPr>
        <w:t xml:space="preserve">开户银行：</w:t>
      </w:r>
      <w:r/>
    </w:p>
    <w:p>
      <w:pPr>
        <w:ind w:firstLine="568"/>
        <w:widowControl/>
        <w:rPr>
          <w:rFonts w:hAnsi="宋体" w:eastAsia="宋体" w:cs="宋体"/>
          <w:color w:val="auto"/>
          <w:szCs w:val="28"/>
          <w:highlight w:val="none"/>
        </w:rPr>
      </w:pPr>
      <w:r>
        <w:rPr>
          <w:rFonts w:hAnsi="宋体" w:eastAsia="宋体" w:cs="宋体"/>
          <w:color w:val="auto"/>
          <w:spacing w:val="2"/>
          <w:szCs w:val="28"/>
          <w:highlight w:val="none"/>
        </w:rPr>
        <w:t xml:space="preserve">账号：</w:t>
      </w:r>
      <w:r>
        <w:rPr>
          <w:rFonts w:hAnsi="宋体" w:eastAsia="宋体" w:cs="宋体"/>
          <w:color w:val="auto"/>
          <w:spacing w:val="1"/>
          <w:szCs w:val="28"/>
          <w:highlight w:val="none"/>
        </w:rPr>
        <w:t xml:space="preserve">                            </w:t>
      </w:r>
      <w:r>
        <w:rPr>
          <w:rFonts w:hAnsi="宋体" w:eastAsia="宋体" w:cs="宋体"/>
          <w:color w:val="auto"/>
          <w:spacing w:val="2"/>
          <w:szCs w:val="28"/>
          <w:highlight w:val="none"/>
        </w:rPr>
        <w:t xml:space="preserve">账号：</w:t>
      </w:r>
      <w:r/>
    </w:p>
    <w:p>
      <w:pPr>
        <w:ind w:firstLine="552"/>
        <w:widowControl/>
        <w:rPr>
          <w:rFonts w:hAnsi="宋体" w:eastAsia="宋体" w:cs="宋体"/>
          <w:color w:val="auto"/>
          <w:szCs w:val="28"/>
          <w:highlight w:val="none"/>
        </w:rPr>
      </w:pPr>
      <w:r>
        <w:rPr>
          <w:rFonts w:hAnsi="宋体" w:eastAsia="宋体" w:cs="宋体"/>
          <w:color w:val="auto"/>
          <w:spacing w:val="-2"/>
          <w:szCs w:val="28"/>
          <w:highlight w:val="none"/>
        </w:rPr>
        <w:t xml:space="preserve">邮编：</w:t>
      </w:r>
      <w:r>
        <w:rPr>
          <w:rFonts w:hAnsi="宋体" w:eastAsia="宋体" w:cs="宋体"/>
          <w:color w:val="auto"/>
          <w:spacing w:val="1"/>
          <w:szCs w:val="28"/>
          <w:highlight w:val="none"/>
        </w:rPr>
        <w:t xml:space="preserve">                            </w:t>
      </w:r>
      <w:r>
        <w:rPr>
          <w:rFonts w:hAnsi="宋体" w:eastAsia="宋体" w:cs="宋体"/>
          <w:color w:val="auto"/>
          <w:spacing w:val="-2"/>
          <w:szCs w:val="28"/>
          <w:highlight w:val="none"/>
        </w:rPr>
        <w:t xml:space="preserve">邮编：</w:t>
      </w:r>
      <w:r/>
    </w:p>
    <w:p>
      <w:pPr>
        <w:ind w:firstLine="540"/>
        <w:widowControl/>
        <w:rPr>
          <w:rFonts w:hAnsi="宋体" w:eastAsia="宋体" w:cs="宋体"/>
          <w:color w:val="auto"/>
          <w:szCs w:val="28"/>
          <w:highlight w:val="none"/>
        </w:rPr>
      </w:pPr>
      <w:r>
        <w:rPr>
          <w:rFonts w:hAnsi="宋体" w:eastAsia="宋体" w:cs="宋体"/>
          <w:color w:val="auto"/>
          <w:spacing w:val="-5"/>
          <w:szCs w:val="28"/>
          <w:highlight w:val="none"/>
        </w:rPr>
        <w:t xml:space="preserve">电话：</w:t>
      </w:r>
      <w:r>
        <w:rPr>
          <w:rFonts w:hAnsi="宋体" w:eastAsia="宋体" w:cs="宋体"/>
          <w:color w:val="auto"/>
          <w:spacing w:val="1"/>
          <w:szCs w:val="28"/>
          <w:highlight w:val="none"/>
        </w:rPr>
        <w:t xml:space="preserve">                            </w:t>
      </w:r>
      <w:r>
        <w:rPr>
          <w:rFonts w:hint="eastAsia" w:hAnsi="宋体" w:eastAsia="宋体" w:cs="宋体"/>
          <w:color w:val="auto"/>
          <w:spacing w:val="1"/>
          <w:szCs w:val="28"/>
          <w:highlight w:val="none"/>
        </w:rPr>
        <w:t xml:space="preserve"> </w:t>
      </w:r>
      <w:r>
        <w:rPr>
          <w:rFonts w:hAnsi="宋体" w:eastAsia="宋体" w:cs="宋体"/>
          <w:color w:val="auto"/>
          <w:spacing w:val="-5"/>
          <w:szCs w:val="28"/>
          <w:highlight w:val="none"/>
        </w:rPr>
        <w:t xml:space="preserve">电话：</w:t>
      </w:r>
      <w:r/>
    </w:p>
    <w:p>
      <w:pPr>
        <w:widowControl/>
        <w:rPr>
          <w:rFonts w:hAnsi="宋体" w:eastAsia="宋体" w:cs="宋体"/>
          <w:color w:val="auto"/>
          <w:spacing w:val="5"/>
          <w:szCs w:val="28"/>
          <w:highlight w:val="none"/>
        </w:rPr>
      </w:pPr>
      <w:r>
        <w:rPr>
          <w:rFonts w:hAnsi="宋体" w:eastAsia="宋体" w:cs="宋体"/>
          <w:color w:val="auto"/>
          <w:spacing w:val="5"/>
          <w:szCs w:val="28"/>
          <w:highlight w:val="none"/>
        </w:rPr>
      </w:r>
      <w:r/>
    </w:p>
    <w:p>
      <w:pPr>
        <w:widowControl/>
        <w:rPr>
          <w:rFonts w:hAnsi="宋体" w:eastAsia="宋体" w:cs="宋体"/>
          <w:color w:val="auto"/>
          <w:spacing w:val="5"/>
          <w:szCs w:val="28"/>
          <w:highlight w:val="none"/>
        </w:rPr>
      </w:pPr>
      <w:r>
        <w:rPr>
          <w:rFonts w:hAnsi="宋体" w:eastAsia="宋体" w:cs="宋体"/>
          <w:color w:val="auto"/>
          <w:spacing w:val="5"/>
          <w:szCs w:val="28"/>
          <w:highlight w:val="none"/>
        </w:rPr>
      </w:r>
      <w:r/>
    </w:p>
    <w:p>
      <w:pPr>
        <w:ind w:firstLine="2320"/>
        <w:widowControl/>
        <w:rPr>
          <w:rFonts w:hAnsi="宋体" w:eastAsia="宋体" w:cs="宋体"/>
          <w:color w:val="auto"/>
          <w:szCs w:val="28"/>
          <w:highlight w:val="none"/>
        </w:rPr>
      </w:pPr>
      <w:r>
        <w:rPr>
          <w:rFonts w:hAnsi="宋体" w:eastAsia="宋体" w:cs="宋体"/>
          <w:color w:val="auto"/>
          <w:spacing w:val="5"/>
          <w:szCs w:val="28"/>
          <w:highlight w:val="none"/>
        </w:rPr>
        <w:t xml:space="preserve">本合同签订于：</w:t>
      </w:r>
      <w:r>
        <w:rPr>
          <w:rFonts w:hAnsi="宋体" w:eastAsia="宋体" w:cs="宋体"/>
          <w:color w:val="auto"/>
          <w:spacing w:val="5"/>
          <w:szCs w:val="28"/>
          <w:highlight w:val="none"/>
          <w:u w:val="single"/>
        </w:rPr>
        <w:t xml:space="preserve">       </w:t>
      </w:r>
      <w:r>
        <w:rPr>
          <w:rFonts w:hAnsi="宋体" w:eastAsia="宋体" w:cs="宋体"/>
          <w:color w:val="auto"/>
          <w:spacing w:val="-85"/>
          <w:szCs w:val="28"/>
          <w:highlight w:val="none"/>
        </w:rPr>
        <w:t xml:space="preserve"> </w:t>
      </w:r>
      <w:r>
        <w:rPr>
          <w:rFonts w:hAnsi="宋体" w:eastAsia="宋体" w:cs="宋体"/>
          <w:color w:val="auto"/>
          <w:spacing w:val="5"/>
          <w:szCs w:val="28"/>
          <w:highlight w:val="none"/>
        </w:rPr>
        <w:t xml:space="preserve">年</w:t>
      </w:r>
      <w:r>
        <w:rPr>
          <w:rFonts w:hAnsi="宋体" w:eastAsia="宋体" w:cs="宋体"/>
          <w:color w:val="auto"/>
          <w:spacing w:val="-97"/>
          <w:szCs w:val="28"/>
          <w:highlight w:val="none"/>
        </w:rPr>
        <w:t xml:space="preserve"> </w:t>
      </w:r>
      <w:r>
        <w:rPr>
          <w:rFonts w:hAnsi="宋体" w:eastAsia="宋体" w:cs="宋体"/>
          <w:color w:val="auto"/>
          <w:spacing w:val="5"/>
          <w:szCs w:val="28"/>
          <w:highlight w:val="none"/>
          <w:u w:val="single"/>
        </w:rPr>
        <w:t xml:space="preserve">       </w:t>
      </w:r>
      <w:r>
        <w:rPr>
          <w:rFonts w:hAnsi="宋体" w:eastAsia="宋体" w:cs="宋体"/>
          <w:color w:val="auto"/>
          <w:spacing w:val="-88"/>
          <w:szCs w:val="28"/>
          <w:highlight w:val="none"/>
        </w:rPr>
        <w:t xml:space="preserve"> </w:t>
      </w:r>
      <w:r>
        <w:rPr>
          <w:rFonts w:hAnsi="宋体" w:eastAsia="宋体" w:cs="宋体"/>
          <w:color w:val="auto"/>
          <w:spacing w:val="5"/>
          <w:szCs w:val="28"/>
          <w:highlight w:val="none"/>
        </w:rPr>
        <w:t xml:space="preserve">月</w:t>
      </w:r>
      <w:r>
        <w:rPr>
          <w:rFonts w:hAnsi="宋体" w:eastAsia="宋体" w:cs="宋体"/>
          <w:color w:val="auto"/>
          <w:spacing w:val="5"/>
          <w:szCs w:val="28"/>
          <w:highlight w:val="none"/>
          <w:u w:val="single"/>
        </w:rPr>
        <w:t xml:space="preserve">       </w:t>
      </w:r>
      <w:r>
        <w:rPr>
          <w:rFonts w:hAnsi="宋体" w:eastAsia="宋体" w:cs="宋体"/>
          <w:color w:val="auto"/>
          <w:spacing w:val="-55"/>
          <w:szCs w:val="28"/>
          <w:highlight w:val="none"/>
        </w:rPr>
        <w:t xml:space="preserve"> </w:t>
      </w:r>
      <w:r>
        <w:rPr>
          <w:rFonts w:hAnsi="宋体" w:eastAsia="宋体" w:cs="宋体"/>
          <w:color w:val="auto"/>
          <w:spacing w:val="5"/>
          <w:szCs w:val="28"/>
          <w:highlight w:val="none"/>
        </w:rPr>
        <w:t xml:space="preserve">日</w:t>
      </w:r>
      <w:r/>
    </w:p>
    <w:p>
      <w:pPr>
        <w:ind w:firstLine="588"/>
        <w:widowControl/>
        <w:rPr>
          <w:rFonts w:hAnsi="宋体" w:eastAsia="宋体" w:cs="宋体"/>
          <w:color w:val="auto"/>
          <w:spacing w:val="7"/>
          <w:szCs w:val="28"/>
          <w:highlight w:val="none"/>
        </w:rPr>
        <w:sectPr>
          <w:footerReference w:type="default" r:id="rId12"/>
          <w:footnotePr/>
          <w:endnotePr/>
          <w:type w:val="nextPage"/>
          <w:pgSz w:w="11905" w:h="16838" w:orient="portrait"/>
          <w:pgMar w:top="1429" w:right="1429" w:bottom="1429" w:left="1429" w:header="0" w:footer="567" w:gutter="0"/>
          <w:cols w:num="1" w:sep="0" w:space="0" w:equalWidth="1"/>
          <w:docGrid w:linePitch="360"/>
        </w:sectPr>
      </w:pPr>
      <w:r>
        <w:rPr>
          <w:rFonts w:hAnsi="宋体" w:eastAsia="宋体" w:cs="宋体"/>
          <w:color w:val="auto"/>
          <w:spacing w:val="7"/>
          <w:szCs w:val="28"/>
          <w:highlight w:val="none"/>
        </w:rPr>
      </w:r>
      <w:r/>
    </w:p>
    <w:p>
      <w:pPr>
        <w:jc w:val="center"/>
        <w:widowControl/>
        <w:rPr>
          <w:rFonts w:hAnsi="宋体" w:eastAsia="宋体" w:cs="宋体"/>
          <w:color w:val="auto"/>
          <w:sz w:val="31"/>
          <w:szCs w:val="31"/>
          <w:highlight w:val="none"/>
        </w:rPr>
        <w:outlineLvl w:val="1"/>
      </w:pPr>
      <w:r/>
      <w:bookmarkStart w:id="95" w:name="bookmark130"/>
      <w:r/>
      <w:bookmarkEnd w:id="95"/>
      <w:r/>
      <w:bookmarkStart w:id="96" w:name="bookmark131"/>
      <w:r/>
      <w:bookmarkEnd w:id="96"/>
      <w:r/>
      <w:bookmarkStart w:id="97" w:name="_Toc30493"/>
      <w:r>
        <w:rPr>
          <w:rFonts w:hint="eastAsia" w:hAnsi="宋体" w:eastAsia="宋体" w:cs="宋体"/>
          <w:color w:val="auto"/>
          <w:spacing w:val="1"/>
          <w:sz w:val="31"/>
          <w:szCs w:val="31"/>
          <w:highlight w:val="none"/>
        </w:rPr>
        <w:t xml:space="preserve">第二部分  通用条件</w:t>
      </w:r>
      <w:bookmarkEnd w:id="97"/>
      <w:r/>
      <w:r/>
    </w:p>
    <w:p>
      <w:pPr>
        <w:ind w:firstLine="572"/>
        <w:widowControl/>
        <w:rPr>
          <w:rFonts w:hAnsi="宋体" w:eastAsia="宋体" w:cs="宋体"/>
          <w:color w:val="auto"/>
          <w:szCs w:val="28"/>
          <w:highlight w:val="none"/>
        </w:rPr>
      </w:pPr>
      <w:r>
        <w:rPr>
          <w:rFonts w:hint="eastAsia" w:hAnsi="宋体" w:eastAsia="宋体" w:cs="宋体"/>
          <w:color w:val="auto"/>
          <w:spacing w:val="3"/>
          <w:szCs w:val="28"/>
          <w:highlight w:val="none"/>
        </w:rPr>
        <w:t xml:space="preserve">1.</w:t>
      </w:r>
      <w:r>
        <w:rPr>
          <w:rFonts w:hint="eastAsia" w:hAnsi="宋体" w:eastAsia="宋体" w:cs="宋体"/>
          <w:color w:val="auto"/>
          <w:spacing w:val="17"/>
          <w:szCs w:val="28"/>
          <w:highlight w:val="none"/>
        </w:rPr>
        <w:t xml:space="preserve"> </w:t>
      </w:r>
      <w:r>
        <w:rPr>
          <w:rFonts w:hint="eastAsia" w:hAnsi="宋体" w:eastAsia="宋体" w:cs="宋体"/>
          <w:color w:val="auto"/>
          <w:spacing w:val="3"/>
          <w:szCs w:val="28"/>
          <w:highlight w:val="none"/>
        </w:rPr>
        <w:t xml:space="preserve">定义与解释</w:t>
      </w:r>
      <w:r/>
    </w:p>
    <w:p>
      <w:pPr>
        <w:ind w:firstLine="556"/>
        <w:widowControl/>
        <w:rPr>
          <w:rFonts w:hAnsi="宋体" w:eastAsia="宋体" w:cs="宋体"/>
          <w:color w:val="auto"/>
          <w:szCs w:val="28"/>
          <w:highlight w:val="none"/>
        </w:rPr>
      </w:pPr>
      <w:r>
        <w:rPr>
          <w:rFonts w:hint="eastAsia" w:hAnsi="宋体" w:eastAsia="宋体" w:cs="宋体"/>
          <w:color w:val="auto"/>
          <w:spacing w:val="-1"/>
          <w:szCs w:val="28"/>
          <w:highlight w:val="none"/>
        </w:rPr>
        <w:t xml:space="preserve">1.1</w:t>
      </w:r>
      <w:r>
        <w:rPr>
          <w:rFonts w:hint="eastAsia" w:hAnsi="宋体" w:eastAsia="宋体" w:cs="宋体"/>
          <w:color w:val="auto"/>
          <w:spacing w:val="18"/>
          <w:szCs w:val="28"/>
          <w:highlight w:val="none"/>
        </w:rPr>
        <w:t xml:space="preserve"> </w:t>
      </w:r>
      <w:r>
        <w:rPr>
          <w:rFonts w:hint="eastAsia" w:hAnsi="宋体" w:eastAsia="宋体" w:cs="宋体"/>
          <w:color w:val="auto"/>
          <w:spacing w:val="-1"/>
          <w:szCs w:val="28"/>
          <w:highlight w:val="none"/>
        </w:rPr>
        <w:t xml:space="preserve">定义</w:t>
      </w:r>
      <w:r/>
    </w:p>
    <w:p>
      <w:pPr>
        <w:ind w:firstLine="429"/>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除根据上下文另有其意义外，组成本合同的全部文件中的下列名词和用语应具有本款所赋予的含</w:t>
      </w:r>
      <w:r>
        <w:rPr>
          <w:rFonts w:hint="eastAsia" w:hAnsi="宋体" w:eastAsia="宋体" w:cs="宋体"/>
          <w:color w:val="auto"/>
          <w:spacing w:val="-1"/>
          <w:szCs w:val="28"/>
          <w:highlight w:val="none"/>
        </w:rPr>
        <w:t xml:space="preserve">义：</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1.1.1 “工程”是指按照本合同约定实施监理与相关服务的建设工程。</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1.1.2 “委托人”是指本合同中委托监理与相关服务的一方，及其合法的</w:t>
      </w:r>
      <w:r>
        <w:rPr>
          <w:rFonts w:hint="eastAsia" w:hAnsi="宋体" w:eastAsia="宋体" w:cs="宋体"/>
          <w:color w:val="auto"/>
          <w:spacing w:val="7"/>
          <w:szCs w:val="28"/>
          <w:highlight w:val="none"/>
        </w:rPr>
        <w:t xml:space="preserve">继承人或受让人。</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1.1.3 “监理人”是指本合同中提供监理与相</w:t>
      </w:r>
      <w:r>
        <w:rPr>
          <w:rFonts w:hint="eastAsia" w:hAnsi="宋体" w:eastAsia="宋体" w:cs="宋体"/>
          <w:color w:val="auto"/>
          <w:spacing w:val="7"/>
          <w:szCs w:val="28"/>
          <w:highlight w:val="none"/>
        </w:rPr>
        <w:t xml:space="preserve">关服务的一方，及其合法的继承人。</w:t>
      </w:r>
      <w:r/>
    </w:p>
    <w:p>
      <w:pPr>
        <w:ind w:firstLine="434"/>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1.1.4 “承包人”是指在工程范围内与委托人签订勘察、设计、施工等有关合同的当事人，及其</w:t>
      </w:r>
      <w:r>
        <w:rPr>
          <w:rFonts w:hint="eastAsia" w:hAnsi="宋体" w:eastAsia="宋体" w:cs="宋体"/>
          <w:color w:val="auto"/>
          <w:spacing w:val="6"/>
          <w:szCs w:val="28"/>
          <w:highlight w:val="none"/>
        </w:rPr>
        <w:t xml:space="preserve">合法的继承人。</w:t>
      </w:r>
      <w:r/>
    </w:p>
    <w:p>
      <w:pPr>
        <w:ind w:firstLine="414"/>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1.1.5 “监理”是指监理人受委托人的委托，依照法律法规、工程建设标准、勘察设计文件及合同，</w:t>
      </w:r>
      <w:r>
        <w:rPr>
          <w:rFonts w:hint="eastAsia" w:hAnsi="宋体" w:eastAsia="宋体" w:cs="宋体"/>
          <w:color w:val="auto"/>
          <w:spacing w:val="11"/>
          <w:szCs w:val="28"/>
          <w:highlight w:val="none"/>
        </w:rPr>
        <w:t xml:space="preserve">在施工阶段对建设工程质量、进度、造价进行控制，对合同、信息进行管理，对工程</w:t>
      </w:r>
      <w:r>
        <w:rPr>
          <w:rFonts w:hint="eastAsia" w:hAnsi="宋体" w:eastAsia="宋体" w:cs="宋体"/>
          <w:color w:val="auto"/>
          <w:spacing w:val="10"/>
          <w:szCs w:val="28"/>
          <w:highlight w:val="none"/>
        </w:rPr>
        <w:t xml:space="preserve">建设相关方</w:t>
      </w:r>
      <w:r>
        <w:rPr>
          <w:rFonts w:hint="eastAsia" w:hAnsi="宋体" w:eastAsia="宋体" w:cs="宋体"/>
          <w:color w:val="auto"/>
          <w:spacing w:val="9"/>
          <w:szCs w:val="28"/>
          <w:highlight w:val="none"/>
        </w:rPr>
        <w:t xml:space="preserve">的关系进行协调，并履行建设工程安全生产管理法定</w:t>
      </w:r>
      <w:r>
        <w:rPr>
          <w:rFonts w:hint="eastAsia" w:hAnsi="宋体" w:eastAsia="宋体" w:cs="宋体"/>
          <w:color w:val="auto"/>
          <w:spacing w:val="8"/>
          <w:szCs w:val="28"/>
          <w:highlight w:val="none"/>
        </w:rPr>
        <w:t xml:space="preserve">职责的服务活动。</w:t>
      </w:r>
      <w:r/>
    </w:p>
    <w:p>
      <w:pPr>
        <w:ind w:firstLine="434"/>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1.1.6 “相关服务”是指监理人受委托人的委托，按照本合同约定，在勘察、设计、保修等阶段提供的服务活动。</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1.1.7 “正常工作”指本合同订立时通用条件和专用条件中约定的监理人的工作。</w:t>
      </w:r>
      <w:r/>
    </w:p>
    <w:p>
      <w:pPr>
        <w:ind w:firstLine="584"/>
        <w:widowControl/>
        <w:rPr>
          <w:rFonts w:hAnsi="宋体" w:eastAsia="宋体" w:cs="宋体"/>
          <w:color w:val="auto"/>
          <w:szCs w:val="28"/>
          <w:highlight w:val="none"/>
        </w:rPr>
      </w:pPr>
      <w:r>
        <w:rPr>
          <w:rFonts w:hint="eastAsia" w:hAnsi="宋体" w:eastAsia="宋体" w:cs="宋体"/>
          <w:color w:val="auto"/>
          <w:spacing w:val="6"/>
          <w:szCs w:val="28"/>
          <w:highlight w:val="none"/>
        </w:rPr>
        <w:t xml:space="preserve">1.1.8 “附加工作”是指本合同约定的正常工作以外监理人的工作。</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1.1.9 “项目监理机构”是指监理人派驻工程负责履行本合同的组织机构。</w:t>
      </w:r>
      <w:r/>
    </w:p>
    <w:p>
      <w:pPr>
        <w:ind w:firstLine="395"/>
        <w:widowControl/>
        <w:rPr>
          <w:rFonts w:hAnsi="宋体" w:eastAsia="宋体" w:cs="宋体"/>
          <w:color w:val="auto"/>
          <w:szCs w:val="28"/>
          <w:highlight w:val="none"/>
        </w:rPr>
      </w:pPr>
      <w:r>
        <w:rPr>
          <w:rFonts w:hint="eastAsia" w:hAnsi="宋体" w:eastAsia="宋体" w:cs="宋体"/>
          <w:color w:val="auto"/>
          <w:spacing w:val="10"/>
          <w:szCs w:val="28"/>
          <w:highlight w:val="none"/>
        </w:rPr>
        <w:t xml:space="preserve">1.1.10 “总监理工程师”是指由监</w:t>
      </w:r>
      <w:r>
        <w:rPr>
          <w:rFonts w:hint="eastAsia" w:hAnsi="宋体" w:eastAsia="宋体" w:cs="宋体"/>
          <w:color w:val="auto"/>
          <w:spacing w:val="9"/>
          <w:szCs w:val="28"/>
          <w:highlight w:val="none"/>
        </w:rPr>
        <w:t xml:space="preserve">理人的法定代表人书面授权，全面负责履行本合同、主持项</w:t>
      </w:r>
      <w:r>
        <w:rPr>
          <w:rFonts w:hint="eastAsia" w:hAnsi="宋体" w:eastAsia="宋体" w:cs="宋体"/>
          <w:color w:val="auto"/>
          <w:spacing w:val="6"/>
          <w:szCs w:val="28"/>
          <w:highlight w:val="none"/>
        </w:rPr>
        <w:t xml:space="preserve">目监理机构工作的注册监理工程师。</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1.1.11 “酬金”是指监理人履行本合同义务，委托人按照</w:t>
      </w:r>
      <w:r>
        <w:rPr>
          <w:rFonts w:hint="eastAsia" w:hAnsi="宋体" w:eastAsia="宋体" w:cs="宋体"/>
          <w:color w:val="auto"/>
          <w:spacing w:val="7"/>
          <w:szCs w:val="28"/>
          <w:highlight w:val="none"/>
        </w:rPr>
        <w:t xml:space="preserve">本合同约定给付监理人的金额。</w:t>
      </w:r>
      <w:r/>
    </w:p>
    <w:p>
      <w:pPr>
        <w:ind w:firstLine="435"/>
        <w:widowControl/>
        <w:rPr>
          <w:rFonts w:hAnsi="宋体" w:eastAsia="宋体" w:cs="宋体"/>
          <w:color w:val="auto"/>
          <w:szCs w:val="28"/>
          <w:highlight w:val="none"/>
        </w:rPr>
      </w:pPr>
      <w:r>
        <w:rPr>
          <w:rFonts w:hint="eastAsia" w:hAnsi="宋体" w:eastAsia="宋体" w:cs="宋体"/>
          <w:color w:val="auto"/>
          <w:spacing w:val="10"/>
          <w:szCs w:val="28"/>
          <w:highlight w:val="none"/>
        </w:rPr>
        <w:t xml:space="preserve">1.1.12 “正常工作酬金”是指监理</w:t>
      </w:r>
      <w:r>
        <w:rPr>
          <w:rFonts w:hint="eastAsia" w:hAnsi="宋体" w:eastAsia="宋体" w:cs="宋体"/>
          <w:color w:val="auto"/>
          <w:spacing w:val="9"/>
          <w:szCs w:val="28"/>
          <w:highlight w:val="none"/>
        </w:rPr>
        <w:t xml:space="preserve">人完成正常工作，委托人应给付监理人并在协议书中载明的</w:t>
      </w:r>
      <w:r>
        <w:rPr>
          <w:rFonts w:hint="eastAsia" w:hAnsi="宋体" w:eastAsia="宋体" w:cs="宋体"/>
          <w:color w:val="auto"/>
          <w:spacing w:val="5"/>
          <w:szCs w:val="28"/>
          <w:highlight w:val="none"/>
        </w:rPr>
        <w:t xml:space="preserve">签约酬金额。</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1.1.13 “附加工作酬金</w:t>
      </w:r>
      <w:r>
        <w:rPr>
          <w:rFonts w:hint="eastAsia" w:hAnsi="宋体" w:eastAsia="宋体" w:cs="宋体"/>
          <w:color w:val="auto"/>
          <w:spacing w:val="51"/>
          <w:szCs w:val="28"/>
          <w:highlight w:val="none"/>
        </w:rPr>
        <w:t xml:space="preserve"> </w:t>
      </w:r>
      <w:r>
        <w:rPr>
          <w:rFonts w:hint="eastAsia" w:hAnsi="宋体" w:eastAsia="宋体" w:cs="宋体"/>
          <w:color w:val="auto"/>
          <w:spacing w:val="7"/>
          <w:szCs w:val="28"/>
          <w:highlight w:val="none"/>
        </w:rPr>
        <w:t xml:space="preserve">”是指监理人完成附加工作，委托人应给付监理人的金额。</w:t>
      </w:r>
      <w:r/>
    </w:p>
    <w:p>
      <w:pPr>
        <w:ind w:firstLine="435"/>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1.1.14 “一方</w:t>
      </w:r>
      <w:r>
        <w:rPr>
          <w:rFonts w:hint="eastAsia" w:hAnsi="宋体" w:eastAsia="宋体" w:cs="宋体"/>
          <w:color w:val="auto"/>
          <w:spacing w:val="38"/>
          <w:szCs w:val="28"/>
          <w:highlight w:val="none"/>
        </w:rPr>
        <w:t xml:space="preserve"> </w:t>
      </w:r>
      <w:r>
        <w:rPr>
          <w:rFonts w:hint="eastAsia" w:hAnsi="宋体" w:eastAsia="宋体" w:cs="宋体"/>
          <w:color w:val="auto"/>
          <w:spacing w:val="7"/>
          <w:szCs w:val="28"/>
          <w:highlight w:val="none"/>
        </w:rPr>
        <w:t xml:space="preserve">”是指委托人或监理人；“双方”是指委托人和监理人</w:t>
      </w:r>
      <w:r>
        <w:rPr>
          <w:rFonts w:hint="eastAsia" w:hAnsi="宋体" w:eastAsia="宋体" w:cs="宋体"/>
          <w:color w:val="auto"/>
          <w:spacing w:val="6"/>
          <w:szCs w:val="28"/>
          <w:highlight w:val="none"/>
        </w:rPr>
        <w:t xml:space="preserve">；“第三方”是指除委</w:t>
      </w:r>
      <w:r>
        <w:rPr>
          <w:rFonts w:hint="eastAsia" w:hAnsi="宋体" w:eastAsia="宋体" w:cs="宋体"/>
          <w:color w:val="auto"/>
          <w:spacing w:val="8"/>
          <w:szCs w:val="28"/>
          <w:highlight w:val="none"/>
        </w:rPr>
        <w:t xml:space="preserve">托人和监理人以外的有关方。</w:t>
      </w:r>
      <w:r/>
    </w:p>
    <w:p>
      <w:pPr>
        <w:ind w:firstLine="434"/>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1.1.15 “书面形式”是指合同书、信件和数</w:t>
      </w:r>
      <w:r>
        <w:rPr>
          <w:rFonts w:hint="eastAsia" w:hAnsi="宋体" w:eastAsia="宋体" w:cs="宋体"/>
          <w:color w:val="auto"/>
          <w:spacing w:val="7"/>
          <w:szCs w:val="28"/>
          <w:highlight w:val="none"/>
        </w:rPr>
        <w:t xml:space="preserve">据电文（包括电报、电传、传真、电子数据交换</w:t>
      </w:r>
      <w:r>
        <w:rPr>
          <w:rFonts w:hint="eastAsia" w:hAnsi="宋体" w:eastAsia="宋体" w:cs="宋体"/>
          <w:color w:val="auto"/>
          <w:spacing w:val="8"/>
          <w:szCs w:val="28"/>
          <w:highlight w:val="none"/>
        </w:rPr>
        <w:t xml:space="preserve">和电子邮件）等可以有形地表现所载内容的形式。</w:t>
      </w:r>
      <w:r/>
    </w:p>
    <w:p>
      <w:pPr>
        <w:ind w:firstLine="584"/>
        <w:widowControl/>
        <w:rPr>
          <w:rFonts w:hAnsi="宋体" w:eastAsia="宋体" w:cs="宋体"/>
          <w:color w:val="auto"/>
          <w:spacing w:val="6"/>
          <w:szCs w:val="28"/>
          <w:highlight w:val="none"/>
        </w:rPr>
      </w:pPr>
      <w:r>
        <w:rPr>
          <w:rFonts w:hint="eastAsia" w:hAnsi="宋体" w:eastAsia="宋体" w:cs="宋体"/>
          <w:color w:val="auto"/>
          <w:spacing w:val="6"/>
          <w:szCs w:val="28"/>
          <w:highlight w:val="none"/>
        </w:rPr>
        <w:t xml:space="preserve">1.1.16 “天”是指第一天零时至第二天零时的时间。</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1.1.17 “月”是指按公历从一个月中任何一天开始的一个公历月时间。</w:t>
      </w:r>
      <w:r/>
    </w:p>
    <w:p>
      <w:pPr>
        <w:ind w:firstLine="434"/>
        <w:widowControl/>
        <w:rPr>
          <w:rFonts w:hAnsi="宋体" w:eastAsia="宋体" w:cs="宋体"/>
          <w:color w:val="auto"/>
          <w:szCs w:val="28"/>
          <w:highlight w:val="none"/>
        </w:rPr>
      </w:pPr>
      <w:r>
        <w:rPr>
          <w:rFonts w:hint="eastAsia" w:hAnsi="宋体" w:eastAsia="宋体" w:cs="宋体"/>
          <w:color w:val="auto"/>
          <w:spacing w:val="10"/>
          <w:szCs w:val="28"/>
          <w:highlight w:val="none"/>
        </w:rPr>
        <w:t xml:space="preserve">1.1.18 “不可抗力”是指委托人和监理人在订</w:t>
      </w:r>
      <w:r>
        <w:rPr>
          <w:rFonts w:hint="eastAsia" w:hAnsi="宋体" w:eastAsia="宋体" w:cs="宋体"/>
          <w:color w:val="auto"/>
          <w:spacing w:val="9"/>
          <w:szCs w:val="28"/>
          <w:highlight w:val="none"/>
        </w:rPr>
        <w:t xml:space="preserve">立本合同时不可预见，在工程施工过程中不可避</w:t>
      </w:r>
      <w:r>
        <w:rPr>
          <w:rFonts w:hint="eastAsia" w:hAnsi="宋体" w:eastAsia="宋体" w:cs="宋体"/>
          <w:color w:val="auto"/>
          <w:spacing w:val="11"/>
          <w:szCs w:val="28"/>
          <w:highlight w:val="none"/>
        </w:rPr>
        <w:t xml:space="preserve">免发生并不能克服的自然灾害和社会性突发事件，如地震、海啸、瘟疫、水灾、骚乱、暴动、战争和</w:t>
      </w:r>
      <w:r>
        <w:rPr>
          <w:rFonts w:hint="eastAsia" w:hAnsi="宋体" w:eastAsia="宋体" w:cs="宋体"/>
          <w:color w:val="auto"/>
          <w:spacing w:val="8"/>
          <w:szCs w:val="28"/>
          <w:highlight w:val="none"/>
        </w:rPr>
        <w:t xml:space="preserve">专用条件约定的其他情形。</w:t>
      </w:r>
      <w:r/>
    </w:p>
    <w:p>
      <w:pPr>
        <w:ind w:firstLine="560"/>
        <w:widowControl/>
        <w:rPr>
          <w:rFonts w:hAnsi="宋体" w:eastAsia="宋体" w:cs="宋体"/>
          <w:color w:val="auto"/>
          <w:szCs w:val="28"/>
          <w:highlight w:val="none"/>
        </w:rPr>
      </w:pPr>
      <w:r>
        <w:rPr>
          <w:rFonts w:hint="eastAsia" w:hAnsi="宋体" w:eastAsia="宋体" w:cs="宋体"/>
          <w:color w:val="auto"/>
          <w:szCs w:val="28"/>
          <w:highlight w:val="none"/>
        </w:rPr>
        <w:t xml:space="preserve">1.2</w:t>
      </w:r>
      <w:r>
        <w:rPr>
          <w:rFonts w:hint="eastAsia" w:hAnsi="宋体" w:eastAsia="宋体" w:cs="宋体"/>
          <w:color w:val="auto"/>
          <w:spacing w:val="13"/>
          <w:szCs w:val="28"/>
          <w:highlight w:val="none"/>
        </w:rPr>
        <w:t xml:space="preserve"> </w:t>
      </w:r>
      <w:r>
        <w:rPr>
          <w:rFonts w:hint="eastAsia" w:hAnsi="宋体" w:eastAsia="宋体" w:cs="宋体"/>
          <w:color w:val="auto"/>
          <w:szCs w:val="28"/>
          <w:highlight w:val="none"/>
        </w:rPr>
        <w:t xml:space="preserve">解释</w:t>
      </w:r>
      <w:r/>
    </w:p>
    <w:p>
      <w:pPr>
        <w:ind w:firstLine="600"/>
        <w:widowControl/>
        <w:rPr>
          <w:rFonts w:hAnsi="宋体" w:eastAsia="宋体" w:cs="宋体"/>
          <w:color w:val="auto"/>
          <w:szCs w:val="28"/>
          <w:highlight w:val="none"/>
        </w:rPr>
      </w:pPr>
      <w:r>
        <w:rPr>
          <w:rFonts w:hint="eastAsia" w:hAnsi="宋体" w:eastAsia="宋体" w:cs="宋体"/>
          <w:color w:val="auto"/>
          <w:spacing w:val="10"/>
          <w:szCs w:val="28"/>
          <w:highlight w:val="none"/>
        </w:rPr>
        <w:t xml:space="preserve">1.2.1 本合同使用中文书写、解释和说明。如专用条件约定使用两种及以上语言文字时，应以中</w:t>
      </w:r>
      <w:r>
        <w:rPr>
          <w:rFonts w:hint="eastAsia" w:hAnsi="宋体" w:eastAsia="宋体" w:cs="宋体"/>
          <w:color w:val="auto"/>
          <w:spacing w:val="4"/>
          <w:szCs w:val="28"/>
          <w:highlight w:val="none"/>
        </w:rPr>
        <w:t xml:space="preserve">文为准。</w:t>
      </w:r>
      <w:r/>
    </w:p>
    <w:p>
      <w:pPr>
        <w:ind w:firstLine="436"/>
        <w:widowControl/>
        <w:rPr>
          <w:rFonts w:hAnsi="宋体" w:eastAsia="宋体" w:cs="宋体"/>
          <w:color w:val="auto"/>
          <w:szCs w:val="28"/>
          <w:highlight w:val="none"/>
        </w:rPr>
      </w:pPr>
      <w:r>
        <w:rPr>
          <w:rFonts w:hint="eastAsia" w:hAnsi="宋体" w:eastAsia="宋体" w:cs="宋体"/>
          <w:color w:val="auto"/>
          <w:spacing w:val="10"/>
          <w:szCs w:val="28"/>
          <w:highlight w:val="none"/>
        </w:rPr>
        <w:t xml:space="preserve">1.2.2 组成本合同的下列文件彼此应能相互解释、互为说明。除专用条件另有约定外，本合同文</w:t>
      </w:r>
      <w:r>
        <w:rPr>
          <w:rFonts w:hint="eastAsia" w:hAnsi="宋体" w:eastAsia="宋体" w:cs="宋体"/>
          <w:color w:val="auto"/>
          <w:spacing w:val="7"/>
          <w:szCs w:val="28"/>
          <w:highlight w:val="none"/>
        </w:rPr>
        <w:t xml:space="preserve">件的解释顺序如下：</w:t>
      </w:r>
      <w:r/>
    </w:p>
    <w:p>
      <w:pPr>
        <w:ind w:firstLine="576"/>
        <w:widowControl/>
        <w:rPr>
          <w:rFonts w:hAnsi="宋体" w:eastAsia="宋体" w:cs="宋体"/>
          <w:color w:val="auto"/>
          <w:szCs w:val="28"/>
          <w:highlight w:val="none"/>
        </w:rPr>
      </w:pPr>
      <w:r>
        <w:rPr>
          <w:rFonts w:hint="eastAsia" w:hAnsi="宋体" w:eastAsia="宋体" w:cs="宋体"/>
          <w:color w:val="auto"/>
          <w:spacing w:val="4"/>
          <w:szCs w:val="28"/>
          <w:highlight w:val="none"/>
        </w:rPr>
        <w:t xml:space="preserve">（1）协议书；</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（2）中标通知书（适用于招标工程）或委托书（适用于非招标工程</w:t>
      </w:r>
      <w:r>
        <w:rPr>
          <w:rFonts w:hint="eastAsia" w:hAnsi="宋体" w:eastAsia="宋体" w:cs="宋体"/>
          <w:color w:val="auto"/>
          <w:spacing w:val="1"/>
          <w:szCs w:val="28"/>
          <w:highlight w:val="none"/>
        </w:rPr>
        <w:t xml:space="preserve">）；</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（3）专用条件及附录A、附录B；</w:t>
      </w:r>
      <w:r/>
    </w:p>
    <w:p>
      <w:pPr>
        <w:ind w:firstLine="580"/>
        <w:widowControl/>
        <w:rPr>
          <w:rFonts w:hAnsi="宋体" w:eastAsia="宋体" w:cs="宋体"/>
          <w:color w:val="auto"/>
          <w:szCs w:val="28"/>
          <w:highlight w:val="none"/>
        </w:rPr>
      </w:pPr>
      <w:r>
        <w:rPr>
          <w:rFonts w:hint="eastAsia" w:hAnsi="宋体" w:eastAsia="宋体" w:cs="宋体"/>
          <w:color w:val="auto"/>
          <w:spacing w:val="5"/>
          <w:szCs w:val="28"/>
          <w:highlight w:val="none"/>
        </w:rPr>
        <w:t xml:space="preserve">（4）通用条件；</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（5）投标文件（适用于招标工程）或监理与相关服务建议书（</w:t>
      </w:r>
      <w:r>
        <w:rPr>
          <w:rFonts w:hint="eastAsia" w:hAnsi="宋体" w:eastAsia="宋体" w:cs="宋体"/>
          <w:color w:val="auto"/>
          <w:spacing w:val="8"/>
          <w:szCs w:val="28"/>
          <w:highlight w:val="none"/>
        </w:rPr>
        <w:t xml:space="preserve">适用于非招标工程）。</w:t>
      </w:r>
      <w:r/>
    </w:p>
    <w:p>
      <w:pPr>
        <w:ind w:firstLine="418"/>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双方签订的补充协议与其他文件发生矛盾或歧义时，属于同一类内容的文件，应以最新签署的为</w:t>
      </w:r>
      <w:r>
        <w:rPr>
          <w:rFonts w:hint="eastAsia" w:hAnsi="宋体" w:eastAsia="宋体" w:cs="宋体"/>
          <w:color w:val="auto"/>
          <w:spacing w:val="-1"/>
          <w:szCs w:val="28"/>
          <w:highlight w:val="none"/>
        </w:rPr>
        <w:t xml:space="preserve">准。</w:t>
      </w:r>
      <w:r/>
    </w:p>
    <w:p>
      <w:pPr>
        <w:ind w:firstLine="584"/>
        <w:widowControl/>
        <w:rPr>
          <w:rFonts w:hAnsi="宋体" w:eastAsia="宋体" w:cs="宋体"/>
          <w:color w:val="auto"/>
          <w:szCs w:val="28"/>
          <w:highlight w:val="none"/>
        </w:rPr>
      </w:pPr>
      <w:r>
        <w:rPr>
          <w:rFonts w:hint="eastAsia" w:hAnsi="宋体" w:eastAsia="宋体" w:cs="宋体"/>
          <w:color w:val="auto"/>
          <w:spacing w:val="6"/>
          <w:szCs w:val="28"/>
          <w:highlight w:val="none"/>
        </w:rPr>
        <w:t xml:space="preserve">2. 监理人的义务</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2.1 监理的范围和工作内容</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2.1.1 监理范围在专用条件中约定。</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2.1.2 除专用条件另有约定外，监理工作内容包</w:t>
      </w:r>
      <w:r>
        <w:rPr>
          <w:rFonts w:hint="eastAsia" w:hAnsi="宋体" w:eastAsia="宋体" w:cs="宋体"/>
          <w:color w:val="auto"/>
          <w:spacing w:val="7"/>
          <w:szCs w:val="28"/>
          <w:highlight w:val="none"/>
        </w:rPr>
        <w:t xml:space="preserve">括：</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（1）收到工程设计文件后编制监理规划，并在第一次工地会</w:t>
      </w:r>
      <w:r>
        <w:rPr>
          <w:rFonts w:hint="eastAsia" w:hAnsi="宋体" w:eastAsia="宋体" w:cs="宋体"/>
          <w:color w:val="auto"/>
          <w:spacing w:val="10"/>
          <w:szCs w:val="28"/>
          <w:highlight w:val="none"/>
        </w:rPr>
        <w:t xml:space="preserve">议7天前报委托人。根据有关规定</w:t>
      </w:r>
      <w:r>
        <w:rPr>
          <w:rFonts w:hint="eastAsia" w:hAnsi="宋体" w:eastAsia="宋体" w:cs="宋体"/>
          <w:color w:val="auto"/>
          <w:spacing w:val="8"/>
          <w:szCs w:val="28"/>
          <w:highlight w:val="none"/>
        </w:rPr>
        <w:t xml:space="preserve">和监理工作需要，编制监理实施细则；</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（2）熟悉工程设计文件，并参加由委托人主持的图纸会审和设计交底</w:t>
      </w:r>
      <w:r>
        <w:rPr>
          <w:rFonts w:hint="eastAsia" w:hAnsi="宋体" w:eastAsia="宋体" w:cs="宋体"/>
          <w:color w:val="auto"/>
          <w:spacing w:val="8"/>
          <w:szCs w:val="28"/>
          <w:highlight w:val="none"/>
        </w:rPr>
        <w:t xml:space="preserve">会议；</w:t>
      </w:r>
      <w:r/>
    </w:p>
    <w:p>
      <w:pPr>
        <w:ind w:firstLine="592"/>
        <w:jc w:val="left"/>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（3）参加由委托人主持的第一次工地会议；主持监理例会并根据工程需要主持或参加专题会议；</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（4）审查施工承包人提交的施工组织设计，重点审查</w:t>
      </w:r>
      <w:r>
        <w:rPr>
          <w:rFonts w:hint="eastAsia" w:hAnsi="宋体" w:eastAsia="宋体" w:cs="宋体"/>
          <w:color w:val="auto"/>
          <w:spacing w:val="8"/>
          <w:szCs w:val="28"/>
          <w:highlight w:val="none"/>
        </w:rPr>
        <w:t xml:space="preserve">其中的质量安全技术措施、专项施工方案与工程建设强制性标准的符合性；</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（5）检查施工承包人工程质量、安全生产管理制度及组织机构和人员</w:t>
      </w:r>
      <w:r>
        <w:rPr>
          <w:rFonts w:hint="eastAsia" w:hAnsi="宋体" w:eastAsia="宋体" w:cs="宋体"/>
          <w:color w:val="auto"/>
          <w:spacing w:val="8"/>
          <w:szCs w:val="28"/>
          <w:highlight w:val="none"/>
        </w:rPr>
        <w:t xml:space="preserve">资格；</w:t>
      </w:r>
      <w:r/>
    </w:p>
    <w:p>
      <w:pPr>
        <w:ind w:firstLine="592"/>
        <w:widowControl/>
        <w:rPr>
          <w:rFonts w:hAnsi="宋体" w:eastAsia="宋体" w:cs="宋体"/>
          <w:color w:val="auto"/>
          <w:spacing w:val="8"/>
          <w:szCs w:val="28"/>
          <w:highlight w:val="none"/>
        </w:rPr>
      </w:pPr>
      <w:r>
        <w:rPr>
          <w:rFonts w:hint="eastAsia" w:hAnsi="宋体" w:eastAsia="宋体" w:cs="宋体"/>
          <w:color w:val="auto"/>
          <w:spacing w:val="8"/>
          <w:szCs w:val="28"/>
          <w:highlight w:val="none"/>
        </w:rPr>
        <w:t xml:space="preserve">（6）检查施工承包人专职安全生产管理人员的配备情况；</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（7）审查施工承包人提交的施工进度计划，核查承包人对施工进度计划的调整；</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（8）检查施工承包人的试验室；</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（9）审核施工分包人资质条件；</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（10）查验施工承包人的施工测量放线成果；</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（11）审查工程开工条件，对条件具备的签发开工令；</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（12）审查施工承包人报送的工程材料、构配件、设备质量证明文件的有效性和符</w:t>
      </w:r>
      <w:r>
        <w:rPr>
          <w:rFonts w:hint="eastAsia" w:hAnsi="宋体" w:eastAsia="宋体" w:cs="宋体"/>
          <w:color w:val="auto"/>
          <w:spacing w:val="10"/>
          <w:szCs w:val="28"/>
          <w:highlight w:val="none"/>
        </w:rPr>
        <w:t xml:space="preserve">合性，并按规</w:t>
      </w:r>
      <w:r>
        <w:rPr>
          <w:rFonts w:hint="eastAsia" w:hAnsi="宋体" w:eastAsia="宋体" w:cs="宋体"/>
          <w:color w:val="auto"/>
          <w:spacing w:val="9"/>
          <w:szCs w:val="28"/>
          <w:highlight w:val="none"/>
        </w:rPr>
        <w:t xml:space="preserve">定对用于工程的材料采取平行检验或见证取样方式进行</w:t>
      </w:r>
      <w:r>
        <w:rPr>
          <w:rFonts w:hint="eastAsia" w:hAnsi="宋体" w:eastAsia="宋体" w:cs="宋体"/>
          <w:color w:val="auto"/>
          <w:spacing w:val="8"/>
          <w:szCs w:val="28"/>
          <w:highlight w:val="none"/>
        </w:rPr>
        <w:t xml:space="preserve">抽检；</w:t>
      </w:r>
      <w:r/>
    </w:p>
    <w:p>
      <w:pPr>
        <w:ind w:firstLine="600"/>
        <w:widowControl/>
        <w:rPr>
          <w:rFonts w:hAnsi="宋体" w:eastAsia="宋体" w:cs="宋体"/>
          <w:color w:val="auto"/>
          <w:szCs w:val="28"/>
          <w:highlight w:val="none"/>
        </w:rPr>
      </w:pPr>
      <w:r>
        <w:rPr>
          <w:rFonts w:hint="eastAsia" w:hAnsi="宋体" w:eastAsia="宋体" w:cs="宋体"/>
          <w:color w:val="auto"/>
          <w:spacing w:val="10"/>
          <w:szCs w:val="28"/>
          <w:highlight w:val="none"/>
        </w:rPr>
        <w:t xml:space="preserve">（13）审核施工承包人提交的工程款支付申请，签发或出具工程款支付证书，并报委托人审核、</w:t>
      </w:r>
      <w:r>
        <w:rPr>
          <w:rFonts w:hint="eastAsia" w:hAnsi="宋体" w:eastAsia="宋体" w:cs="宋体"/>
          <w:color w:val="auto"/>
          <w:spacing w:val="3"/>
          <w:szCs w:val="28"/>
          <w:highlight w:val="none"/>
        </w:rPr>
        <w:t xml:space="preserve">批准；</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（14）在巡视、旁站和检验过程中，发现工程质量、施工安全存在事故隐患的，要</w:t>
      </w:r>
      <w:r>
        <w:rPr>
          <w:rFonts w:hint="eastAsia" w:hAnsi="宋体" w:eastAsia="宋体" w:cs="宋体"/>
          <w:color w:val="auto"/>
          <w:spacing w:val="10"/>
          <w:szCs w:val="28"/>
          <w:highlight w:val="none"/>
        </w:rPr>
        <w:t xml:space="preserve">求施工承包人</w:t>
      </w:r>
      <w:r>
        <w:rPr>
          <w:rFonts w:hint="eastAsia" w:hAnsi="宋体" w:eastAsia="宋体" w:cs="宋体"/>
          <w:color w:val="auto"/>
          <w:spacing w:val="7"/>
          <w:szCs w:val="28"/>
          <w:highlight w:val="none"/>
        </w:rPr>
        <w:t xml:space="preserve">整改并报委托人；</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（15）经委托人同意，签发工程暂停令和复工令；</w:t>
      </w:r>
      <w:r/>
    </w:p>
    <w:p>
      <w:pPr>
        <w:ind w:firstLine="588"/>
        <w:jc w:val="left"/>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（16）审查施工承包人提交的采用新材料、新工艺、新技术、新设备的论证材料及相关验收标准；</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（17）验收隐蔽工程、分部分项工程；</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（18）审查施工承包人提交的工程变更申请，协调处理施工进度调整、费用索赔、</w:t>
      </w:r>
      <w:r>
        <w:rPr>
          <w:rFonts w:hint="eastAsia" w:hAnsi="宋体" w:eastAsia="宋体" w:cs="宋体"/>
          <w:color w:val="auto"/>
          <w:spacing w:val="10"/>
          <w:szCs w:val="28"/>
          <w:highlight w:val="none"/>
        </w:rPr>
        <w:t xml:space="preserve">合同争议等事</w:t>
      </w:r>
      <w:r>
        <w:rPr>
          <w:rFonts w:hint="eastAsia" w:hAnsi="宋体" w:eastAsia="宋体" w:cs="宋体"/>
          <w:color w:val="auto"/>
          <w:spacing w:val="-2"/>
          <w:szCs w:val="28"/>
          <w:highlight w:val="none"/>
        </w:rPr>
        <w:t xml:space="preserve">项；</w:t>
      </w:r>
      <w:r/>
    </w:p>
    <w:p>
      <w:pPr>
        <w:ind w:firstLine="596"/>
        <w:widowControl/>
        <w:tabs>
          <w:tab w:val="left" w:pos="7350" w:leader="none"/>
        </w:tabs>
        <w:rPr>
          <w:rFonts w:hAnsi="宋体" w:eastAsia="宋体" w:cs="宋体"/>
          <w:color w:val="auto"/>
          <w:szCs w:val="28"/>
          <w:highlight w:val="none"/>
        </w:rPr>
      </w:pPr>
      <w:r>
        <w:rPr>
          <w:rFonts w:hint="eastAsia" w:hAnsi="宋体" w:eastAsia="宋体" w:cs="宋体"/>
          <w:color w:val="auto"/>
          <w:spacing w:val="9"/>
          <w:szCs w:val="28"/>
          <w:highlight w:val="none"/>
        </w:rPr>
        <w:t xml:space="preserve">（19）审查施工承包人提交的竣工验收申请，编</w:t>
      </w:r>
      <w:r>
        <w:rPr>
          <w:rFonts w:hint="eastAsia" w:hAnsi="宋体" w:eastAsia="宋体" w:cs="宋体"/>
          <w:color w:val="auto"/>
          <w:spacing w:val="8"/>
          <w:szCs w:val="28"/>
          <w:highlight w:val="none"/>
        </w:rPr>
        <w:t xml:space="preserve">写工程质量评估报告；</w:t>
      </w:r>
      <w:r/>
    </w:p>
    <w:p>
      <w:pPr>
        <w:ind w:firstLine="592"/>
        <w:widowControl/>
        <w:tabs>
          <w:tab w:val="left" w:pos="7350" w:leader="none"/>
        </w:tabs>
        <w:rPr>
          <w:rFonts w:hAnsi="宋体" w:eastAsia="宋体" w:cs="宋体"/>
          <w:color w:val="auto"/>
          <w:szCs w:val="28"/>
          <w:highlight w:val="none"/>
        </w:rPr>
      </w:pPr>
      <w:r>
        <w:rPr>
          <w:rFonts w:hint="eastAsia" w:hAnsi="宋体" w:eastAsia="宋体" w:cs="宋体"/>
          <w:color w:val="auto"/>
          <w:spacing w:val="8"/>
          <w:szCs w:val="28"/>
          <w:highlight w:val="none"/>
        </w:rPr>
        <w:t xml:space="preserve">（20）参加工程竣工验收，签署竣工验收意见；</w:t>
      </w:r>
      <w:r/>
    </w:p>
    <w:p>
      <w:pPr>
        <w:ind w:firstLine="592"/>
        <w:widowControl/>
        <w:tabs>
          <w:tab w:val="left" w:pos="7350" w:leader="none"/>
        </w:tabs>
        <w:rPr>
          <w:rFonts w:hAnsi="宋体" w:eastAsia="宋体" w:cs="宋体"/>
          <w:color w:val="auto"/>
          <w:szCs w:val="28"/>
          <w:highlight w:val="none"/>
        </w:rPr>
      </w:pPr>
      <w:r>
        <w:rPr>
          <w:rFonts w:hint="eastAsia" w:hAnsi="宋体" w:eastAsia="宋体" w:cs="宋体"/>
          <w:color w:val="auto"/>
          <w:spacing w:val="8"/>
          <w:szCs w:val="28"/>
          <w:highlight w:val="none"/>
        </w:rPr>
        <w:t xml:space="preserve">（21）审查施工承包人提交的竣工结算申请并报委托人；</w:t>
      </w:r>
      <w:r/>
    </w:p>
    <w:p>
      <w:pPr>
        <w:ind w:firstLine="592"/>
        <w:widowControl/>
        <w:tabs>
          <w:tab w:val="left" w:pos="7350" w:leader="none"/>
        </w:tabs>
        <w:rPr>
          <w:rFonts w:hAnsi="宋体" w:eastAsia="宋体" w:cs="宋体"/>
          <w:color w:val="auto"/>
          <w:szCs w:val="28"/>
          <w:highlight w:val="none"/>
        </w:rPr>
      </w:pPr>
      <w:r>
        <w:rPr>
          <w:rFonts w:hint="eastAsia" w:hAnsi="宋体" w:eastAsia="宋体" w:cs="宋体"/>
          <w:color w:val="auto"/>
          <w:spacing w:val="8"/>
          <w:szCs w:val="28"/>
          <w:highlight w:val="none"/>
        </w:rPr>
        <w:t xml:space="preserve">（22）编制、整理工程监理归档文件并报委托人。</w:t>
      </w:r>
      <w:r/>
    </w:p>
    <w:p>
      <w:pPr>
        <w:ind w:firstLine="584"/>
        <w:widowControl/>
        <w:tabs>
          <w:tab w:val="left" w:pos="7350" w:leader="none"/>
        </w:tabs>
        <w:rPr>
          <w:rFonts w:hAnsi="宋体" w:eastAsia="宋体" w:cs="宋体"/>
          <w:color w:val="auto"/>
          <w:szCs w:val="28"/>
          <w:highlight w:val="none"/>
        </w:rPr>
      </w:pPr>
      <w:r>
        <w:rPr>
          <w:rFonts w:hint="eastAsia" w:hAnsi="宋体" w:eastAsia="宋体" w:cs="宋体"/>
          <w:color w:val="auto"/>
          <w:spacing w:val="6"/>
          <w:szCs w:val="28"/>
          <w:highlight w:val="none"/>
        </w:rPr>
        <w:t xml:space="preserve">2.1.3 相关服务的范围和内容在附录A中约定。</w:t>
      </w:r>
      <w:r/>
    </w:p>
    <w:p>
      <w:pPr>
        <w:ind w:firstLine="588"/>
        <w:widowControl/>
        <w:tabs>
          <w:tab w:val="left" w:pos="7350" w:leader="none"/>
        </w:tabs>
        <w:rPr>
          <w:rFonts w:hAnsi="宋体" w:eastAsia="宋体" w:cs="宋体"/>
          <w:color w:val="auto"/>
          <w:szCs w:val="28"/>
          <w:highlight w:val="none"/>
        </w:rPr>
      </w:pPr>
      <w:r>
        <w:rPr>
          <w:rFonts w:hint="eastAsia" w:hAnsi="宋体" w:eastAsia="宋体" w:cs="宋体"/>
          <w:color w:val="auto"/>
          <w:spacing w:val="7"/>
          <w:szCs w:val="28"/>
          <w:highlight w:val="none"/>
        </w:rPr>
        <w:t xml:space="preserve">2.2 监理与相关服务依据</w:t>
      </w:r>
      <w:r/>
    </w:p>
    <w:p>
      <w:pPr>
        <w:ind w:firstLine="580"/>
        <w:widowControl/>
        <w:tabs>
          <w:tab w:val="left" w:pos="7350" w:leader="none"/>
        </w:tabs>
        <w:rPr>
          <w:rFonts w:hAnsi="宋体" w:eastAsia="宋体" w:cs="宋体"/>
          <w:color w:val="auto"/>
          <w:szCs w:val="28"/>
          <w:highlight w:val="none"/>
        </w:rPr>
      </w:pPr>
      <w:r>
        <w:rPr>
          <w:rFonts w:hint="eastAsia" w:hAnsi="宋体" w:eastAsia="宋体" w:cs="宋体"/>
          <w:color w:val="auto"/>
          <w:spacing w:val="5"/>
          <w:szCs w:val="28"/>
          <w:highlight w:val="none"/>
        </w:rPr>
        <w:t xml:space="preserve">2.2.1 监理依据包括：</w:t>
      </w:r>
      <w:r/>
    </w:p>
    <w:p>
      <w:pPr>
        <w:ind w:firstLine="592"/>
        <w:widowControl/>
        <w:tabs>
          <w:tab w:val="left" w:pos="7350" w:leader="none"/>
        </w:tabs>
        <w:rPr>
          <w:rFonts w:hAnsi="宋体" w:eastAsia="宋体" w:cs="宋体"/>
          <w:color w:val="auto"/>
          <w:szCs w:val="28"/>
          <w:highlight w:val="none"/>
        </w:rPr>
      </w:pPr>
      <w:r>
        <w:rPr>
          <w:rFonts w:hint="eastAsia" w:hAnsi="宋体" w:eastAsia="宋体" w:cs="宋体"/>
          <w:color w:val="auto"/>
          <w:spacing w:val="8"/>
          <w:szCs w:val="28"/>
          <w:highlight w:val="none"/>
        </w:rPr>
        <w:t xml:space="preserve">（1）适用的法律、行政法规及部门规章；</w:t>
      </w:r>
      <w:r/>
    </w:p>
    <w:p>
      <w:pPr>
        <w:ind w:firstLine="588"/>
        <w:widowControl/>
        <w:tabs>
          <w:tab w:val="left" w:pos="7350" w:leader="none"/>
        </w:tabs>
        <w:rPr>
          <w:rFonts w:hAnsi="宋体" w:eastAsia="宋体" w:cs="宋体"/>
          <w:color w:val="auto"/>
          <w:szCs w:val="28"/>
          <w:highlight w:val="none"/>
        </w:rPr>
      </w:pPr>
      <w:r>
        <w:rPr>
          <w:rFonts w:hint="eastAsia" w:hAnsi="宋体" w:eastAsia="宋体" w:cs="宋体"/>
          <w:color w:val="auto"/>
          <w:spacing w:val="7"/>
          <w:szCs w:val="28"/>
          <w:highlight w:val="none"/>
        </w:rPr>
        <w:t xml:space="preserve">（2）与工程有关的标准；</w:t>
      </w:r>
      <w:r/>
    </w:p>
    <w:p>
      <w:pPr>
        <w:ind w:firstLine="588"/>
        <w:widowControl/>
        <w:tabs>
          <w:tab w:val="left" w:pos="7350" w:leader="none"/>
        </w:tabs>
        <w:rPr>
          <w:rFonts w:hAnsi="宋体" w:eastAsia="宋体" w:cs="宋体"/>
          <w:color w:val="auto"/>
          <w:szCs w:val="28"/>
          <w:highlight w:val="none"/>
        </w:rPr>
      </w:pPr>
      <w:r>
        <w:rPr>
          <w:rFonts w:hint="eastAsia" w:hAnsi="宋体" w:eastAsia="宋体" w:cs="宋体"/>
          <w:color w:val="auto"/>
          <w:spacing w:val="7"/>
          <w:szCs w:val="28"/>
          <w:highlight w:val="none"/>
        </w:rPr>
        <w:t xml:space="preserve">（3）工程设计及有关文件；</w:t>
      </w:r>
      <w:r/>
    </w:p>
    <w:p>
      <w:pPr>
        <w:ind w:firstLine="596"/>
        <w:widowControl/>
        <w:tabs>
          <w:tab w:val="left" w:pos="7350" w:leader="none"/>
        </w:tabs>
        <w:rPr>
          <w:rFonts w:hAnsi="宋体" w:eastAsia="宋体" w:cs="宋体"/>
          <w:color w:val="auto"/>
          <w:szCs w:val="28"/>
          <w:highlight w:val="none"/>
        </w:rPr>
      </w:pPr>
      <w:r>
        <w:rPr>
          <w:rFonts w:hint="eastAsia" w:hAnsi="宋体" w:eastAsia="宋体" w:cs="宋体"/>
          <w:color w:val="auto"/>
          <w:spacing w:val="9"/>
          <w:szCs w:val="28"/>
          <w:highlight w:val="none"/>
        </w:rPr>
        <w:t xml:space="preserve">（4）本合同及委托人与第三方签订的与实施工程有</w:t>
      </w:r>
      <w:r>
        <w:rPr>
          <w:rFonts w:hint="eastAsia" w:hAnsi="宋体" w:eastAsia="宋体" w:cs="宋体"/>
          <w:color w:val="auto"/>
          <w:spacing w:val="8"/>
          <w:szCs w:val="28"/>
          <w:highlight w:val="none"/>
        </w:rPr>
        <w:t xml:space="preserve">关的其他合同。</w:t>
      </w:r>
      <w:r/>
    </w:p>
    <w:p>
      <w:pPr>
        <w:ind w:firstLine="596"/>
        <w:widowControl/>
        <w:rPr>
          <w:rFonts w:hAnsi="宋体" w:eastAsia="宋体" w:cs="宋体"/>
          <w:color w:val="auto"/>
          <w:spacing w:val="9"/>
          <w:szCs w:val="28"/>
          <w:highlight w:val="none"/>
        </w:rPr>
      </w:pPr>
      <w:r>
        <w:rPr>
          <w:rFonts w:hint="eastAsia" w:hAnsi="宋体" w:eastAsia="宋体" w:cs="宋体"/>
          <w:color w:val="auto"/>
          <w:spacing w:val="9"/>
          <w:szCs w:val="28"/>
          <w:highlight w:val="none"/>
        </w:rPr>
        <w:t xml:space="preserve">双方根据工程的行业和地域特点，在专用条件中具体约定监理依据。</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2.2.2 相关服务依据在专用条件中约定。</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2.3 项目监理机构和人员</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2.3.1 监理人应组建满足工作需要的项目监理机构</w:t>
      </w:r>
      <w:r>
        <w:rPr>
          <w:rFonts w:hint="eastAsia" w:hAnsi="宋体" w:eastAsia="宋体" w:cs="宋体"/>
          <w:color w:val="auto"/>
          <w:spacing w:val="10"/>
          <w:szCs w:val="28"/>
          <w:highlight w:val="none"/>
        </w:rPr>
        <w:t xml:space="preserve">，配备必要的检测设备。项目监理机构的主要</w:t>
      </w:r>
      <w:r>
        <w:rPr>
          <w:rFonts w:hint="eastAsia" w:hAnsi="宋体" w:eastAsia="宋体" w:cs="宋体"/>
          <w:color w:val="auto"/>
          <w:spacing w:val="8"/>
          <w:szCs w:val="28"/>
          <w:highlight w:val="none"/>
        </w:rPr>
        <w:t xml:space="preserve">人员应具有相应的资格条件。</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2.3.2 本合同履行过程中，总监理工程师及重要岗</w:t>
      </w:r>
      <w:r>
        <w:rPr>
          <w:rFonts w:hint="eastAsia" w:hAnsi="宋体" w:eastAsia="宋体" w:cs="宋体"/>
          <w:color w:val="auto"/>
          <w:spacing w:val="10"/>
          <w:szCs w:val="28"/>
          <w:highlight w:val="none"/>
        </w:rPr>
        <w:t xml:space="preserve">位监理人员应保持相对稳定，以保证监理工作</w:t>
      </w:r>
      <w:r>
        <w:rPr>
          <w:rFonts w:hint="eastAsia" w:hAnsi="宋体" w:eastAsia="宋体" w:cs="宋体"/>
          <w:color w:val="auto"/>
          <w:spacing w:val="5"/>
          <w:szCs w:val="28"/>
          <w:highlight w:val="none"/>
        </w:rPr>
        <w:t xml:space="preserve">正常进行。</w:t>
      </w:r>
      <w:r/>
    </w:p>
    <w:p>
      <w:pPr>
        <w:ind w:firstLine="600"/>
        <w:widowControl/>
        <w:rPr>
          <w:rFonts w:hAnsi="宋体" w:eastAsia="宋体" w:cs="宋体"/>
          <w:color w:val="auto"/>
          <w:szCs w:val="28"/>
          <w:highlight w:val="none"/>
        </w:rPr>
      </w:pPr>
      <w:r>
        <w:rPr>
          <w:rFonts w:hint="eastAsia" w:hAnsi="宋体" w:eastAsia="宋体" w:cs="宋体"/>
          <w:color w:val="auto"/>
          <w:spacing w:val="10"/>
          <w:szCs w:val="28"/>
          <w:highlight w:val="none"/>
        </w:rPr>
        <w:t xml:space="preserve">2.3.3 监理人可根据工程进展和工作需要调整项目监理机构人员。监理人更换总监理工程师时，</w:t>
      </w:r>
      <w:r>
        <w:rPr>
          <w:rFonts w:hint="eastAsia" w:hAnsi="宋体" w:eastAsia="宋体" w:cs="宋体"/>
          <w:color w:val="auto"/>
          <w:spacing w:val="8"/>
          <w:szCs w:val="28"/>
          <w:highlight w:val="none"/>
        </w:rPr>
        <w:t xml:space="preserve">应提前 7 天向委托人书面报告，经委托人同意后方可更换；监理人更换项目监理机构其他监理人员，</w:t>
      </w:r>
      <w:r>
        <w:rPr>
          <w:rFonts w:hint="eastAsia" w:hAnsi="宋体" w:eastAsia="宋体" w:cs="宋体"/>
          <w:color w:val="auto"/>
          <w:spacing w:val="9"/>
          <w:szCs w:val="28"/>
          <w:highlight w:val="none"/>
        </w:rPr>
        <w:t xml:space="preserve">应以相当资格与能力的人员替换，并通知委托人。</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2.3.4 监理人应及时更换有下列情形之一的监理人</w:t>
      </w:r>
      <w:r>
        <w:rPr>
          <w:rFonts w:hint="eastAsia" w:hAnsi="宋体" w:eastAsia="宋体" w:cs="宋体"/>
          <w:color w:val="auto"/>
          <w:spacing w:val="7"/>
          <w:szCs w:val="28"/>
          <w:highlight w:val="none"/>
        </w:rPr>
        <w:t xml:space="preserve">员：</w:t>
      </w:r>
      <w:r/>
    </w:p>
    <w:p>
      <w:pPr>
        <w:ind w:firstLine="584"/>
        <w:widowControl/>
        <w:rPr>
          <w:rFonts w:hAnsi="宋体" w:eastAsia="宋体" w:cs="宋体"/>
          <w:color w:val="auto"/>
          <w:szCs w:val="28"/>
          <w:highlight w:val="none"/>
        </w:rPr>
      </w:pPr>
      <w:r>
        <w:rPr>
          <w:rFonts w:hint="eastAsia" w:hAnsi="宋体" w:eastAsia="宋体" w:cs="宋体"/>
          <w:color w:val="auto"/>
          <w:spacing w:val="6"/>
          <w:szCs w:val="28"/>
          <w:highlight w:val="none"/>
        </w:rPr>
        <w:t xml:space="preserve">（1）严重过失行为的；</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（2）有违法行为不能履行职责的；</w:t>
      </w:r>
      <w:r/>
    </w:p>
    <w:p>
      <w:pPr>
        <w:ind w:firstLine="580"/>
        <w:widowControl/>
        <w:rPr>
          <w:rFonts w:hAnsi="宋体" w:eastAsia="宋体" w:cs="宋体"/>
          <w:color w:val="auto"/>
          <w:szCs w:val="28"/>
          <w:highlight w:val="none"/>
        </w:rPr>
      </w:pPr>
      <w:r>
        <w:rPr>
          <w:rFonts w:hint="eastAsia" w:hAnsi="宋体" w:eastAsia="宋体" w:cs="宋体"/>
          <w:color w:val="auto"/>
          <w:spacing w:val="5"/>
          <w:szCs w:val="28"/>
          <w:highlight w:val="none"/>
        </w:rPr>
        <w:t xml:space="preserve">（3）涉嫌犯罪的；</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（4）不能胜任岗位职责的；</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（5）严重违反职业道德的；</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（6）专用条件约定的其他情形。</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2.3.5 委托人可要求监理人更换不能胜任本职工作的项目监理机构人员。</w:t>
      </w:r>
      <w:r/>
    </w:p>
    <w:p>
      <w:pPr>
        <w:ind w:firstLine="576"/>
        <w:widowControl/>
        <w:rPr>
          <w:rFonts w:hAnsi="宋体" w:eastAsia="宋体" w:cs="宋体"/>
          <w:color w:val="auto"/>
          <w:szCs w:val="28"/>
          <w:highlight w:val="none"/>
        </w:rPr>
      </w:pPr>
      <w:r>
        <w:rPr>
          <w:rFonts w:hint="eastAsia" w:hAnsi="宋体" w:eastAsia="宋体" w:cs="宋体"/>
          <w:color w:val="auto"/>
          <w:spacing w:val="4"/>
          <w:szCs w:val="28"/>
          <w:highlight w:val="none"/>
        </w:rPr>
        <w:t xml:space="preserve">2.4</w:t>
      </w:r>
      <w:r>
        <w:rPr>
          <w:rFonts w:hint="eastAsia" w:hAnsi="宋体" w:eastAsia="宋体" w:cs="宋体"/>
          <w:color w:val="auto"/>
          <w:spacing w:val="18"/>
          <w:szCs w:val="28"/>
          <w:highlight w:val="none"/>
        </w:rPr>
        <w:t xml:space="preserve"> </w:t>
      </w:r>
      <w:r>
        <w:rPr>
          <w:rFonts w:hint="eastAsia" w:hAnsi="宋体" w:eastAsia="宋体" w:cs="宋体"/>
          <w:color w:val="auto"/>
          <w:spacing w:val="4"/>
          <w:szCs w:val="28"/>
          <w:highlight w:val="none"/>
        </w:rPr>
        <w:t xml:space="preserve">履行职责</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监理人应遵循职业道德准则和行为规范，严格按照法律法规、工程建设有关标准及本合同履行职</w:t>
      </w:r>
      <w:r>
        <w:rPr>
          <w:rFonts w:hint="eastAsia" w:hAnsi="宋体" w:eastAsia="宋体" w:cs="宋体"/>
          <w:color w:val="auto"/>
          <w:spacing w:val="-4"/>
          <w:szCs w:val="28"/>
          <w:highlight w:val="none"/>
        </w:rPr>
        <w:t xml:space="preserve">责。</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2.4.1 在监理与相关服务范围内，委托人和承包人</w:t>
      </w:r>
      <w:r>
        <w:rPr>
          <w:rFonts w:hint="eastAsia" w:hAnsi="宋体" w:eastAsia="宋体" w:cs="宋体"/>
          <w:color w:val="auto"/>
          <w:spacing w:val="10"/>
          <w:szCs w:val="28"/>
          <w:highlight w:val="none"/>
        </w:rPr>
        <w:t xml:space="preserve">提出的意见和要求，监理人应及时提出处置意</w:t>
      </w:r>
      <w:r>
        <w:rPr>
          <w:rFonts w:hint="eastAsia" w:hAnsi="宋体" w:eastAsia="宋体" w:cs="宋体"/>
          <w:color w:val="auto"/>
          <w:spacing w:val="9"/>
          <w:szCs w:val="28"/>
          <w:highlight w:val="none"/>
        </w:rPr>
        <w:t xml:space="preserve">见。当委托人与承包人之间发生合同争议时，监理人应协助委托人、承包人协商解决。</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2.4.2 当委托人与承包人之间的合同争议提交仲裁</w:t>
      </w:r>
      <w:r>
        <w:rPr>
          <w:rFonts w:hint="eastAsia" w:hAnsi="宋体" w:eastAsia="宋体" w:cs="宋体"/>
          <w:color w:val="auto"/>
          <w:spacing w:val="10"/>
          <w:szCs w:val="28"/>
          <w:highlight w:val="none"/>
        </w:rPr>
        <w:t xml:space="preserve">机构仲裁或人民法院审理时，监理人应提供必</w:t>
      </w:r>
      <w:r>
        <w:rPr>
          <w:rFonts w:hint="eastAsia" w:hAnsi="宋体" w:eastAsia="宋体" w:cs="宋体"/>
          <w:color w:val="auto"/>
          <w:spacing w:val="6"/>
          <w:szCs w:val="28"/>
          <w:highlight w:val="none"/>
        </w:rPr>
        <w:t xml:space="preserve">要的证明资料。</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2.4.3 监理人应在专用条件约定的授权范围内，处</w:t>
      </w:r>
      <w:r>
        <w:rPr>
          <w:rFonts w:hint="eastAsia" w:hAnsi="宋体" w:eastAsia="宋体" w:cs="宋体"/>
          <w:color w:val="auto"/>
          <w:spacing w:val="10"/>
          <w:szCs w:val="28"/>
          <w:highlight w:val="none"/>
        </w:rPr>
        <w:t xml:space="preserve">理委托人与承包人所签订合同的变更事宜。如</w:t>
      </w:r>
      <w:r>
        <w:rPr>
          <w:rFonts w:hint="eastAsia" w:hAnsi="宋体" w:eastAsia="宋体" w:cs="宋体"/>
          <w:color w:val="auto"/>
          <w:spacing w:val="9"/>
          <w:szCs w:val="28"/>
          <w:highlight w:val="none"/>
        </w:rPr>
        <w:t xml:space="preserve">果变更超过授权范围，应以书面形式报委托人</w:t>
      </w:r>
      <w:r>
        <w:rPr>
          <w:rFonts w:hint="eastAsia" w:hAnsi="宋体" w:eastAsia="宋体" w:cs="宋体"/>
          <w:color w:val="auto"/>
          <w:spacing w:val="8"/>
          <w:szCs w:val="28"/>
          <w:highlight w:val="none"/>
        </w:rPr>
        <w:t xml:space="preserve">批准。</w:t>
      </w:r>
      <w:r/>
    </w:p>
    <w:p>
      <w:pPr>
        <w:ind w:firstLine="608"/>
        <w:widowControl/>
        <w:rPr>
          <w:rFonts w:hAnsi="宋体" w:eastAsia="宋体" w:cs="宋体"/>
          <w:color w:val="auto"/>
          <w:szCs w:val="28"/>
          <w:highlight w:val="none"/>
        </w:rPr>
      </w:pPr>
      <w:r>
        <w:rPr>
          <w:rFonts w:hint="eastAsia" w:hAnsi="宋体" w:eastAsia="宋体" w:cs="宋体"/>
          <w:color w:val="auto"/>
          <w:spacing w:val="12"/>
          <w:szCs w:val="28"/>
          <w:highlight w:val="none"/>
        </w:rPr>
        <w:t xml:space="preserve">在紧急情况下，为了保护财产和人身安全，</w:t>
      </w:r>
      <w:r>
        <w:rPr>
          <w:rFonts w:hint="eastAsia" w:hAnsi="宋体" w:eastAsia="宋体" w:cs="宋体"/>
          <w:color w:val="auto"/>
          <w:spacing w:val="11"/>
          <w:szCs w:val="28"/>
          <w:highlight w:val="none"/>
        </w:rPr>
        <w:t xml:space="preserve">监理人所发出的指令未能事先报委托人批准时，应在</w:t>
      </w:r>
      <w:r>
        <w:rPr>
          <w:rFonts w:hint="eastAsia" w:hAnsi="宋体" w:eastAsia="宋体" w:cs="宋体"/>
          <w:color w:val="auto"/>
          <w:spacing w:val="8"/>
          <w:szCs w:val="28"/>
          <w:highlight w:val="none"/>
        </w:rPr>
        <w:t xml:space="preserve">发出指令后的 24 小时内以书面形式报委托人。</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2.4.4 除专用条件另有约定外，监理人发现承包人</w:t>
      </w:r>
      <w:r>
        <w:rPr>
          <w:rFonts w:hint="eastAsia" w:hAnsi="宋体" w:eastAsia="宋体" w:cs="宋体"/>
          <w:color w:val="auto"/>
          <w:spacing w:val="10"/>
          <w:szCs w:val="28"/>
          <w:highlight w:val="none"/>
        </w:rPr>
        <w:t xml:space="preserve">的人员不能胜任本职工作的，有权要求承包人</w:t>
      </w:r>
      <w:r>
        <w:rPr>
          <w:rFonts w:hint="eastAsia" w:hAnsi="宋体" w:eastAsia="宋体" w:cs="宋体"/>
          <w:color w:val="auto"/>
          <w:spacing w:val="4"/>
          <w:szCs w:val="28"/>
          <w:highlight w:val="none"/>
        </w:rPr>
        <w:t xml:space="preserve">予以调换。</w:t>
      </w:r>
      <w:r/>
    </w:p>
    <w:p>
      <w:pPr>
        <w:ind w:firstLine="580"/>
        <w:widowControl/>
        <w:rPr>
          <w:rFonts w:hAnsi="宋体" w:eastAsia="宋体" w:cs="宋体"/>
          <w:color w:val="auto"/>
          <w:szCs w:val="28"/>
          <w:highlight w:val="none"/>
        </w:rPr>
      </w:pPr>
      <w:r>
        <w:rPr>
          <w:rFonts w:hint="eastAsia" w:hAnsi="宋体" w:eastAsia="宋体" w:cs="宋体"/>
          <w:color w:val="auto"/>
          <w:spacing w:val="5"/>
          <w:szCs w:val="28"/>
          <w:highlight w:val="none"/>
        </w:rPr>
        <w:t xml:space="preserve">2.5 提交报告</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监理人应按专用条件约定的种类、时间和份数向委托人提交监理与相关服务的报告。</w:t>
      </w:r>
      <w:r/>
    </w:p>
    <w:p>
      <w:pPr>
        <w:ind w:firstLine="576"/>
        <w:widowControl/>
        <w:rPr>
          <w:rFonts w:hAnsi="宋体" w:eastAsia="宋体" w:cs="宋体"/>
          <w:color w:val="auto"/>
          <w:szCs w:val="28"/>
          <w:highlight w:val="none"/>
        </w:rPr>
      </w:pPr>
      <w:r>
        <w:rPr>
          <w:rFonts w:hint="eastAsia" w:hAnsi="宋体" w:eastAsia="宋体" w:cs="宋体"/>
          <w:color w:val="auto"/>
          <w:spacing w:val="4"/>
          <w:szCs w:val="28"/>
          <w:highlight w:val="none"/>
        </w:rPr>
        <w:t xml:space="preserve">2.6</w:t>
      </w:r>
      <w:r>
        <w:rPr>
          <w:rFonts w:hint="eastAsia" w:hAnsi="宋体" w:eastAsia="宋体" w:cs="宋体"/>
          <w:color w:val="auto"/>
          <w:spacing w:val="18"/>
          <w:szCs w:val="28"/>
          <w:highlight w:val="none"/>
        </w:rPr>
        <w:t xml:space="preserve"> </w:t>
      </w:r>
      <w:r>
        <w:rPr>
          <w:rFonts w:hint="eastAsia" w:hAnsi="宋体" w:eastAsia="宋体" w:cs="宋体"/>
          <w:color w:val="auto"/>
          <w:spacing w:val="4"/>
          <w:szCs w:val="28"/>
          <w:highlight w:val="none"/>
        </w:rPr>
        <w:t xml:space="preserve">文件资料</w:t>
      </w:r>
      <w:r/>
    </w:p>
    <w:p>
      <w:pPr>
        <w:ind w:firstLine="588"/>
        <w:widowControl/>
        <w:rPr>
          <w:rFonts w:hAnsi="宋体" w:eastAsia="宋体" w:cs="宋体"/>
          <w:color w:val="auto"/>
          <w:spacing w:val="7"/>
          <w:szCs w:val="28"/>
          <w:highlight w:val="none"/>
        </w:rPr>
      </w:pPr>
      <w:r>
        <w:rPr>
          <w:rFonts w:hint="eastAsia" w:hAnsi="宋体" w:eastAsia="宋体" w:cs="宋体"/>
          <w:color w:val="auto"/>
          <w:spacing w:val="7"/>
          <w:szCs w:val="28"/>
          <w:highlight w:val="none"/>
        </w:rPr>
        <w:t xml:space="preserve">2.7 使用委托人的财产</w:t>
      </w:r>
      <w:r/>
    </w:p>
    <w:p>
      <w:pPr>
        <w:ind w:firstLine="608"/>
        <w:widowControl/>
        <w:rPr>
          <w:rFonts w:hAnsi="宋体" w:eastAsia="宋体" w:cs="宋体"/>
          <w:color w:val="auto"/>
          <w:spacing w:val="7"/>
          <w:szCs w:val="28"/>
          <w:highlight w:val="none"/>
        </w:rPr>
      </w:pPr>
      <w:r>
        <w:rPr>
          <w:rFonts w:hint="eastAsia" w:hAnsi="宋体" w:eastAsia="宋体" w:cs="宋体"/>
          <w:color w:val="auto"/>
          <w:spacing w:val="12"/>
          <w:szCs w:val="28"/>
          <w:highlight w:val="none"/>
        </w:rPr>
        <w:t xml:space="preserve">在本合同履行期内，监理人应在现场保留工</w:t>
      </w:r>
      <w:r>
        <w:rPr>
          <w:rFonts w:hint="eastAsia" w:hAnsi="宋体" w:eastAsia="宋体" w:cs="宋体"/>
          <w:color w:val="auto"/>
          <w:spacing w:val="11"/>
          <w:szCs w:val="28"/>
          <w:highlight w:val="none"/>
        </w:rPr>
        <w:t xml:space="preserve">作所用的图纸、报告及记录监理工作的相关文件。工</w:t>
      </w:r>
      <w:r>
        <w:rPr>
          <w:rFonts w:hint="eastAsia" w:hAnsi="宋体" w:eastAsia="宋体" w:cs="宋体"/>
          <w:color w:val="auto"/>
          <w:spacing w:val="9"/>
          <w:szCs w:val="28"/>
          <w:highlight w:val="none"/>
        </w:rPr>
        <w:t xml:space="preserve">程竣工后，应当按照档案管理规定将监理有关文件归档。</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监理人无偿使用附录B中由委托人派遣的人员和提供的房屋、资料、设备。除专用条件另有约定</w:t>
      </w:r>
      <w:r>
        <w:rPr>
          <w:rFonts w:hint="eastAsia" w:hAnsi="宋体" w:eastAsia="宋体" w:cs="宋体"/>
          <w:color w:val="auto"/>
          <w:spacing w:val="11"/>
          <w:szCs w:val="28"/>
          <w:highlight w:val="none"/>
        </w:rPr>
        <w:t xml:space="preserve">外，委托人提供的房屋、设备属于委托人的财产，监理人应妥善使用和保管，在本合同终止时将这些</w:t>
      </w:r>
      <w:r>
        <w:rPr>
          <w:rFonts w:hint="eastAsia" w:hAnsi="宋体" w:eastAsia="宋体" w:cs="宋体"/>
          <w:color w:val="auto"/>
          <w:spacing w:val="9"/>
          <w:szCs w:val="28"/>
          <w:highlight w:val="none"/>
        </w:rPr>
        <w:t xml:space="preserve">房屋、设备的清单提交委托人，并按专用条件约定的时间和方式移交。</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3．委托人的义务</w:t>
      </w:r>
      <w:r/>
    </w:p>
    <w:p>
      <w:pPr>
        <w:ind w:firstLine="564"/>
        <w:widowControl/>
        <w:rPr>
          <w:rFonts w:hAnsi="宋体" w:eastAsia="宋体" w:cs="宋体"/>
          <w:color w:val="auto"/>
          <w:szCs w:val="28"/>
          <w:highlight w:val="none"/>
        </w:rPr>
      </w:pPr>
      <w:r>
        <w:rPr>
          <w:rFonts w:hint="eastAsia" w:hAnsi="宋体" w:eastAsia="宋体" w:cs="宋体"/>
          <w:color w:val="auto"/>
          <w:spacing w:val="1"/>
          <w:szCs w:val="28"/>
          <w:highlight w:val="none"/>
        </w:rPr>
        <w:t xml:space="preserve">3.1</w:t>
      </w:r>
      <w:r>
        <w:rPr>
          <w:rFonts w:hint="eastAsia" w:hAnsi="宋体" w:eastAsia="宋体" w:cs="宋体"/>
          <w:color w:val="auto"/>
          <w:spacing w:val="19"/>
          <w:szCs w:val="28"/>
          <w:highlight w:val="none"/>
        </w:rPr>
        <w:t xml:space="preserve"> </w:t>
      </w:r>
      <w:r>
        <w:rPr>
          <w:rFonts w:hint="eastAsia" w:hAnsi="宋体" w:eastAsia="宋体" w:cs="宋体"/>
          <w:color w:val="auto"/>
          <w:spacing w:val="1"/>
          <w:szCs w:val="28"/>
          <w:highlight w:val="none"/>
        </w:rPr>
        <w:t xml:space="preserve">告知</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委托人应在委托人与承包人签订的合同中明确监理人、总监理工程师和授予项目监理机构的权限。如有变更，应及时通知承包人。</w:t>
      </w:r>
      <w:r/>
    </w:p>
    <w:p>
      <w:pPr>
        <w:ind w:firstLine="580"/>
        <w:widowControl/>
        <w:rPr>
          <w:rFonts w:hAnsi="宋体" w:eastAsia="宋体" w:cs="宋体"/>
          <w:color w:val="auto"/>
          <w:szCs w:val="28"/>
          <w:highlight w:val="none"/>
        </w:rPr>
      </w:pPr>
      <w:r>
        <w:rPr>
          <w:rFonts w:hint="eastAsia" w:hAnsi="宋体" w:eastAsia="宋体" w:cs="宋体"/>
          <w:color w:val="auto"/>
          <w:spacing w:val="5"/>
          <w:szCs w:val="28"/>
          <w:highlight w:val="none"/>
        </w:rPr>
        <w:t xml:space="preserve">3.2 提供资料</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委托人应按照附录 B 约定，无偿向监理人提供工程有关的</w:t>
      </w:r>
      <w:r>
        <w:rPr>
          <w:rFonts w:hint="eastAsia" w:hAnsi="宋体" w:eastAsia="宋体" w:cs="宋体"/>
          <w:color w:val="auto"/>
          <w:spacing w:val="8"/>
          <w:szCs w:val="28"/>
          <w:highlight w:val="none"/>
        </w:rPr>
        <w:t xml:space="preserve">资料。在本合同履行过程中，委托人应</w:t>
      </w:r>
      <w:r>
        <w:rPr>
          <w:rFonts w:hint="eastAsia" w:hAnsi="宋体" w:eastAsia="宋体" w:cs="宋体"/>
          <w:color w:val="auto"/>
          <w:spacing w:val="9"/>
          <w:szCs w:val="28"/>
          <w:highlight w:val="none"/>
        </w:rPr>
        <w:t xml:space="preserve">及时向监理人提供最新的与工程有关的资料。</w:t>
      </w:r>
      <w:r/>
    </w:p>
    <w:p>
      <w:pPr>
        <w:ind w:firstLine="584"/>
        <w:widowControl/>
        <w:rPr>
          <w:rFonts w:hAnsi="宋体" w:eastAsia="宋体" w:cs="宋体"/>
          <w:color w:val="auto"/>
          <w:szCs w:val="28"/>
          <w:highlight w:val="none"/>
        </w:rPr>
      </w:pPr>
      <w:r>
        <w:rPr>
          <w:rFonts w:hint="eastAsia" w:hAnsi="宋体" w:eastAsia="宋体" w:cs="宋体"/>
          <w:color w:val="auto"/>
          <w:spacing w:val="6"/>
          <w:szCs w:val="28"/>
          <w:highlight w:val="none"/>
        </w:rPr>
        <w:t xml:space="preserve">3.3 提供工作条件</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委托人应为监理人完成监理与相关服务提供必要的条件。</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3.3.1 委托人应按照附录 B 约定，派</w:t>
      </w:r>
      <w:r>
        <w:rPr>
          <w:rFonts w:hint="eastAsia" w:hAnsi="宋体" w:eastAsia="宋体" w:cs="宋体"/>
          <w:color w:val="auto"/>
          <w:spacing w:val="8"/>
          <w:szCs w:val="28"/>
          <w:highlight w:val="none"/>
        </w:rPr>
        <w:t xml:space="preserve">遣相应的人员，提供房屋、设备，供监理人无偿使用。</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3.3.2 委托人应负责协调工程建设中所有外部关系，为监理人履行本</w:t>
      </w:r>
      <w:r>
        <w:rPr>
          <w:rFonts w:hint="eastAsia" w:hAnsi="宋体" w:eastAsia="宋体" w:cs="宋体"/>
          <w:color w:val="auto"/>
          <w:spacing w:val="8"/>
          <w:szCs w:val="28"/>
          <w:highlight w:val="none"/>
        </w:rPr>
        <w:t xml:space="preserve">合同提供必要的外部条件。</w:t>
      </w:r>
      <w:r/>
    </w:p>
    <w:p>
      <w:pPr>
        <w:ind w:firstLine="584"/>
        <w:widowControl/>
        <w:rPr>
          <w:rFonts w:hAnsi="宋体" w:eastAsia="宋体" w:cs="宋体"/>
          <w:color w:val="auto"/>
          <w:szCs w:val="28"/>
          <w:highlight w:val="none"/>
        </w:rPr>
      </w:pPr>
      <w:r>
        <w:rPr>
          <w:rFonts w:hint="eastAsia" w:hAnsi="宋体" w:eastAsia="宋体" w:cs="宋体"/>
          <w:color w:val="auto"/>
          <w:spacing w:val="6"/>
          <w:szCs w:val="28"/>
          <w:highlight w:val="none"/>
        </w:rPr>
        <w:t xml:space="preserve">3.4 委托人代表</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委托人应授权一名熟悉工程情况的代表，负责与监理人联系。委托</w:t>
      </w:r>
      <w:r>
        <w:rPr>
          <w:rFonts w:hint="eastAsia" w:hAnsi="宋体" w:eastAsia="宋体" w:cs="宋体"/>
          <w:color w:val="auto"/>
          <w:spacing w:val="8"/>
          <w:szCs w:val="28"/>
          <w:highlight w:val="none"/>
        </w:rPr>
        <w:t xml:space="preserve">人应在双方签订本合同后 7 天</w:t>
      </w:r>
      <w:r>
        <w:rPr>
          <w:rFonts w:hint="eastAsia" w:hAnsi="宋体" w:eastAsia="宋体" w:cs="宋体"/>
          <w:color w:val="auto"/>
          <w:spacing w:val="11"/>
          <w:szCs w:val="28"/>
          <w:highlight w:val="none"/>
        </w:rPr>
        <w:t xml:space="preserve">内，将委托人代表的姓名和职责书面告知监理人。当委托人更换委托人代表时</w:t>
      </w:r>
      <w:r>
        <w:rPr>
          <w:rFonts w:hint="eastAsia" w:hAnsi="宋体" w:eastAsia="宋体" w:cs="宋体"/>
          <w:color w:val="auto"/>
          <w:spacing w:val="10"/>
          <w:szCs w:val="28"/>
          <w:highlight w:val="none"/>
        </w:rPr>
        <w:t xml:space="preserve">，应提前 7 天通知监</w:t>
      </w:r>
      <w:r>
        <w:rPr>
          <w:rFonts w:hint="eastAsia" w:hAnsi="宋体" w:eastAsia="宋体" w:cs="宋体"/>
          <w:color w:val="auto"/>
          <w:spacing w:val="2"/>
          <w:szCs w:val="28"/>
          <w:highlight w:val="none"/>
        </w:rPr>
        <w:t xml:space="preserve">理人。</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3.5 委托人意见或要求</w:t>
      </w:r>
      <w:r/>
    </w:p>
    <w:p>
      <w:pPr>
        <w:ind w:firstLine="600"/>
        <w:widowControl/>
        <w:rPr>
          <w:rFonts w:hAnsi="宋体" w:eastAsia="宋体" w:cs="宋体"/>
          <w:color w:val="auto"/>
          <w:spacing w:val="6"/>
          <w:szCs w:val="28"/>
          <w:highlight w:val="none"/>
        </w:rPr>
      </w:pPr>
      <w:r>
        <w:rPr>
          <w:rFonts w:hint="eastAsia" w:hAnsi="宋体" w:eastAsia="宋体" w:cs="宋体"/>
          <w:color w:val="auto"/>
          <w:spacing w:val="10"/>
          <w:szCs w:val="28"/>
          <w:highlight w:val="none"/>
        </w:rPr>
        <w:t xml:space="preserve">在本合同约定的监理与相关服务工作范围内，委托人对承包人的任何意见或要求应通知监理人，</w:t>
      </w:r>
      <w:r>
        <w:rPr>
          <w:rFonts w:hint="eastAsia" w:hAnsi="宋体" w:eastAsia="宋体" w:cs="宋体"/>
          <w:color w:val="auto"/>
          <w:spacing w:val="6"/>
          <w:szCs w:val="28"/>
          <w:highlight w:val="none"/>
        </w:rPr>
        <w:t xml:space="preserve">由监理人向承包人发出相应指令。</w:t>
      </w:r>
      <w:r/>
    </w:p>
    <w:p>
      <w:pPr>
        <w:ind w:firstLine="568"/>
        <w:widowControl/>
        <w:rPr>
          <w:rFonts w:hAnsi="宋体" w:eastAsia="宋体" w:cs="宋体"/>
          <w:color w:val="auto"/>
          <w:szCs w:val="28"/>
          <w:highlight w:val="none"/>
        </w:rPr>
      </w:pPr>
      <w:r>
        <w:rPr>
          <w:rFonts w:hint="eastAsia" w:hAnsi="宋体" w:eastAsia="宋体" w:cs="宋体"/>
          <w:color w:val="auto"/>
          <w:spacing w:val="2"/>
          <w:szCs w:val="28"/>
          <w:highlight w:val="none"/>
        </w:rPr>
        <w:t xml:space="preserve">3.6</w:t>
      </w:r>
      <w:r>
        <w:rPr>
          <w:rFonts w:hint="eastAsia" w:hAnsi="宋体" w:eastAsia="宋体" w:cs="宋体"/>
          <w:color w:val="auto"/>
          <w:spacing w:val="14"/>
          <w:szCs w:val="28"/>
          <w:highlight w:val="none"/>
        </w:rPr>
        <w:t xml:space="preserve"> </w:t>
      </w:r>
      <w:r>
        <w:rPr>
          <w:rFonts w:hint="eastAsia" w:hAnsi="宋体" w:eastAsia="宋体" w:cs="宋体"/>
          <w:color w:val="auto"/>
          <w:spacing w:val="2"/>
          <w:szCs w:val="28"/>
          <w:highlight w:val="none"/>
        </w:rPr>
        <w:t xml:space="preserve">答复</w:t>
      </w:r>
      <w:r/>
    </w:p>
    <w:p>
      <w:pPr>
        <w:ind w:firstLine="419"/>
        <w:widowControl/>
        <w:rPr>
          <w:rFonts w:hAnsi="宋体" w:eastAsia="宋体" w:cs="宋体"/>
          <w:color w:val="auto"/>
          <w:szCs w:val="28"/>
          <w:highlight w:val="none"/>
        </w:rPr>
      </w:pPr>
      <w:r>
        <w:rPr>
          <w:rFonts w:hint="eastAsia" w:hAnsi="宋体" w:eastAsia="宋体" w:cs="宋体"/>
          <w:color w:val="auto"/>
          <w:spacing w:val="12"/>
          <w:szCs w:val="28"/>
          <w:highlight w:val="none"/>
        </w:rPr>
        <w:t xml:space="preserve">委托人应在专用条件约定的时间内，对监理</w:t>
      </w:r>
      <w:r>
        <w:rPr>
          <w:rFonts w:hint="eastAsia" w:hAnsi="宋体" w:eastAsia="宋体" w:cs="宋体"/>
          <w:color w:val="auto"/>
          <w:spacing w:val="11"/>
          <w:szCs w:val="28"/>
          <w:highlight w:val="none"/>
        </w:rPr>
        <w:t xml:space="preserve">人以书面形式提交并要求作出决定的事宜，给予书面</w:t>
      </w:r>
      <w:r>
        <w:rPr>
          <w:rFonts w:hint="eastAsia" w:hAnsi="宋体" w:eastAsia="宋体" w:cs="宋体"/>
          <w:color w:val="auto"/>
          <w:spacing w:val="8"/>
          <w:szCs w:val="28"/>
          <w:highlight w:val="none"/>
        </w:rPr>
        <w:t xml:space="preserve">答复。逾期未答复的，视为委托人认可。</w:t>
      </w:r>
      <w:r/>
    </w:p>
    <w:p>
      <w:pPr>
        <w:ind w:firstLine="568"/>
        <w:widowControl/>
        <w:rPr>
          <w:rFonts w:hAnsi="宋体" w:eastAsia="宋体" w:cs="宋体"/>
          <w:color w:val="auto"/>
          <w:szCs w:val="28"/>
          <w:highlight w:val="none"/>
        </w:rPr>
      </w:pPr>
      <w:r>
        <w:rPr>
          <w:rFonts w:hint="eastAsia" w:hAnsi="宋体" w:eastAsia="宋体" w:cs="宋体"/>
          <w:color w:val="auto"/>
          <w:spacing w:val="2"/>
          <w:szCs w:val="28"/>
          <w:highlight w:val="none"/>
        </w:rPr>
        <w:t xml:space="preserve">3.7</w:t>
      </w:r>
      <w:r>
        <w:rPr>
          <w:rFonts w:hint="eastAsia" w:hAnsi="宋体" w:eastAsia="宋体" w:cs="宋体"/>
          <w:color w:val="auto"/>
          <w:spacing w:val="14"/>
          <w:szCs w:val="28"/>
          <w:highlight w:val="none"/>
        </w:rPr>
        <w:t xml:space="preserve"> </w:t>
      </w:r>
      <w:r>
        <w:rPr>
          <w:rFonts w:hint="eastAsia" w:hAnsi="宋体" w:eastAsia="宋体" w:cs="宋体"/>
          <w:color w:val="auto"/>
          <w:spacing w:val="2"/>
          <w:szCs w:val="28"/>
          <w:highlight w:val="none"/>
        </w:rPr>
        <w:t xml:space="preserve">支付</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委托人应按本合同约定，向监理人支付酬金。</w:t>
      </w:r>
      <w:r/>
    </w:p>
    <w:p>
      <w:pPr>
        <w:ind w:firstLine="584"/>
        <w:widowControl/>
        <w:rPr>
          <w:rFonts w:hAnsi="宋体" w:eastAsia="宋体" w:cs="宋体"/>
          <w:color w:val="auto"/>
          <w:szCs w:val="28"/>
          <w:highlight w:val="none"/>
        </w:rPr>
      </w:pPr>
      <w:r>
        <w:rPr>
          <w:rFonts w:hint="eastAsia" w:hAnsi="宋体" w:eastAsia="宋体" w:cs="宋体"/>
          <w:color w:val="auto"/>
          <w:spacing w:val="6"/>
          <w:szCs w:val="28"/>
          <w:highlight w:val="none"/>
        </w:rPr>
        <w:t xml:space="preserve">4. 违约责任</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4.1 监理人的违约责任</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监理人未履行本合同义务的，应承担相应的责任。</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4.1.1 因监理人违反本合同约定给委托人造成损失的，监</w:t>
      </w:r>
      <w:r>
        <w:rPr>
          <w:rFonts w:hint="eastAsia" w:hAnsi="宋体" w:eastAsia="宋体" w:cs="宋体"/>
          <w:color w:val="auto"/>
          <w:spacing w:val="10"/>
          <w:szCs w:val="28"/>
          <w:highlight w:val="none"/>
        </w:rPr>
        <w:t xml:space="preserve">理人应当赔偿委托人损失。赔偿金额的确定方法在专用条件中约定。监理人承担部</w:t>
      </w:r>
      <w:r>
        <w:rPr>
          <w:rFonts w:hint="eastAsia" w:hAnsi="宋体" w:eastAsia="宋体" w:cs="宋体"/>
          <w:color w:val="auto"/>
          <w:spacing w:val="9"/>
          <w:szCs w:val="28"/>
          <w:highlight w:val="none"/>
        </w:rPr>
        <w:t xml:space="preserve">分赔偿责任的，其承担赔偿金额由双方协商确定。</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4.1.2 监理人向委托人的索赔不成立时，监理人应</w:t>
      </w:r>
      <w:r>
        <w:rPr>
          <w:rFonts w:hint="eastAsia" w:hAnsi="宋体" w:eastAsia="宋体" w:cs="宋体"/>
          <w:color w:val="auto"/>
          <w:spacing w:val="8"/>
          <w:szCs w:val="28"/>
          <w:highlight w:val="none"/>
        </w:rPr>
        <w:t xml:space="preserve">赔偿委托人由此发生的费用。</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4.2 委托人的违约责任</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委托人未履行本合同义务的，应承担相应的责任。</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4.2.1 委托人违反本合同约定造成监理人损失的，委托人应予以赔偿。</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4.2.2 委托人向监理人的索赔不成立时，应赔偿监理人由此引起的费用。</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4.2.3 委托人未能按期支付酬金超过 28 天，应按专用条件约定支付逾期付款利息。</w:t>
      </w:r>
      <w:r/>
    </w:p>
    <w:p>
      <w:pPr>
        <w:ind w:firstLine="572"/>
        <w:widowControl/>
        <w:rPr>
          <w:rFonts w:hAnsi="宋体" w:eastAsia="宋体" w:cs="宋体"/>
          <w:color w:val="auto"/>
          <w:szCs w:val="28"/>
          <w:highlight w:val="none"/>
        </w:rPr>
      </w:pPr>
      <w:r>
        <w:rPr>
          <w:rFonts w:hint="eastAsia" w:hAnsi="宋体" w:eastAsia="宋体" w:cs="宋体"/>
          <w:color w:val="auto"/>
          <w:spacing w:val="3"/>
          <w:szCs w:val="28"/>
          <w:highlight w:val="none"/>
        </w:rPr>
        <w:t xml:space="preserve">4.3</w:t>
      </w:r>
      <w:r>
        <w:rPr>
          <w:rFonts w:hint="eastAsia" w:hAnsi="宋体" w:eastAsia="宋体" w:cs="宋体"/>
          <w:color w:val="auto"/>
          <w:spacing w:val="28"/>
          <w:szCs w:val="28"/>
          <w:highlight w:val="none"/>
        </w:rPr>
        <w:t xml:space="preserve"> </w:t>
      </w:r>
      <w:r>
        <w:rPr>
          <w:rFonts w:hint="eastAsia" w:hAnsi="宋体" w:eastAsia="宋体" w:cs="宋体"/>
          <w:color w:val="auto"/>
          <w:spacing w:val="3"/>
          <w:szCs w:val="28"/>
          <w:highlight w:val="none"/>
        </w:rPr>
        <w:t xml:space="preserve">除外责任</w:t>
      </w:r>
      <w:r/>
    </w:p>
    <w:p>
      <w:pPr>
        <w:ind w:firstLine="600"/>
        <w:widowControl/>
        <w:rPr>
          <w:rFonts w:hAnsi="宋体" w:eastAsia="宋体" w:cs="宋体"/>
          <w:color w:val="auto"/>
          <w:szCs w:val="28"/>
          <w:highlight w:val="none"/>
        </w:rPr>
      </w:pPr>
      <w:r>
        <w:rPr>
          <w:rFonts w:hint="eastAsia" w:hAnsi="宋体" w:eastAsia="宋体" w:cs="宋体"/>
          <w:color w:val="auto"/>
          <w:spacing w:val="10"/>
          <w:szCs w:val="28"/>
          <w:highlight w:val="none"/>
        </w:rPr>
        <w:t xml:space="preserve">因非监理人的原因，且监理人无过错，发生工程质量事故、安全事故、工期延误等</w:t>
      </w:r>
      <w:r>
        <w:rPr>
          <w:rFonts w:hint="eastAsia" w:hAnsi="宋体" w:eastAsia="宋体" w:cs="宋体"/>
          <w:color w:val="auto"/>
          <w:spacing w:val="9"/>
          <w:szCs w:val="28"/>
          <w:highlight w:val="none"/>
        </w:rPr>
        <w:t xml:space="preserve">造成的损失，</w:t>
      </w:r>
      <w:r>
        <w:rPr>
          <w:rFonts w:hint="eastAsia" w:hAnsi="宋体" w:eastAsia="宋体" w:cs="宋体"/>
          <w:color w:val="auto"/>
          <w:spacing w:val="8"/>
          <w:szCs w:val="28"/>
          <w:highlight w:val="none"/>
        </w:rPr>
        <w:t xml:space="preserve">监理人不承担赔偿责任。</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因不可抗力导致本合同全部或部分不能履行时，双方各自承担其因此而造成的损失、损害。</w:t>
      </w:r>
      <w:r/>
    </w:p>
    <w:p>
      <w:pPr>
        <w:ind w:firstLine="564"/>
        <w:widowControl/>
        <w:rPr>
          <w:rFonts w:hAnsi="宋体" w:eastAsia="宋体" w:cs="宋体"/>
          <w:color w:val="auto"/>
          <w:szCs w:val="28"/>
          <w:highlight w:val="none"/>
        </w:rPr>
      </w:pPr>
      <w:r>
        <w:rPr>
          <w:rFonts w:hint="eastAsia" w:hAnsi="宋体" w:eastAsia="宋体" w:cs="宋体"/>
          <w:color w:val="auto"/>
          <w:spacing w:val="1"/>
          <w:szCs w:val="28"/>
          <w:highlight w:val="none"/>
        </w:rPr>
        <w:t xml:space="preserve">5.</w:t>
      </w:r>
      <w:r>
        <w:rPr>
          <w:rFonts w:hint="eastAsia" w:hAnsi="宋体" w:eastAsia="宋体" w:cs="宋体"/>
          <w:color w:val="auto"/>
          <w:spacing w:val="14"/>
          <w:szCs w:val="28"/>
          <w:highlight w:val="none"/>
        </w:rPr>
        <w:t xml:space="preserve"> </w:t>
      </w:r>
      <w:r>
        <w:rPr>
          <w:rFonts w:hint="eastAsia" w:hAnsi="宋体" w:eastAsia="宋体" w:cs="宋体"/>
          <w:color w:val="auto"/>
          <w:spacing w:val="1"/>
          <w:szCs w:val="28"/>
          <w:highlight w:val="none"/>
        </w:rPr>
        <w:t xml:space="preserve">支付</w:t>
      </w:r>
      <w:r/>
    </w:p>
    <w:p>
      <w:pPr>
        <w:ind w:firstLine="580"/>
        <w:widowControl/>
        <w:rPr>
          <w:rFonts w:hAnsi="宋体" w:eastAsia="宋体" w:cs="宋体"/>
          <w:color w:val="auto"/>
          <w:szCs w:val="28"/>
          <w:highlight w:val="none"/>
        </w:rPr>
      </w:pPr>
      <w:r>
        <w:rPr>
          <w:rFonts w:hint="eastAsia" w:hAnsi="宋体" w:eastAsia="宋体" w:cs="宋体"/>
          <w:color w:val="auto"/>
          <w:spacing w:val="5"/>
          <w:szCs w:val="28"/>
          <w:highlight w:val="none"/>
        </w:rPr>
        <w:t xml:space="preserve">5.1 支付货币</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除专用条件另有约定外，酬金均以人民币支付。涉及外币支付的，所采用的货币种类、比例和汇</w:t>
      </w:r>
      <w:r>
        <w:rPr>
          <w:rFonts w:hint="eastAsia" w:hAnsi="宋体" w:eastAsia="宋体" w:cs="宋体"/>
          <w:color w:val="auto"/>
          <w:spacing w:val="7"/>
          <w:szCs w:val="28"/>
          <w:highlight w:val="none"/>
        </w:rPr>
        <w:t xml:space="preserve">率在专用条件中约定。</w:t>
      </w:r>
      <w:r/>
    </w:p>
    <w:p>
      <w:pPr>
        <w:ind w:firstLine="580"/>
        <w:widowControl/>
        <w:rPr>
          <w:rFonts w:hAnsi="宋体" w:eastAsia="宋体" w:cs="宋体"/>
          <w:color w:val="auto"/>
          <w:szCs w:val="28"/>
          <w:highlight w:val="none"/>
        </w:rPr>
      </w:pPr>
      <w:r>
        <w:rPr>
          <w:rFonts w:hint="eastAsia" w:hAnsi="宋体" w:eastAsia="宋体" w:cs="宋体"/>
          <w:color w:val="auto"/>
          <w:spacing w:val="5"/>
          <w:szCs w:val="28"/>
          <w:highlight w:val="none"/>
        </w:rPr>
        <w:t xml:space="preserve">5.2 支付申请</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监理人应在本合同约定的每次应付款时间的 7 天前，向委</w:t>
      </w:r>
      <w:r>
        <w:rPr>
          <w:rFonts w:hint="eastAsia" w:hAnsi="宋体" w:eastAsia="宋体" w:cs="宋体"/>
          <w:color w:val="auto"/>
          <w:spacing w:val="8"/>
          <w:szCs w:val="28"/>
          <w:highlight w:val="none"/>
        </w:rPr>
        <w:t xml:space="preserve">托人提交支付申请书。支付申请书应当</w:t>
      </w:r>
      <w:r>
        <w:rPr>
          <w:rFonts w:hint="eastAsia" w:hAnsi="宋体" w:eastAsia="宋体" w:cs="宋体"/>
          <w:color w:val="auto"/>
          <w:spacing w:val="9"/>
          <w:szCs w:val="28"/>
          <w:highlight w:val="none"/>
        </w:rPr>
        <w:t xml:space="preserve">说明当期应付款总额，并列出当期应支付的款项及其金额。</w:t>
      </w:r>
      <w:r/>
    </w:p>
    <w:p>
      <w:pPr>
        <w:ind w:firstLine="580"/>
        <w:widowControl/>
        <w:rPr>
          <w:rFonts w:hAnsi="宋体" w:eastAsia="宋体" w:cs="宋体"/>
          <w:color w:val="auto"/>
          <w:szCs w:val="28"/>
          <w:highlight w:val="none"/>
        </w:rPr>
      </w:pPr>
      <w:r>
        <w:rPr>
          <w:rFonts w:hint="eastAsia" w:hAnsi="宋体" w:eastAsia="宋体" w:cs="宋体"/>
          <w:color w:val="auto"/>
          <w:spacing w:val="5"/>
          <w:szCs w:val="28"/>
          <w:highlight w:val="none"/>
        </w:rPr>
        <w:t xml:space="preserve">5.3 支付酬金</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支付的酬金包括正常工作酬金、附加工作酬金、合理化建议奖励金额及费用。</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5.4 有争议部分的付款</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委托人对监理人提交的支付申请书有异议时，应当在收到监理人提</w:t>
      </w:r>
      <w:r>
        <w:rPr>
          <w:rFonts w:hint="eastAsia" w:hAnsi="宋体" w:eastAsia="宋体" w:cs="宋体"/>
          <w:color w:val="auto"/>
          <w:spacing w:val="8"/>
          <w:szCs w:val="28"/>
          <w:highlight w:val="none"/>
        </w:rPr>
        <w:t xml:space="preserve">交的支付申请书后 7 天内，以</w:t>
      </w:r>
      <w:r>
        <w:rPr>
          <w:rFonts w:hint="eastAsia" w:hAnsi="宋体" w:eastAsia="宋体" w:cs="宋体"/>
          <w:color w:val="auto"/>
          <w:spacing w:val="11"/>
          <w:szCs w:val="28"/>
          <w:highlight w:val="none"/>
        </w:rPr>
        <w:t xml:space="preserve">书面形式向监理人发出异议通知。无异议部分的款项应按期支付，有异议部</w:t>
      </w:r>
      <w:r>
        <w:rPr>
          <w:rFonts w:hint="eastAsia" w:hAnsi="宋体" w:eastAsia="宋体" w:cs="宋体"/>
          <w:color w:val="auto"/>
          <w:spacing w:val="10"/>
          <w:szCs w:val="28"/>
          <w:highlight w:val="none"/>
        </w:rPr>
        <w:t xml:space="preserve">分的款项按第 7 条约定</w:t>
      </w:r>
      <w:r>
        <w:rPr>
          <w:rFonts w:hint="eastAsia" w:hAnsi="宋体" w:eastAsia="宋体" w:cs="宋体"/>
          <w:color w:val="auto"/>
          <w:spacing w:val="1"/>
          <w:szCs w:val="28"/>
          <w:highlight w:val="none"/>
        </w:rPr>
        <w:t xml:space="preserve">办理。</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6. 合同生效、变更、暂停、解除与终止</w:t>
      </w:r>
      <w:r/>
    </w:p>
    <w:p>
      <w:pPr>
        <w:ind w:firstLine="568"/>
        <w:widowControl/>
        <w:rPr>
          <w:rFonts w:hAnsi="宋体" w:eastAsia="宋体" w:cs="宋体"/>
          <w:color w:val="auto"/>
          <w:szCs w:val="28"/>
          <w:highlight w:val="none"/>
        </w:rPr>
      </w:pPr>
      <w:r>
        <w:rPr>
          <w:rFonts w:hint="eastAsia" w:hAnsi="宋体" w:eastAsia="宋体" w:cs="宋体"/>
          <w:color w:val="auto"/>
          <w:spacing w:val="2"/>
          <w:szCs w:val="28"/>
          <w:highlight w:val="none"/>
        </w:rPr>
        <w:t xml:space="preserve">6.1</w:t>
      </w:r>
      <w:r>
        <w:rPr>
          <w:rFonts w:hint="eastAsia" w:hAnsi="宋体" w:eastAsia="宋体" w:cs="宋体"/>
          <w:color w:val="auto"/>
          <w:spacing w:val="16"/>
          <w:szCs w:val="28"/>
          <w:highlight w:val="none"/>
        </w:rPr>
        <w:t xml:space="preserve"> </w:t>
      </w:r>
      <w:r>
        <w:rPr>
          <w:rFonts w:hint="eastAsia" w:hAnsi="宋体" w:eastAsia="宋体" w:cs="宋体"/>
          <w:color w:val="auto"/>
          <w:spacing w:val="2"/>
          <w:szCs w:val="28"/>
          <w:highlight w:val="none"/>
        </w:rPr>
        <w:t xml:space="preserve">生效</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除法律另有规定或者专用条件另有约定外，委托人和监理人的法定代表人或其授权代理人在协议</w:t>
      </w:r>
      <w:r>
        <w:rPr>
          <w:rFonts w:hint="eastAsia" w:hAnsi="宋体" w:eastAsia="宋体" w:cs="宋体"/>
          <w:color w:val="auto"/>
          <w:spacing w:val="8"/>
          <w:szCs w:val="28"/>
          <w:highlight w:val="none"/>
        </w:rPr>
        <w:t xml:space="preserve">书上签字并盖单位章后本合同生效。</w:t>
      </w:r>
      <w:r/>
    </w:p>
    <w:p>
      <w:pPr>
        <w:ind w:firstLine="572"/>
        <w:widowControl/>
        <w:rPr>
          <w:rFonts w:hAnsi="宋体" w:eastAsia="宋体" w:cs="宋体"/>
          <w:color w:val="auto"/>
          <w:szCs w:val="28"/>
          <w:highlight w:val="none"/>
        </w:rPr>
      </w:pPr>
      <w:r>
        <w:rPr>
          <w:rFonts w:hint="eastAsia" w:hAnsi="宋体" w:eastAsia="宋体" w:cs="宋体"/>
          <w:color w:val="auto"/>
          <w:spacing w:val="3"/>
          <w:szCs w:val="28"/>
          <w:highlight w:val="none"/>
        </w:rPr>
        <w:t xml:space="preserve">6.2</w:t>
      </w:r>
      <w:r>
        <w:rPr>
          <w:rFonts w:hint="eastAsia" w:hAnsi="宋体" w:eastAsia="宋体" w:cs="宋体"/>
          <w:color w:val="auto"/>
          <w:spacing w:val="12"/>
          <w:szCs w:val="28"/>
          <w:highlight w:val="none"/>
        </w:rPr>
        <w:t xml:space="preserve"> </w:t>
      </w:r>
      <w:r>
        <w:rPr>
          <w:rFonts w:hint="eastAsia" w:hAnsi="宋体" w:eastAsia="宋体" w:cs="宋体"/>
          <w:color w:val="auto"/>
          <w:spacing w:val="3"/>
          <w:szCs w:val="28"/>
          <w:highlight w:val="none"/>
        </w:rPr>
        <w:t xml:space="preserve">变更</w:t>
      </w:r>
      <w:r/>
    </w:p>
    <w:p>
      <w:pPr>
        <w:ind w:firstLine="592"/>
        <w:rPr>
          <w:rFonts w:hAnsi="宋体" w:eastAsia="宋体" w:cs="宋体"/>
          <w:color w:val="auto"/>
          <w:spacing w:val="8"/>
          <w:szCs w:val="28"/>
          <w:highlight w:val="none"/>
        </w:rPr>
      </w:pPr>
      <w:r>
        <w:rPr>
          <w:rFonts w:hint="eastAsia" w:hAnsi="宋体" w:eastAsia="宋体" w:cs="宋体"/>
          <w:color w:val="auto"/>
          <w:spacing w:val="8"/>
          <w:szCs w:val="28"/>
          <w:highlight w:val="none"/>
        </w:rPr>
        <w:t xml:space="preserve">6.2.1 任何一方提出变更请求时，双方经协商一致后可进行变更。</w:t>
      </w:r>
      <w:r/>
    </w:p>
    <w:p>
      <w:pPr>
        <w:ind w:firstLine="592"/>
        <w:rPr>
          <w:rFonts w:hAnsi="宋体" w:eastAsia="宋体" w:cs="宋体"/>
          <w:color w:val="auto"/>
          <w:szCs w:val="28"/>
          <w:highlight w:val="none"/>
        </w:rPr>
      </w:pPr>
      <w:r>
        <w:rPr>
          <w:rFonts w:hint="eastAsia" w:hAnsi="宋体" w:eastAsia="宋体" w:cs="宋体"/>
          <w:color w:val="auto"/>
          <w:spacing w:val="8"/>
          <w:szCs w:val="28"/>
          <w:highlight w:val="none"/>
        </w:rPr>
        <w:t xml:space="preserve">6.2.2 除不可抗力外，因非监理人原因导致监理人履行合</w:t>
      </w:r>
      <w:r>
        <w:rPr>
          <w:rFonts w:hint="eastAsia" w:hAnsi="宋体" w:eastAsia="宋体" w:cs="宋体"/>
          <w:color w:val="auto"/>
          <w:spacing w:val="7"/>
          <w:szCs w:val="28"/>
          <w:highlight w:val="none"/>
        </w:rPr>
        <w:t xml:space="preserve">同期限延长、内容增加时，监理人应当</w:t>
      </w:r>
      <w:r>
        <w:rPr>
          <w:rFonts w:hint="eastAsia" w:hAnsi="宋体" w:eastAsia="宋体" w:cs="宋体"/>
          <w:color w:val="auto"/>
          <w:spacing w:val="11"/>
          <w:szCs w:val="28"/>
          <w:highlight w:val="none"/>
        </w:rPr>
        <w:t xml:space="preserve">将此情况与可能产生的影响及时通知委托人。增加的监理工作时间、工作内容应视为附加工作。附加</w:t>
      </w:r>
      <w:r>
        <w:rPr>
          <w:rFonts w:hint="eastAsia" w:hAnsi="宋体" w:eastAsia="宋体" w:cs="宋体"/>
          <w:color w:val="auto"/>
          <w:spacing w:val="8"/>
          <w:szCs w:val="28"/>
          <w:highlight w:val="none"/>
        </w:rPr>
        <w:t xml:space="preserve">工作酬金的确定方法在专用条件中约定。</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6.2.3 合同生效后，如果实际情况发生变化使得监理</w:t>
      </w:r>
      <w:r>
        <w:rPr>
          <w:rFonts w:hint="eastAsia" w:hAnsi="宋体" w:eastAsia="宋体" w:cs="宋体"/>
          <w:color w:val="auto"/>
          <w:spacing w:val="10"/>
          <w:szCs w:val="28"/>
          <w:highlight w:val="none"/>
        </w:rPr>
        <w:t xml:space="preserve">人不能完成全部或部分工作时，监理人应立</w:t>
      </w:r>
      <w:r>
        <w:rPr>
          <w:rFonts w:hint="eastAsia" w:hAnsi="宋体" w:eastAsia="宋体" w:cs="宋体"/>
          <w:color w:val="auto"/>
          <w:spacing w:val="11"/>
          <w:szCs w:val="28"/>
          <w:highlight w:val="none"/>
        </w:rPr>
        <w:t xml:space="preserve">即通知委托人。除不可抗力外，其善后工作以及恢复服务的准备工作应为附加工作，附加工作酬金的</w:t>
      </w:r>
      <w:r>
        <w:rPr>
          <w:rFonts w:hint="eastAsia" w:hAnsi="宋体" w:eastAsia="宋体" w:cs="宋体"/>
          <w:color w:val="auto"/>
          <w:spacing w:val="9"/>
          <w:szCs w:val="28"/>
          <w:highlight w:val="none"/>
        </w:rPr>
        <w:t xml:space="preserve">确定方法在专用条件中约定。监理人用于恢复服务的准备时间不应</w:t>
      </w:r>
      <w:r>
        <w:rPr>
          <w:rFonts w:hint="eastAsia" w:hAnsi="宋体" w:eastAsia="宋体" w:cs="宋体"/>
          <w:color w:val="auto"/>
          <w:spacing w:val="8"/>
          <w:szCs w:val="28"/>
          <w:highlight w:val="none"/>
        </w:rPr>
        <w:t xml:space="preserve">超过 28 天。</w:t>
      </w:r>
      <w:r/>
    </w:p>
    <w:p>
      <w:pPr>
        <w:ind w:firstLine="600"/>
        <w:widowControl/>
        <w:rPr>
          <w:rFonts w:hAnsi="宋体" w:eastAsia="宋体" w:cs="宋体"/>
          <w:color w:val="auto"/>
          <w:szCs w:val="28"/>
          <w:highlight w:val="none"/>
        </w:rPr>
      </w:pPr>
      <w:r>
        <w:rPr>
          <w:rFonts w:hint="eastAsia" w:hAnsi="宋体" w:eastAsia="宋体" w:cs="宋体"/>
          <w:color w:val="auto"/>
          <w:spacing w:val="10"/>
          <w:szCs w:val="28"/>
          <w:highlight w:val="none"/>
        </w:rPr>
        <w:t xml:space="preserve">6.2.4 合同签订后，遇有与工程相关的法律法规、标准颁布或</w:t>
      </w:r>
      <w:r>
        <w:rPr>
          <w:rFonts w:hint="eastAsia" w:hAnsi="宋体" w:eastAsia="宋体" w:cs="宋体"/>
          <w:color w:val="auto"/>
          <w:spacing w:val="9"/>
          <w:szCs w:val="28"/>
          <w:highlight w:val="none"/>
        </w:rPr>
        <w:t xml:space="preserve">修订的，双方应遵照执行。由此引起监理与相关服务的范围、时间、酬金变化的，双方应通过协商进行相应调整。</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6.2.5 因非监理人原因造成工程概算投资额或建筑安</w:t>
      </w:r>
      <w:r>
        <w:rPr>
          <w:rFonts w:hint="eastAsia" w:hAnsi="宋体" w:eastAsia="宋体" w:cs="宋体"/>
          <w:color w:val="auto"/>
          <w:spacing w:val="10"/>
          <w:szCs w:val="28"/>
          <w:highlight w:val="none"/>
        </w:rPr>
        <w:t xml:space="preserve">装工程费增加时，正常工作酬金应作相应调</w:t>
      </w:r>
      <w:r>
        <w:rPr>
          <w:rFonts w:hint="eastAsia" w:hAnsi="宋体" w:eastAsia="宋体" w:cs="宋体"/>
          <w:color w:val="auto"/>
          <w:spacing w:val="8"/>
          <w:szCs w:val="28"/>
          <w:highlight w:val="none"/>
        </w:rPr>
        <w:t xml:space="preserve">整。调整方法在专用条件中约定。</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6.2.6 因工程规模、监理范围的变化导致监理人的正</w:t>
      </w:r>
      <w:r>
        <w:rPr>
          <w:rFonts w:hint="eastAsia" w:hAnsi="宋体" w:eastAsia="宋体" w:cs="宋体"/>
          <w:color w:val="auto"/>
          <w:spacing w:val="10"/>
          <w:szCs w:val="28"/>
          <w:highlight w:val="none"/>
        </w:rPr>
        <w:t xml:space="preserve">常工作量减少时，正常工作酬金应作相应调</w:t>
      </w:r>
      <w:r>
        <w:rPr>
          <w:rFonts w:hint="eastAsia" w:hAnsi="宋体" w:eastAsia="宋体" w:cs="宋体"/>
          <w:color w:val="auto"/>
          <w:spacing w:val="8"/>
          <w:szCs w:val="28"/>
          <w:highlight w:val="none"/>
        </w:rPr>
        <w:t xml:space="preserve">整。调整方法在专用条件中约定。</w:t>
      </w:r>
      <w:r/>
    </w:p>
    <w:p>
      <w:pPr>
        <w:ind w:firstLine="580"/>
        <w:widowControl/>
        <w:rPr>
          <w:rFonts w:hAnsi="宋体" w:eastAsia="宋体" w:cs="宋体"/>
          <w:color w:val="auto"/>
          <w:szCs w:val="28"/>
          <w:highlight w:val="none"/>
        </w:rPr>
      </w:pPr>
      <w:r>
        <w:rPr>
          <w:rFonts w:hint="eastAsia" w:hAnsi="宋体" w:eastAsia="宋体" w:cs="宋体"/>
          <w:color w:val="auto"/>
          <w:spacing w:val="5"/>
          <w:szCs w:val="28"/>
          <w:highlight w:val="none"/>
        </w:rPr>
        <w:t xml:space="preserve">6.3</w:t>
      </w:r>
      <w:r>
        <w:rPr>
          <w:rFonts w:hint="eastAsia" w:hAnsi="宋体" w:eastAsia="宋体" w:cs="宋体"/>
          <w:color w:val="auto"/>
          <w:spacing w:val="18"/>
          <w:szCs w:val="28"/>
          <w:highlight w:val="none"/>
        </w:rPr>
        <w:t xml:space="preserve"> </w:t>
      </w:r>
      <w:r>
        <w:rPr>
          <w:rFonts w:hint="eastAsia" w:hAnsi="宋体" w:eastAsia="宋体" w:cs="宋体"/>
          <w:color w:val="auto"/>
          <w:spacing w:val="5"/>
          <w:szCs w:val="28"/>
          <w:highlight w:val="none"/>
        </w:rPr>
        <w:t xml:space="preserve">暂停与解除</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除双方协商一致可以解除本合同外，当一方无正当理由未履行本合同约定的义务时，另一方可以</w:t>
      </w:r>
      <w:r>
        <w:rPr>
          <w:rFonts w:hint="eastAsia" w:hAnsi="宋体" w:eastAsia="宋体" w:cs="宋体"/>
          <w:color w:val="auto"/>
          <w:spacing w:val="9"/>
          <w:szCs w:val="28"/>
          <w:highlight w:val="none"/>
        </w:rPr>
        <w:t xml:space="preserve">根据本合同约定暂停履行本合同直至解除本合同。</w:t>
      </w:r>
      <w:r/>
    </w:p>
    <w:p>
      <w:pPr>
        <w:ind w:firstLine="600"/>
        <w:widowControl/>
        <w:rPr>
          <w:rFonts w:hAnsi="宋体" w:eastAsia="宋体" w:cs="宋体"/>
          <w:color w:val="auto"/>
          <w:szCs w:val="28"/>
          <w:highlight w:val="none"/>
        </w:rPr>
      </w:pPr>
      <w:r>
        <w:rPr>
          <w:rFonts w:hint="eastAsia" w:hAnsi="宋体" w:eastAsia="宋体" w:cs="宋体"/>
          <w:color w:val="auto"/>
          <w:spacing w:val="10"/>
          <w:szCs w:val="28"/>
          <w:highlight w:val="none"/>
        </w:rPr>
        <w:t xml:space="preserve">6.3.1 在本合同有效期内，由于双方无法预见和控制的原因导</w:t>
      </w:r>
      <w:r>
        <w:rPr>
          <w:rFonts w:hint="eastAsia" w:hAnsi="宋体" w:eastAsia="宋体" w:cs="宋体"/>
          <w:color w:val="auto"/>
          <w:spacing w:val="9"/>
          <w:szCs w:val="28"/>
          <w:highlight w:val="none"/>
        </w:rPr>
        <w:t xml:space="preserve">致本合同全部或部分无法继续履行</w:t>
      </w:r>
      <w:r>
        <w:rPr>
          <w:rFonts w:hint="eastAsia" w:hAnsi="宋体" w:eastAsia="宋体" w:cs="宋体"/>
          <w:color w:val="auto"/>
          <w:spacing w:val="11"/>
          <w:szCs w:val="28"/>
          <w:highlight w:val="none"/>
        </w:rPr>
        <w:t xml:space="preserve">或继续履行已无意义，经双方协商一致，可以解除本合同或监理人的部分义务。在解除之前，监理人</w:t>
      </w:r>
      <w:r>
        <w:rPr>
          <w:rFonts w:hint="eastAsia" w:hAnsi="宋体" w:eastAsia="宋体" w:cs="宋体"/>
          <w:color w:val="auto"/>
          <w:spacing w:val="8"/>
          <w:szCs w:val="28"/>
          <w:highlight w:val="none"/>
        </w:rPr>
        <w:t xml:space="preserve">应作出合理安排，使开支减至最小。</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因解除本合同或解除监理人的部分义务导致监理人遭受的损失，除依</w:t>
      </w:r>
      <w:r>
        <w:rPr>
          <w:rFonts w:hint="eastAsia" w:hAnsi="宋体" w:eastAsia="宋体" w:cs="宋体"/>
          <w:color w:val="auto"/>
          <w:spacing w:val="10"/>
          <w:szCs w:val="28"/>
          <w:highlight w:val="none"/>
        </w:rPr>
        <w:t xml:space="preserve">法可以免除责任的情况外，</w:t>
      </w:r>
      <w:r>
        <w:rPr>
          <w:rFonts w:hint="eastAsia" w:hAnsi="宋体" w:eastAsia="宋体" w:cs="宋体"/>
          <w:color w:val="auto"/>
          <w:spacing w:val="9"/>
          <w:szCs w:val="28"/>
          <w:highlight w:val="none"/>
        </w:rPr>
        <w:t xml:space="preserve">应由委托人予以补偿，补偿金额由双方协商确定。</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解除本合同的协议必须采取书面形式，协议未达成之前，本合同仍然有效。</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6.3.2 在本合同有效期内，因非监理人的原因导致工</w:t>
      </w:r>
      <w:r>
        <w:rPr>
          <w:rFonts w:hint="eastAsia" w:hAnsi="宋体" w:eastAsia="宋体" w:cs="宋体"/>
          <w:color w:val="auto"/>
          <w:spacing w:val="10"/>
          <w:szCs w:val="28"/>
          <w:highlight w:val="none"/>
        </w:rPr>
        <w:t xml:space="preserve">程施工全部或部分暂停，委托人可通知监理人要求暂停全部或部分工作。监理人应立即安排停止工作，并将开支减至最小。除不可抗力外，由此</w:t>
      </w:r>
      <w:r>
        <w:rPr>
          <w:rFonts w:hint="eastAsia" w:hAnsi="宋体" w:eastAsia="宋体" w:cs="宋体"/>
          <w:color w:val="auto"/>
          <w:spacing w:val="8"/>
          <w:szCs w:val="28"/>
          <w:highlight w:val="none"/>
        </w:rPr>
        <w:t xml:space="preserve">导致监理人遭受的损失应由委托人予以补偿。</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暂停部分监理与相关服务时间超过 182 天，监理人可发出解除本合同约定的</w:t>
      </w:r>
      <w:r>
        <w:rPr>
          <w:rFonts w:hint="eastAsia" w:hAnsi="宋体" w:eastAsia="宋体" w:cs="宋体"/>
          <w:color w:val="auto"/>
          <w:spacing w:val="8"/>
          <w:szCs w:val="28"/>
          <w:highlight w:val="none"/>
        </w:rPr>
        <w:t xml:space="preserve">该部分义务的通知；暂停全部工作时间超过 182 天，监理人可发出解除本合同的通知，本</w:t>
      </w:r>
      <w:r>
        <w:rPr>
          <w:rFonts w:hint="eastAsia" w:hAnsi="宋体" w:eastAsia="宋体" w:cs="宋体"/>
          <w:color w:val="auto"/>
          <w:spacing w:val="7"/>
          <w:szCs w:val="28"/>
          <w:highlight w:val="none"/>
        </w:rPr>
        <w:t xml:space="preserve">合同自通知到达委托人时解除。</w:t>
      </w:r>
      <w:r>
        <w:rPr>
          <w:rFonts w:hint="eastAsia" w:hAnsi="宋体" w:eastAsia="宋体" w:cs="宋体"/>
          <w:color w:val="auto"/>
          <w:spacing w:val="9"/>
          <w:szCs w:val="28"/>
          <w:highlight w:val="none"/>
        </w:rPr>
        <w:t xml:space="preserve">委托人应将监理与相关服务的酬金支付至本合同解除日，且应承担第 4.</w:t>
      </w:r>
      <w:r>
        <w:rPr>
          <w:rFonts w:hint="eastAsia" w:hAnsi="宋体" w:eastAsia="宋体" w:cs="宋体"/>
          <w:color w:val="auto"/>
          <w:spacing w:val="8"/>
          <w:szCs w:val="28"/>
          <w:highlight w:val="none"/>
        </w:rPr>
        <w:t xml:space="preserve">2 款约定的责任。</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6.3.3 当监理人无正当理由未履行本合同约定的义务</w:t>
      </w:r>
      <w:r>
        <w:rPr>
          <w:rFonts w:hint="eastAsia" w:hAnsi="宋体" w:eastAsia="宋体" w:cs="宋体"/>
          <w:color w:val="auto"/>
          <w:spacing w:val="10"/>
          <w:szCs w:val="28"/>
          <w:highlight w:val="none"/>
        </w:rPr>
        <w:t xml:space="preserve">时，委托人应通知监理人限期改正。若委托</w:t>
      </w:r>
      <w:r>
        <w:rPr>
          <w:rFonts w:hint="eastAsia" w:hAnsi="宋体" w:eastAsia="宋体" w:cs="宋体"/>
          <w:color w:val="auto"/>
          <w:spacing w:val="8"/>
          <w:szCs w:val="28"/>
          <w:highlight w:val="none"/>
        </w:rPr>
        <w:t xml:space="preserve">人在监理人接到通知后的 7 天内未收到监理人书面形式的合理解释，则可在 7 天内发出解除本合同</w:t>
      </w:r>
      <w:r>
        <w:rPr>
          <w:rFonts w:hint="eastAsia" w:hAnsi="宋体" w:eastAsia="宋体" w:cs="宋体"/>
          <w:color w:val="auto"/>
          <w:spacing w:val="10"/>
          <w:szCs w:val="28"/>
          <w:highlight w:val="none"/>
        </w:rPr>
        <w:t xml:space="preserve">的通知，自通知到达监理人时本合同解除。委托人应将监理与相关服务的酬金支付至限期改正通知到</w:t>
      </w:r>
      <w:r>
        <w:rPr>
          <w:rFonts w:hint="eastAsia" w:hAnsi="宋体" w:eastAsia="宋体" w:cs="宋体"/>
          <w:color w:val="auto"/>
          <w:spacing w:val="8"/>
          <w:szCs w:val="28"/>
          <w:highlight w:val="none"/>
        </w:rPr>
        <w:t xml:space="preserve">达监理人之日，但监理人应承担第   4.1 款约定的责任。</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6.3.4 监理人在专用条件 5.3</w:t>
      </w:r>
      <w:r>
        <w:rPr>
          <w:rFonts w:hint="eastAsia" w:hAnsi="宋体" w:eastAsia="宋体" w:cs="宋体"/>
          <w:color w:val="auto"/>
          <w:spacing w:val="50"/>
          <w:szCs w:val="28"/>
          <w:highlight w:val="none"/>
        </w:rPr>
        <w:t xml:space="preserve"> </w:t>
      </w:r>
      <w:r>
        <w:rPr>
          <w:rFonts w:hint="eastAsia" w:hAnsi="宋体" w:eastAsia="宋体" w:cs="宋体"/>
          <w:color w:val="auto"/>
          <w:spacing w:val="11"/>
          <w:szCs w:val="28"/>
          <w:highlight w:val="none"/>
        </w:rPr>
        <w:t xml:space="preserve">中约定的支付之日起 28 天后仍未收到委托人按本合同约定应付的款项，可向委托人发出催付通知。委托人接到通知 14 天后仍未支付或未</w:t>
      </w:r>
      <w:r>
        <w:rPr>
          <w:rFonts w:hint="eastAsia" w:hAnsi="宋体" w:eastAsia="宋体" w:cs="宋体"/>
          <w:color w:val="auto"/>
          <w:spacing w:val="10"/>
          <w:szCs w:val="28"/>
          <w:highlight w:val="none"/>
        </w:rPr>
        <w:t xml:space="preserve">提出监理人可以接受的延</w:t>
      </w:r>
      <w:r>
        <w:rPr>
          <w:rFonts w:hint="eastAsia" w:hAnsi="宋体" w:eastAsia="宋体" w:cs="宋体"/>
          <w:color w:val="auto"/>
          <w:spacing w:val="6"/>
          <w:szCs w:val="28"/>
          <w:highlight w:val="none"/>
        </w:rPr>
        <w:t xml:space="preserve">期支付安排，监理人可向委托人发出暂停工作的通知并可自行暂停全部或部分工作。暂停</w:t>
      </w:r>
      <w:r>
        <w:rPr>
          <w:rFonts w:hint="eastAsia" w:hAnsi="宋体" w:eastAsia="宋体" w:cs="宋体"/>
          <w:color w:val="auto"/>
          <w:spacing w:val="5"/>
          <w:szCs w:val="28"/>
          <w:highlight w:val="none"/>
        </w:rPr>
        <w:t xml:space="preserve">工作后</w:t>
      </w:r>
      <w:r>
        <w:rPr>
          <w:rFonts w:hint="eastAsia" w:hAnsi="宋体" w:eastAsia="宋体" w:cs="宋体"/>
          <w:color w:val="auto"/>
          <w:spacing w:val="29"/>
          <w:szCs w:val="28"/>
          <w:highlight w:val="none"/>
        </w:rPr>
        <w:t xml:space="preserve"> </w:t>
      </w:r>
      <w:r>
        <w:rPr>
          <w:rFonts w:hint="eastAsia" w:hAnsi="宋体" w:eastAsia="宋体" w:cs="宋体"/>
          <w:color w:val="auto"/>
          <w:spacing w:val="5"/>
          <w:szCs w:val="28"/>
          <w:highlight w:val="none"/>
        </w:rPr>
        <w:t xml:space="preserve">14 天</w:t>
      </w:r>
      <w:r>
        <w:rPr>
          <w:rFonts w:hint="eastAsia" w:hAnsi="宋体" w:eastAsia="宋体" w:cs="宋体"/>
          <w:color w:val="auto"/>
          <w:spacing w:val="11"/>
          <w:szCs w:val="28"/>
          <w:highlight w:val="none"/>
        </w:rPr>
        <w:t xml:space="preserve">内监理人仍未获得委托人应付酬金或委托人的合理答复，监理人可向委托人发出解除本合同的通知，</w:t>
      </w:r>
      <w:r>
        <w:rPr>
          <w:rFonts w:hint="eastAsia" w:hAnsi="宋体" w:eastAsia="宋体" w:cs="宋体"/>
          <w:color w:val="auto"/>
          <w:spacing w:val="8"/>
          <w:szCs w:val="28"/>
          <w:highlight w:val="none"/>
        </w:rPr>
        <w:t xml:space="preserve">自通知到达委托人时本合同解除。委托人应承担第 4.2.3 款约定的责任。</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6.3.5 因不可抗力致使本合同部分或全部不能履行时</w:t>
      </w:r>
      <w:r>
        <w:rPr>
          <w:rFonts w:hint="eastAsia" w:hAnsi="宋体" w:eastAsia="宋体" w:cs="宋体"/>
          <w:color w:val="auto"/>
          <w:spacing w:val="10"/>
          <w:szCs w:val="28"/>
          <w:highlight w:val="none"/>
        </w:rPr>
        <w:t xml:space="preserve">，一方应立即通知另一方，可暂停或解除本</w:t>
      </w:r>
      <w:r>
        <w:rPr>
          <w:rFonts w:hint="eastAsia" w:hAnsi="宋体" w:eastAsia="宋体" w:cs="宋体"/>
          <w:color w:val="auto"/>
          <w:spacing w:val="2"/>
          <w:szCs w:val="28"/>
          <w:highlight w:val="none"/>
        </w:rPr>
        <w:t xml:space="preserve">合同。</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6.3.6 本合同解除后，本合同约定的有关结算、清理、</w:t>
      </w:r>
      <w:r>
        <w:rPr>
          <w:rFonts w:hint="eastAsia" w:hAnsi="宋体" w:eastAsia="宋体" w:cs="宋体"/>
          <w:color w:val="auto"/>
          <w:spacing w:val="8"/>
          <w:szCs w:val="28"/>
          <w:highlight w:val="none"/>
        </w:rPr>
        <w:t xml:space="preserve">争议解决方式的条件仍然有效。</w:t>
      </w:r>
      <w:r/>
    </w:p>
    <w:p>
      <w:pPr>
        <w:ind w:firstLine="568"/>
        <w:widowControl/>
        <w:rPr>
          <w:rFonts w:hAnsi="宋体" w:eastAsia="宋体" w:cs="宋体"/>
          <w:color w:val="auto"/>
          <w:szCs w:val="28"/>
          <w:highlight w:val="none"/>
        </w:rPr>
      </w:pPr>
      <w:r>
        <w:rPr>
          <w:rFonts w:hint="eastAsia" w:hAnsi="宋体" w:eastAsia="宋体" w:cs="宋体"/>
          <w:color w:val="auto"/>
          <w:spacing w:val="2"/>
          <w:szCs w:val="28"/>
          <w:highlight w:val="none"/>
        </w:rPr>
        <w:t xml:space="preserve">6.4</w:t>
      </w:r>
      <w:r>
        <w:rPr>
          <w:rFonts w:hint="eastAsia" w:hAnsi="宋体" w:eastAsia="宋体" w:cs="宋体"/>
          <w:color w:val="auto"/>
          <w:spacing w:val="16"/>
          <w:szCs w:val="28"/>
          <w:highlight w:val="none"/>
        </w:rPr>
        <w:t xml:space="preserve"> </w:t>
      </w:r>
      <w:r>
        <w:rPr>
          <w:rFonts w:hint="eastAsia" w:hAnsi="宋体" w:eastAsia="宋体" w:cs="宋体"/>
          <w:color w:val="auto"/>
          <w:spacing w:val="2"/>
          <w:szCs w:val="28"/>
          <w:highlight w:val="none"/>
        </w:rPr>
        <w:t xml:space="preserve">终止</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以下条件全部满足时，本合同即告终止：</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（1）监理人完成本合同约定的全部工作；</w:t>
      </w:r>
      <w:r/>
    </w:p>
    <w:p>
      <w:pPr>
        <w:ind w:firstLine="584"/>
        <w:widowControl/>
        <w:rPr>
          <w:rFonts w:hAnsi="宋体" w:eastAsia="宋体" w:cs="宋体"/>
          <w:color w:val="auto"/>
          <w:spacing w:val="6"/>
          <w:szCs w:val="28"/>
          <w:highlight w:val="none"/>
        </w:rPr>
      </w:pPr>
      <w:r>
        <w:rPr>
          <w:rFonts w:hint="eastAsia" w:hAnsi="宋体" w:eastAsia="宋体" w:cs="宋体"/>
          <w:color w:val="auto"/>
          <w:spacing w:val="6"/>
          <w:szCs w:val="28"/>
          <w:highlight w:val="none"/>
        </w:rPr>
        <w:t xml:space="preserve">（2）委托人与监理人结清并支付全部酬金。</w:t>
      </w:r>
      <w:r/>
    </w:p>
    <w:p>
      <w:pPr>
        <w:ind w:firstLine="572"/>
        <w:widowControl/>
        <w:rPr>
          <w:rFonts w:hAnsi="宋体" w:eastAsia="宋体" w:cs="宋体"/>
          <w:color w:val="auto"/>
          <w:szCs w:val="28"/>
          <w:highlight w:val="none"/>
        </w:rPr>
      </w:pPr>
      <w:r>
        <w:rPr>
          <w:rFonts w:hint="eastAsia" w:hAnsi="宋体" w:eastAsia="宋体" w:cs="宋体"/>
          <w:color w:val="auto"/>
          <w:spacing w:val="3"/>
          <w:szCs w:val="28"/>
          <w:highlight w:val="none"/>
        </w:rPr>
        <w:t xml:space="preserve">7.</w:t>
      </w:r>
      <w:r>
        <w:rPr>
          <w:rFonts w:hint="eastAsia" w:hAnsi="宋体" w:eastAsia="宋体" w:cs="宋体"/>
          <w:color w:val="auto"/>
          <w:spacing w:val="20"/>
          <w:szCs w:val="28"/>
          <w:highlight w:val="none"/>
        </w:rPr>
        <w:t xml:space="preserve"> </w:t>
      </w:r>
      <w:r>
        <w:rPr>
          <w:rFonts w:hint="eastAsia" w:hAnsi="宋体" w:eastAsia="宋体" w:cs="宋体"/>
          <w:color w:val="auto"/>
          <w:spacing w:val="3"/>
          <w:szCs w:val="28"/>
          <w:highlight w:val="none"/>
        </w:rPr>
        <w:t xml:space="preserve">争议解决</w:t>
      </w:r>
      <w:r/>
    </w:p>
    <w:p>
      <w:pPr>
        <w:ind w:firstLine="568"/>
        <w:widowControl/>
        <w:rPr>
          <w:rFonts w:hAnsi="宋体" w:eastAsia="宋体" w:cs="宋体"/>
          <w:color w:val="auto"/>
          <w:szCs w:val="28"/>
          <w:highlight w:val="none"/>
        </w:rPr>
      </w:pPr>
      <w:r>
        <w:rPr>
          <w:rFonts w:hint="eastAsia" w:hAnsi="宋体" w:eastAsia="宋体" w:cs="宋体"/>
          <w:color w:val="auto"/>
          <w:spacing w:val="2"/>
          <w:szCs w:val="28"/>
          <w:highlight w:val="none"/>
        </w:rPr>
        <w:t xml:space="preserve">7.1</w:t>
      </w:r>
      <w:r>
        <w:rPr>
          <w:rFonts w:hint="eastAsia" w:hAnsi="宋体" w:eastAsia="宋体" w:cs="宋体"/>
          <w:color w:val="auto"/>
          <w:spacing w:val="13"/>
          <w:szCs w:val="28"/>
          <w:highlight w:val="none"/>
        </w:rPr>
        <w:t xml:space="preserve"> </w:t>
      </w:r>
      <w:r>
        <w:rPr>
          <w:rFonts w:hint="eastAsia" w:hAnsi="宋体" w:eastAsia="宋体" w:cs="宋体"/>
          <w:color w:val="auto"/>
          <w:spacing w:val="2"/>
          <w:szCs w:val="28"/>
          <w:highlight w:val="none"/>
        </w:rPr>
        <w:t xml:space="preserve">协商</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双方应本着诚信原则协商解决彼此间的争议。</w:t>
      </w:r>
      <w:r/>
    </w:p>
    <w:p>
      <w:pPr>
        <w:ind w:firstLine="568"/>
        <w:widowControl/>
        <w:rPr>
          <w:rFonts w:hAnsi="宋体" w:eastAsia="宋体" w:cs="宋体"/>
          <w:color w:val="auto"/>
          <w:szCs w:val="28"/>
          <w:highlight w:val="none"/>
        </w:rPr>
      </w:pPr>
      <w:r>
        <w:rPr>
          <w:rFonts w:hint="eastAsia" w:hAnsi="宋体" w:eastAsia="宋体" w:cs="宋体"/>
          <w:color w:val="auto"/>
          <w:spacing w:val="2"/>
          <w:szCs w:val="28"/>
          <w:highlight w:val="none"/>
        </w:rPr>
        <w:t xml:space="preserve">7.2</w:t>
      </w:r>
      <w:r>
        <w:rPr>
          <w:rFonts w:hint="eastAsia" w:hAnsi="宋体" w:eastAsia="宋体" w:cs="宋体"/>
          <w:color w:val="auto"/>
          <w:spacing w:val="14"/>
          <w:szCs w:val="28"/>
          <w:highlight w:val="none"/>
        </w:rPr>
        <w:t xml:space="preserve"> </w:t>
      </w:r>
      <w:r>
        <w:rPr>
          <w:rFonts w:hint="eastAsia" w:hAnsi="宋体" w:eastAsia="宋体" w:cs="宋体"/>
          <w:color w:val="auto"/>
          <w:spacing w:val="2"/>
          <w:szCs w:val="28"/>
          <w:highlight w:val="none"/>
        </w:rPr>
        <w:t xml:space="preserve">调解</w:t>
      </w:r>
      <w:r/>
    </w:p>
    <w:p>
      <w:pPr>
        <w:ind w:firstLine="600"/>
        <w:widowControl/>
        <w:rPr>
          <w:rFonts w:hAnsi="宋体" w:eastAsia="宋体" w:cs="宋体"/>
          <w:color w:val="auto"/>
          <w:spacing w:val="8"/>
          <w:szCs w:val="28"/>
          <w:highlight w:val="none"/>
        </w:rPr>
      </w:pPr>
      <w:r>
        <w:rPr>
          <w:rFonts w:hint="eastAsia" w:hAnsi="宋体" w:eastAsia="宋体" w:cs="宋体"/>
          <w:color w:val="auto"/>
          <w:spacing w:val="10"/>
          <w:szCs w:val="28"/>
          <w:highlight w:val="none"/>
        </w:rPr>
        <w:t xml:space="preserve">如果双方不能在</w:t>
      </w:r>
      <w:r>
        <w:rPr>
          <w:rFonts w:hint="eastAsia" w:hAnsi="宋体" w:eastAsia="宋体" w:cs="宋体"/>
          <w:color w:val="auto"/>
          <w:spacing w:val="46"/>
          <w:szCs w:val="28"/>
          <w:highlight w:val="none"/>
        </w:rPr>
        <w:t xml:space="preserve"> </w:t>
      </w:r>
      <w:r>
        <w:rPr>
          <w:rFonts w:hint="eastAsia" w:hAnsi="宋体" w:eastAsia="宋体" w:cs="宋体"/>
          <w:color w:val="auto"/>
          <w:spacing w:val="10"/>
          <w:szCs w:val="28"/>
          <w:highlight w:val="none"/>
        </w:rPr>
        <w:t xml:space="preserve">14 天内或双方商定的其他时间内解决本合同争议，可以将其提交给专用条件约</w:t>
      </w:r>
      <w:r>
        <w:rPr>
          <w:rFonts w:hint="eastAsia" w:hAnsi="宋体" w:eastAsia="宋体" w:cs="宋体"/>
          <w:color w:val="auto"/>
          <w:spacing w:val="8"/>
          <w:szCs w:val="28"/>
          <w:highlight w:val="none"/>
        </w:rPr>
        <w:t xml:space="preserve">定的或事后达成协议的调解人进行调解。</w:t>
      </w:r>
      <w:r/>
    </w:p>
    <w:p>
      <w:pPr>
        <w:ind w:firstLine="584"/>
        <w:widowControl/>
        <w:rPr>
          <w:rFonts w:hAnsi="宋体" w:eastAsia="宋体" w:cs="宋体"/>
          <w:color w:val="auto"/>
          <w:szCs w:val="28"/>
          <w:highlight w:val="none"/>
        </w:rPr>
      </w:pPr>
      <w:r>
        <w:rPr>
          <w:rFonts w:hint="eastAsia" w:hAnsi="宋体" w:eastAsia="宋体" w:cs="宋体"/>
          <w:color w:val="auto"/>
          <w:spacing w:val="6"/>
          <w:szCs w:val="28"/>
          <w:highlight w:val="none"/>
        </w:rPr>
        <w:t xml:space="preserve">7.3 仲裁或诉讼</w:t>
      </w:r>
      <w:r/>
    </w:p>
    <w:p>
      <w:pPr>
        <w:ind w:firstLine="596"/>
        <w:jc w:val="left"/>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双方均有权不经调解直接向专用条件约定的仲裁机构申请仲裁或向有管辖权的人民法院提起诉</w:t>
      </w:r>
      <w:r>
        <w:rPr>
          <w:rFonts w:hint="eastAsia" w:hAnsi="宋体" w:eastAsia="宋体" w:cs="宋体"/>
          <w:color w:val="auto"/>
          <w:spacing w:val="8"/>
          <w:szCs w:val="28"/>
          <w:highlight w:val="none"/>
        </w:rPr>
        <w:t xml:space="preserve">讼。</w:t>
      </w:r>
      <w:r/>
    </w:p>
    <w:p>
      <w:pPr>
        <w:ind w:firstLine="568"/>
        <w:widowControl/>
        <w:rPr>
          <w:rFonts w:hAnsi="宋体" w:eastAsia="宋体" w:cs="宋体"/>
          <w:color w:val="auto"/>
          <w:szCs w:val="28"/>
          <w:highlight w:val="none"/>
        </w:rPr>
      </w:pPr>
      <w:r>
        <w:rPr>
          <w:rFonts w:hint="eastAsia" w:hAnsi="宋体" w:eastAsia="宋体" w:cs="宋体"/>
          <w:color w:val="auto"/>
          <w:spacing w:val="2"/>
          <w:szCs w:val="28"/>
          <w:highlight w:val="none"/>
        </w:rPr>
        <w:t xml:space="preserve">8.</w:t>
      </w:r>
      <w:r>
        <w:rPr>
          <w:rFonts w:hint="eastAsia" w:hAnsi="宋体" w:eastAsia="宋体" w:cs="宋体"/>
          <w:color w:val="auto"/>
          <w:spacing w:val="14"/>
          <w:szCs w:val="28"/>
          <w:highlight w:val="none"/>
        </w:rPr>
        <w:t xml:space="preserve"> </w:t>
      </w:r>
      <w:r>
        <w:rPr>
          <w:rFonts w:hint="eastAsia" w:hAnsi="宋体" w:eastAsia="宋体" w:cs="宋体"/>
          <w:color w:val="auto"/>
          <w:spacing w:val="2"/>
          <w:szCs w:val="28"/>
          <w:highlight w:val="none"/>
        </w:rPr>
        <w:t xml:space="preserve">其他</w:t>
      </w:r>
      <w:r/>
    </w:p>
    <w:p>
      <w:pPr>
        <w:ind w:firstLine="584"/>
        <w:widowControl/>
        <w:rPr>
          <w:rFonts w:hAnsi="宋体" w:eastAsia="宋体" w:cs="宋体"/>
          <w:color w:val="auto"/>
          <w:szCs w:val="28"/>
          <w:highlight w:val="none"/>
        </w:rPr>
      </w:pPr>
      <w:r>
        <w:rPr>
          <w:rFonts w:hint="eastAsia" w:hAnsi="宋体" w:eastAsia="宋体" w:cs="宋体"/>
          <w:color w:val="auto"/>
          <w:spacing w:val="6"/>
          <w:szCs w:val="28"/>
          <w:highlight w:val="none"/>
        </w:rPr>
        <w:t xml:space="preserve">8.1 外出考察费用</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经委托人同意，监理人员外出考察发生的费用由委托人审核后支付。</w:t>
      </w:r>
      <w:r/>
    </w:p>
    <w:p>
      <w:pPr>
        <w:ind w:firstLine="584"/>
        <w:widowControl/>
        <w:rPr>
          <w:rFonts w:hAnsi="宋体" w:eastAsia="宋体" w:cs="宋体"/>
          <w:color w:val="auto"/>
          <w:szCs w:val="28"/>
          <w:highlight w:val="none"/>
        </w:rPr>
      </w:pPr>
      <w:r>
        <w:rPr>
          <w:rFonts w:hint="eastAsia" w:hAnsi="宋体" w:eastAsia="宋体" w:cs="宋体"/>
          <w:color w:val="auto"/>
          <w:spacing w:val="6"/>
          <w:szCs w:val="28"/>
          <w:highlight w:val="none"/>
        </w:rPr>
        <w:t xml:space="preserve">8.2 检测费用</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委托人要求监理人进行的材料和设备检测所发</w:t>
      </w:r>
      <w:r>
        <w:rPr>
          <w:rFonts w:hint="eastAsia" w:hAnsi="宋体" w:eastAsia="宋体" w:cs="宋体"/>
          <w:color w:val="auto"/>
          <w:spacing w:val="10"/>
          <w:szCs w:val="28"/>
          <w:highlight w:val="none"/>
        </w:rPr>
        <w:t xml:space="preserve">生的费用，由委托人支付，支付时间在专用条件中</w:t>
      </w:r>
      <w:r>
        <w:rPr>
          <w:rFonts w:hint="eastAsia" w:hAnsi="宋体" w:eastAsia="宋体" w:cs="宋体"/>
          <w:color w:val="auto"/>
          <w:spacing w:val="1"/>
          <w:szCs w:val="28"/>
          <w:highlight w:val="none"/>
        </w:rPr>
        <w:t xml:space="preserve">约定。</w:t>
      </w:r>
      <w:r/>
    </w:p>
    <w:p>
      <w:pPr>
        <w:ind w:firstLine="576"/>
        <w:widowControl/>
        <w:rPr>
          <w:rFonts w:hAnsi="宋体" w:eastAsia="宋体" w:cs="宋体"/>
          <w:color w:val="auto"/>
          <w:szCs w:val="28"/>
          <w:highlight w:val="none"/>
        </w:rPr>
      </w:pPr>
      <w:r>
        <w:rPr>
          <w:rFonts w:hint="eastAsia" w:hAnsi="宋体" w:eastAsia="宋体" w:cs="宋体"/>
          <w:color w:val="auto"/>
          <w:spacing w:val="4"/>
          <w:szCs w:val="28"/>
          <w:highlight w:val="none"/>
        </w:rPr>
        <w:t xml:space="preserve">8.3</w:t>
      </w:r>
      <w:r>
        <w:rPr>
          <w:rFonts w:hint="eastAsia" w:hAnsi="宋体" w:eastAsia="宋体" w:cs="宋体"/>
          <w:color w:val="auto"/>
          <w:spacing w:val="20"/>
          <w:szCs w:val="28"/>
          <w:highlight w:val="none"/>
        </w:rPr>
        <w:t xml:space="preserve"> </w:t>
      </w:r>
      <w:r>
        <w:rPr>
          <w:rFonts w:hint="eastAsia" w:hAnsi="宋体" w:eastAsia="宋体" w:cs="宋体"/>
          <w:color w:val="auto"/>
          <w:spacing w:val="4"/>
          <w:szCs w:val="28"/>
          <w:highlight w:val="none"/>
        </w:rPr>
        <w:t xml:space="preserve">咨询费用</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经委托人同意，根据工程需要由监理人组织的相关咨询论证会以及聘请相关专家等发生的费用由</w:t>
      </w:r>
      <w:r>
        <w:rPr>
          <w:rFonts w:hint="eastAsia" w:hAnsi="宋体" w:eastAsia="宋体" w:cs="宋体"/>
          <w:color w:val="auto"/>
          <w:spacing w:val="8"/>
          <w:szCs w:val="28"/>
          <w:highlight w:val="none"/>
        </w:rPr>
        <w:t xml:space="preserve">委托人支付，支付时间在专用条件中约定。</w:t>
      </w:r>
      <w:r/>
    </w:p>
    <w:p>
      <w:pPr>
        <w:ind w:firstLine="568"/>
        <w:widowControl/>
        <w:rPr>
          <w:rFonts w:hAnsi="宋体" w:eastAsia="宋体" w:cs="宋体"/>
          <w:color w:val="auto"/>
          <w:szCs w:val="28"/>
          <w:highlight w:val="none"/>
        </w:rPr>
      </w:pPr>
      <w:r>
        <w:rPr>
          <w:rFonts w:hint="eastAsia" w:hAnsi="宋体" w:eastAsia="宋体" w:cs="宋体"/>
          <w:color w:val="auto"/>
          <w:spacing w:val="2"/>
          <w:szCs w:val="28"/>
          <w:highlight w:val="none"/>
        </w:rPr>
        <w:t xml:space="preserve">8.4</w:t>
      </w:r>
      <w:r>
        <w:rPr>
          <w:rFonts w:hint="eastAsia" w:hAnsi="宋体" w:eastAsia="宋体" w:cs="宋体"/>
          <w:color w:val="auto"/>
          <w:spacing w:val="17"/>
          <w:szCs w:val="28"/>
          <w:highlight w:val="none"/>
        </w:rPr>
        <w:t xml:space="preserve"> </w:t>
      </w:r>
      <w:r>
        <w:rPr>
          <w:rFonts w:hint="eastAsia" w:hAnsi="宋体" w:eastAsia="宋体" w:cs="宋体"/>
          <w:color w:val="auto"/>
          <w:spacing w:val="2"/>
          <w:szCs w:val="28"/>
          <w:highlight w:val="none"/>
        </w:rPr>
        <w:t xml:space="preserve">奖励</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监理人在服务过程中提出的合理化建议，使委托人获得经济效益的，双方在专用条件中约定奖励</w:t>
      </w:r>
      <w:r>
        <w:rPr>
          <w:rFonts w:hint="eastAsia" w:hAnsi="宋体" w:eastAsia="宋体" w:cs="宋体"/>
          <w:color w:val="auto"/>
          <w:spacing w:val="9"/>
          <w:szCs w:val="28"/>
          <w:highlight w:val="none"/>
        </w:rPr>
        <w:t xml:space="preserve">金额的确定方法。奖励金额在合理化建议被采纳后，与最近一期的正常工作酬金同期支付。</w:t>
      </w:r>
      <w:r/>
    </w:p>
    <w:p>
      <w:pPr>
        <w:ind w:firstLine="576"/>
        <w:widowControl/>
        <w:rPr>
          <w:rFonts w:hAnsi="宋体" w:eastAsia="宋体" w:cs="宋体"/>
          <w:color w:val="auto"/>
          <w:szCs w:val="28"/>
          <w:highlight w:val="none"/>
        </w:rPr>
      </w:pPr>
      <w:r>
        <w:rPr>
          <w:rFonts w:hint="eastAsia" w:hAnsi="宋体" w:eastAsia="宋体" w:cs="宋体"/>
          <w:color w:val="auto"/>
          <w:spacing w:val="4"/>
          <w:szCs w:val="28"/>
          <w:highlight w:val="none"/>
        </w:rPr>
        <w:t xml:space="preserve">8.5</w:t>
      </w:r>
      <w:r>
        <w:rPr>
          <w:rFonts w:hint="eastAsia" w:hAnsi="宋体" w:eastAsia="宋体" w:cs="宋体"/>
          <w:color w:val="auto"/>
          <w:spacing w:val="19"/>
          <w:szCs w:val="28"/>
          <w:highlight w:val="none"/>
        </w:rPr>
        <w:t xml:space="preserve"> </w:t>
      </w:r>
      <w:r>
        <w:rPr>
          <w:rFonts w:hint="eastAsia" w:hAnsi="宋体" w:eastAsia="宋体" w:cs="宋体"/>
          <w:color w:val="auto"/>
          <w:spacing w:val="4"/>
          <w:szCs w:val="28"/>
          <w:highlight w:val="none"/>
        </w:rPr>
        <w:t xml:space="preserve">守法诚信</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监理人及其工作人员不得从与实施工程有关的第三方处获得任何经济利益。</w:t>
      </w:r>
      <w:r/>
    </w:p>
    <w:p>
      <w:pPr>
        <w:ind w:firstLine="572"/>
        <w:widowControl/>
        <w:rPr>
          <w:rFonts w:hAnsi="宋体" w:eastAsia="宋体" w:cs="宋体"/>
          <w:color w:val="auto"/>
          <w:szCs w:val="28"/>
          <w:highlight w:val="none"/>
        </w:rPr>
      </w:pPr>
      <w:r>
        <w:rPr>
          <w:rFonts w:hint="eastAsia" w:hAnsi="宋体" w:eastAsia="宋体" w:cs="宋体"/>
          <w:color w:val="auto"/>
          <w:spacing w:val="3"/>
          <w:szCs w:val="28"/>
          <w:highlight w:val="none"/>
        </w:rPr>
        <w:t xml:space="preserve">8.6</w:t>
      </w:r>
      <w:r>
        <w:rPr>
          <w:rFonts w:hint="eastAsia" w:hAnsi="宋体" w:eastAsia="宋体" w:cs="宋体"/>
          <w:color w:val="auto"/>
          <w:spacing w:val="13"/>
          <w:szCs w:val="28"/>
          <w:highlight w:val="none"/>
        </w:rPr>
        <w:t xml:space="preserve"> </w:t>
      </w:r>
      <w:r>
        <w:rPr>
          <w:rFonts w:hint="eastAsia" w:hAnsi="宋体" w:eastAsia="宋体" w:cs="宋体"/>
          <w:color w:val="auto"/>
          <w:spacing w:val="3"/>
          <w:szCs w:val="28"/>
          <w:highlight w:val="none"/>
        </w:rPr>
        <w:t xml:space="preserve">保密</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双方不得泄露对方申明的保密资料，亦不得泄露与实施工程有关的第三方所提供的保密资料，保</w:t>
      </w:r>
      <w:r>
        <w:rPr>
          <w:rFonts w:hint="eastAsia" w:hAnsi="宋体" w:eastAsia="宋体" w:cs="宋体"/>
          <w:color w:val="auto"/>
          <w:spacing w:val="8"/>
          <w:szCs w:val="28"/>
          <w:highlight w:val="none"/>
        </w:rPr>
        <w:t xml:space="preserve">密事项在专用条件中约定。</w:t>
      </w:r>
      <w:r/>
    </w:p>
    <w:p>
      <w:pPr>
        <w:ind w:firstLine="572"/>
        <w:widowControl/>
        <w:rPr>
          <w:rFonts w:hAnsi="宋体" w:eastAsia="宋体" w:cs="宋体"/>
          <w:color w:val="auto"/>
          <w:szCs w:val="28"/>
          <w:highlight w:val="none"/>
        </w:rPr>
      </w:pPr>
      <w:r>
        <w:rPr>
          <w:rFonts w:hint="eastAsia" w:hAnsi="宋体" w:eastAsia="宋体" w:cs="宋体"/>
          <w:color w:val="auto"/>
          <w:spacing w:val="3"/>
          <w:szCs w:val="28"/>
          <w:highlight w:val="none"/>
        </w:rPr>
        <w:t xml:space="preserve">8.7</w:t>
      </w:r>
      <w:r>
        <w:rPr>
          <w:rFonts w:hint="eastAsia" w:hAnsi="宋体" w:eastAsia="宋体" w:cs="宋体"/>
          <w:color w:val="auto"/>
          <w:spacing w:val="12"/>
          <w:szCs w:val="28"/>
          <w:highlight w:val="none"/>
        </w:rPr>
        <w:t xml:space="preserve"> </w:t>
      </w:r>
      <w:r>
        <w:rPr>
          <w:rFonts w:hint="eastAsia" w:hAnsi="宋体" w:eastAsia="宋体" w:cs="宋体"/>
          <w:color w:val="auto"/>
          <w:spacing w:val="3"/>
          <w:szCs w:val="28"/>
          <w:highlight w:val="none"/>
        </w:rPr>
        <w:t xml:space="preserve">通知</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本合同涉及的通知均应当采用书面形式，并在送达对方时生效，收件人应书面签收。</w:t>
      </w:r>
      <w:r/>
    </w:p>
    <w:p>
      <w:pPr>
        <w:ind w:firstLine="576"/>
        <w:widowControl/>
        <w:rPr>
          <w:rFonts w:hAnsi="宋体" w:eastAsia="宋体" w:cs="宋体"/>
          <w:color w:val="auto"/>
          <w:szCs w:val="28"/>
          <w:highlight w:val="none"/>
        </w:rPr>
      </w:pPr>
      <w:r>
        <w:rPr>
          <w:rFonts w:hint="eastAsia" w:hAnsi="宋体" w:eastAsia="宋体" w:cs="宋体"/>
          <w:color w:val="auto"/>
          <w:spacing w:val="4"/>
          <w:szCs w:val="28"/>
          <w:highlight w:val="none"/>
        </w:rPr>
        <w:t xml:space="preserve">8.8</w:t>
      </w:r>
      <w:r>
        <w:rPr>
          <w:rFonts w:hint="eastAsia" w:hAnsi="宋体" w:eastAsia="宋体" w:cs="宋体"/>
          <w:color w:val="auto"/>
          <w:spacing w:val="15"/>
          <w:szCs w:val="28"/>
          <w:highlight w:val="none"/>
        </w:rPr>
        <w:t xml:space="preserve"> </w:t>
      </w:r>
      <w:r>
        <w:rPr>
          <w:rFonts w:hint="eastAsia" w:hAnsi="宋体" w:eastAsia="宋体" w:cs="宋体"/>
          <w:color w:val="auto"/>
          <w:spacing w:val="4"/>
          <w:szCs w:val="28"/>
          <w:highlight w:val="none"/>
        </w:rPr>
        <w:t xml:space="preserve">著作权</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监理人对其编制的文件拥有著作权。</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监理人可单独或与他人联合出版有关监理与相关服务的资料。除专用条件另有约定外，如果监理</w:t>
      </w:r>
      <w:r>
        <w:rPr>
          <w:rFonts w:hint="eastAsia" w:hAnsi="宋体" w:eastAsia="宋体" w:cs="宋体"/>
          <w:color w:val="auto"/>
          <w:spacing w:val="9"/>
          <w:szCs w:val="28"/>
          <w:highlight w:val="none"/>
        </w:rPr>
        <w:t xml:space="preserve">人在本合同履行期间及本合同终止后两年内出版涉及本工程的有关监理与相关服务的资</w:t>
      </w:r>
      <w:r>
        <w:rPr>
          <w:rFonts w:hint="eastAsia" w:hAnsi="宋体" w:eastAsia="宋体" w:cs="宋体"/>
          <w:color w:val="auto"/>
          <w:spacing w:val="8"/>
          <w:szCs w:val="28"/>
          <w:highlight w:val="none"/>
        </w:rPr>
        <w:t xml:space="preserve">料，应当征得</w:t>
      </w:r>
      <w:r>
        <w:rPr>
          <w:rFonts w:hint="eastAsia" w:hAnsi="宋体" w:eastAsia="宋体" w:cs="宋体"/>
          <w:color w:val="auto"/>
          <w:spacing w:val="7"/>
          <w:szCs w:val="28"/>
          <w:highlight w:val="none"/>
        </w:rPr>
        <w:t xml:space="preserve">委托人的同意。</w:t>
      </w:r>
      <w:r/>
    </w:p>
    <w:p>
      <w:pPr>
        <w:ind w:firstLine="560"/>
        <w:widowControl/>
        <w:rPr>
          <w:rFonts w:hAnsi="宋体" w:eastAsia="宋体" w:cs="宋体"/>
          <w:color w:val="auto"/>
          <w:szCs w:val="28"/>
          <w:highlight w:val="none"/>
        </w:rPr>
        <w:sectPr>
          <w:footerReference w:type="default" r:id="rId13"/>
          <w:footnotePr/>
          <w:endnotePr/>
          <w:type w:val="nextPage"/>
          <w:pgSz w:w="11905" w:h="16838" w:orient="portrait"/>
          <w:pgMar w:top="1429" w:right="1429" w:bottom="1429" w:left="1429" w:header="0" w:footer="567" w:gutter="0"/>
          <w:cols w:num="1" w:sep="0" w:space="0" w:equalWidth="1"/>
          <w:docGrid w:linePitch="360"/>
        </w:sectPr>
      </w:pPr>
      <w:r>
        <w:rPr>
          <w:rFonts w:hAnsi="宋体" w:eastAsia="宋体" w:cs="宋体"/>
          <w:color w:val="auto"/>
          <w:szCs w:val="28"/>
          <w:highlight w:val="none"/>
        </w:rPr>
      </w:r>
      <w:r/>
    </w:p>
    <w:p>
      <w:pPr>
        <w:numPr>
          <w:ilvl w:val="0"/>
          <w:numId w:val="24"/>
        </w:numPr>
        <w:ind w:firstLine="848"/>
        <w:jc w:val="center"/>
        <w:widowControl/>
        <w:rPr>
          <w:rFonts w:hAnsi="宋体" w:eastAsia="宋体" w:cs="宋体"/>
          <w:color w:val="auto"/>
          <w:spacing w:val="-3"/>
          <w:sz w:val="31"/>
          <w:szCs w:val="31"/>
          <w:highlight w:val="none"/>
        </w:rPr>
        <w:outlineLvl w:val="1"/>
      </w:pPr>
      <w:r/>
      <w:bookmarkStart w:id="98" w:name="bookmark132"/>
      <w:r/>
      <w:bookmarkEnd w:id="98"/>
      <w:r/>
      <w:bookmarkStart w:id="99" w:name="bookmark133"/>
      <w:r/>
      <w:bookmarkEnd w:id="99"/>
      <w:r>
        <w:rPr>
          <w:rFonts w:hint="eastAsia" w:hAnsi="宋体" w:eastAsia="宋体" w:cs="宋体"/>
          <w:color w:val="auto"/>
          <w:spacing w:val="57"/>
          <w:sz w:val="31"/>
          <w:szCs w:val="31"/>
          <w:highlight w:val="none"/>
        </w:rPr>
        <w:t xml:space="preserve"> </w:t>
      </w:r>
      <w:bookmarkStart w:id="100" w:name="_Toc14698"/>
      <w:r>
        <w:rPr>
          <w:rFonts w:hint="eastAsia" w:hAnsi="宋体" w:eastAsia="宋体" w:cs="宋体"/>
          <w:color w:val="auto"/>
          <w:spacing w:val="-3"/>
          <w:sz w:val="31"/>
          <w:szCs w:val="31"/>
          <w:highlight w:val="none"/>
        </w:rPr>
        <w:t xml:space="preserve">专用条件</w:t>
      </w:r>
      <w:bookmarkEnd w:id="100"/>
      <w:r/>
      <w:r/>
    </w:p>
    <w:p>
      <w:pPr>
        <w:numPr>
          <w:ilvl w:val="0"/>
          <w:numId w:val="25"/>
        </w:numPr>
        <w:ind w:left="560"/>
        <w:widowControl/>
        <w:rPr>
          <w:rFonts w:hAnsi="宋体" w:eastAsia="宋体" w:cs="宋体"/>
          <w:color w:val="auto"/>
          <w:spacing w:val="4"/>
          <w:szCs w:val="28"/>
          <w:highlight w:val="none"/>
        </w:rPr>
      </w:pPr>
      <w:r>
        <w:rPr>
          <w:rFonts w:hint="eastAsia" w:hAnsi="宋体" w:eastAsia="宋体" w:cs="宋体"/>
          <w:color w:val="auto"/>
          <w:szCs w:val="28"/>
          <w:highlight w:val="none"/>
        </w:rPr>
        <w:t xml:space="preserve">定义与解释</w:t>
      </w:r>
      <w:r>
        <w:rPr>
          <w:rFonts w:hint="eastAsia" w:hAnsi="宋体" w:eastAsia="宋体" w:cs="宋体"/>
          <w:color w:val="auto"/>
          <w:spacing w:val="4"/>
          <w:szCs w:val="28"/>
          <w:highlight w:val="none"/>
        </w:rPr>
        <w:t xml:space="preserve"> </w:t>
      </w:r>
      <w:r/>
    </w:p>
    <w:p>
      <w:pPr>
        <w:ind w:left="560"/>
        <w:widowControl/>
        <w:rPr>
          <w:rFonts w:hAnsi="宋体" w:eastAsia="宋体" w:cs="宋体"/>
          <w:color w:val="auto"/>
          <w:spacing w:val="11"/>
          <w:szCs w:val="28"/>
          <w:highlight w:val="none"/>
        </w:rPr>
      </w:pPr>
      <w:r>
        <w:rPr>
          <w:rFonts w:hint="eastAsia" w:hAnsi="宋体" w:eastAsia="宋体" w:cs="宋体"/>
          <w:color w:val="auto"/>
          <w:spacing w:val="11"/>
          <w:szCs w:val="28"/>
          <w:highlight w:val="none"/>
        </w:rPr>
        <w:t xml:space="preserve">1.2 解释</w:t>
      </w:r>
      <w:r/>
    </w:p>
    <w:p>
      <w:pPr>
        <w:ind w:firstLine="580"/>
        <w:jc w:val="left"/>
        <w:widowControl/>
        <w:rPr>
          <w:rFonts w:hAnsi="宋体" w:eastAsia="宋体" w:cs="宋体"/>
          <w:color w:val="auto"/>
          <w:szCs w:val="28"/>
          <w:highlight w:val="none"/>
        </w:rPr>
      </w:pPr>
      <w:r>
        <w:rPr>
          <w:rFonts w:hint="eastAsia" w:hAnsi="宋体" w:eastAsia="宋体" w:cs="宋体"/>
          <w:color w:val="auto"/>
          <w:spacing w:val="5"/>
          <w:szCs w:val="28"/>
          <w:highlight w:val="none"/>
        </w:rPr>
        <w:t xml:space="preserve">1.2.1 本合同文件除使用中文外，还可用</w:t>
      </w:r>
      <w:r>
        <w:rPr>
          <w:rFonts w:hint="eastAsia" w:hAnsi="宋体" w:eastAsia="宋体" w:cs="宋体"/>
          <w:color w:val="auto"/>
          <w:spacing w:val="5"/>
          <w:szCs w:val="28"/>
          <w:highlight w:val="none"/>
          <w:u w:val="single"/>
        </w:rPr>
        <w:t xml:space="preserve">   /      </w:t>
      </w:r>
      <w:r>
        <w:rPr>
          <w:rFonts w:hint="eastAsia" w:hAnsi="宋体" w:eastAsia="宋体" w:cs="宋体"/>
          <w:color w:val="auto"/>
          <w:spacing w:val="5"/>
          <w:szCs w:val="28"/>
          <w:highlight w:val="none"/>
        </w:rPr>
        <w:t xml:space="preserve">。</w:t>
      </w:r>
      <w:r/>
    </w:p>
    <w:p>
      <w:pPr>
        <w:ind w:firstLine="580"/>
        <w:widowControl/>
        <w:rPr>
          <w:rFonts w:hAnsi="宋体" w:eastAsia="宋体" w:cs="宋体"/>
          <w:color w:val="auto"/>
          <w:szCs w:val="28"/>
          <w:highlight w:val="none"/>
        </w:rPr>
      </w:pPr>
      <w:r>
        <w:rPr>
          <w:rFonts w:hint="eastAsia" w:hAnsi="宋体" w:eastAsia="宋体" w:cs="宋体"/>
          <w:color w:val="auto"/>
          <w:spacing w:val="5"/>
          <w:szCs w:val="28"/>
          <w:highlight w:val="none"/>
        </w:rPr>
        <w:t xml:space="preserve">1.2.2 </w:t>
      </w:r>
      <w:r>
        <w:rPr>
          <w:rFonts w:hint="eastAsia" w:hAnsi="宋体" w:eastAsia="宋体" w:cs="宋体"/>
          <w:color w:val="auto"/>
          <w:spacing w:val="10"/>
          <w:szCs w:val="28"/>
          <w:highlight w:val="none"/>
        </w:rPr>
        <w:t xml:space="preserve">约定本合同文件的解释顺序为</w:t>
      </w:r>
      <w:r>
        <w:rPr>
          <w:rFonts w:hint="eastAsia" w:hAnsi="宋体" w:eastAsia="宋体" w:cs="宋体"/>
          <w:color w:val="auto"/>
          <w:spacing w:val="-7"/>
          <w:szCs w:val="28"/>
          <w:highlight w:val="none"/>
        </w:rPr>
        <w:t xml:space="preserve">：</w:t>
      </w:r>
      <w:r>
        <w:rPr>
          <w:rFonts w:hint="eastAsia" w:hAnsi="宋体" w:eastAsia="宋体" w:cs="宋体"/>
          <w:color w:val="auto"/>
          <w:spacing w:val="-7"/>
          <w:szCs w:val="28"/>
          <w:highlight w:val="none"/>
          <w:u w:val="single"/>
        </w:rPr>
        <w:t xml:space="preserve">（</w:t>
      </w:r>
      <w:r>
        <w:rPr>
          <w:rFonts w:hint="eastAsia" w:hAnsi="宋体" w:eastAsia="宋体" w:cs="宋体"/>
          <w:color w:val="auto"/>
          <w:spacing w:val="10"/>
          <w:szCs w:val="28"/>
          <w:highlight w:val="none"/>
          <w:u w:val="single"/>
        </w:rPr>
        <w:t xml:space="preserve">1）协议书</w:t>
      </w:r>
      <w:r>
        <w:rPr>
          <w:rFonts w:hint="eastAsia" w:hAnsi="宋体" w:eastAsia="宋体" w:cs="宋体"/>
          <w:color w:val="auto"/>
          <w:spacing w:val="-7"/>
          <w:szCs w:val="28"/>
          <w:highlight w:val="none"/>
          <w:u w:val="single"/>
        </w:rPr>
        <w:t xml:space="preserve">；（</w:t>
      </w:r>
      <w:r>
        <w:rPr>
          <w:rFonts w:hint="eastAsia" w:hAnsi="宋体" w:eastAsia="宋体" w:cs="宋体"/>
          <w:color w:val="auto"/>
          <w:spacing w:val="10"/>
          <w:szCs w:val="28"/>
          <w:highlight w:val="none"/>
          <w:u w:val="single"/>
        </w:rPr>
        <w:t xml:space="preserve">2）中标通知书（适</w:t>
      </w:r>
      <w:r>
        <w:rPr>
          <w:rFonts w:hint="eastAsia" w:hAnsi="宋体" w:eastAsia="宋体" w:cs="宋体"/>
          <w:color w:val="auto"/>
          <w:spacing w:val="9"/>
          <w:szCs w:val="28"/>
          <w:highlight w:val="none"/>
          <w:u w:val="single"/>
        </w:rPr>
        <w:t xml:space="preserve">用于招标工程）或</w:t>
      </w:r>
      <w:r>
        <w:rPr>
          <w:rFonts w:hint="eastAsia" w:hAnsi="宋体" w:eastAsia="宋体" w:cs="宋体"/>
          <w:color w:val="auto"/>
          <w:spacing w:val="14"/>
          <w:szCs w:val="28"/>
          <w:highlight w:val="none"/>
          <w:u w:val="single"/>
        </w:rPr>
        <w:t xml:space="preserve">委托书（适用于非招标工程</w:t>
      </w:r>
      <w:r>
        <w:rPr>
          <w:rFonts w:hint="eastAsia" w:hAnsi="宋体" w:eastAsia="宋体" w:cs="宋体"/>
          <w:color w:val="auto"/>
          <w:spacing w:val="-15"/>
          <w:szCs w:val="28"/>
          <w:highlight w:val="none"/>
          <w:u w:val="single"/>
        </w:rPr>
        <w:t xml:space="preserve">）；（</w:t>
      </w:r>
      <w:r>
        <w:rPr>
          <w:rFonts w:hint="eastAsia" w:hAnsi="宋体" w:eastAsia="宋体" w:cs="宋体"/>
          <w:color w:val="auto"/>
          <w:spacing w:val="14"/>
          <w:szCs w:val="28"/>
          <w:highlight w:val="none"/>
          <w:u w:val="single"/>
        </w:rPr>
        <w:t xml:space="preserve">3）招标文件</w:t>
      </w:r>
      <w:r>
        <w:rPr>
          <w:rFonts w:hint="eastAsia" w:hAnsi="宋体" w:eastAsia="宋体" w:cs="宋体"/>
          <w:color w:val="auto"/>
          <w:spacing w:val="-15"/>
          <w:szCs w:val="28"/>
          <w:highlight w:val="none"/>
          <w:u w:val="single"/>
        </w:rPr>
        <w:t xml:space="preserve">；（</w:t>
      </w:r>
      <w:r>
        <w:rPr>
          <w:rFonts w:hint="eastAsia" w:hAnsi="宋体" w:eastAsia="宋体" w:cs="宋体"/>
          <w:color w:val="auto"/>
          <w:spacing w:val="14"/>
          <w:szCs w:val="28"/>
          <w:highlight w:val="none"/>
          <w:u w:val="single"/>
        </w:rPr>
        <w:t xml:space="preserve">4）专用条件及附录 A、附</w:t>
      </w:r>
      <w:r>
        <w:rPr>
          <w:rFonts w:hint="eastAsia" w:hAnsi="宋体" w:eastAsia="宋体" w:cs="宋体"/>
          <w:color w:val="auto"/>
          <w:spacing w:val="13"/>
          <w:szCs w:val="28"/>
          <w:highlight w:val="none"/>
          <w:u w:val="single"/>
        </w:rPr>
        <w:t xml:space="preserve">录 B</w:t>
      </w:r>
      <w:r>
        <w:rPr>
          <w:rFonts w:hint="eastAsia" w:hAnsi="宋体" w:eastAsia="宋体" w:cs="宋体"/>
          <w:color w:val="auto"/>
          <w:spacing w:val="-15"/>
          <w:szCs w:val="28"/>
          <w:highlight w:val="none"/>
          <w:u w:val="single"/>
        </w:rPr>
        <w:t xml:space="preserve">；（</w:t>
      </w:r>
      <w:r>
        <w:rPr>
          <w:rFonts w:hint="eastAsia" w:hAnsi="宋体" w:eastAsia="宋体" w:cs="宋体"/>
          <w:color w:val="auto"/>
          <w:spacing w:val="13"/>
          <w:szCs w:val="28"/>
          <w:highlight w:val="none"/>
          <w:u w:val="single"/>
        </w:rPr>
        <w:t xml:space="preserve">5）通用</w:t>
      </w:r>
      <w:r>
        <w:rPr>
          <w:rFonts w:hint="eastAsia" w:hAnsi="宋体" w:eastAsia="宋体" w:cs="宋体"/>
          <w:color w:val="auto"/>
          <w:spacing w:val="10"/>
          <w:szCs w:val="28"/>
          <w:highlight w:val="none"/>
          <w:u w:val="single"/>
        </w:rPr>
        <w:t xml:space="preserve">条件</w:t>
      </w:r>
      <w:r>
        <w:rPr>
          <w:rFonts w:hint="eastAsia" w:hAnsi="宋体" w:eastAsia="宋体" w:cs="宋体"/>
          <w:color w:val="auto"/>
          <w:spacing w:val="-6"/>
          <w:szCs w:val="28"/>
          <w:highlight w:val="none"/>
          <w:u w:val="single"/>
        </w:rPr>
        <w:t xml:space="preserve">；（</w:t>
      </w:r>
      <w:r>
        <w:rPr>
          <w:rFonts w:hint="eastAsia" w:hAnsi="宋体" w:eastAsia="宋体" w:cs="宋体"/>
          <w:color w:val="auto"/>
          <w:spacing w:val="10"/>
          <w:szCs w:val="28"/>
          <w:highlight w:val="none"/>
          <w:u w:val="single"/>
        </w:rPr>
        <w:t xml:space="preserve">6）投标文件（适用于招标工程）或监理与相关服务建议书（适用于非招</w:t>
      </w:r>
      <w:r>
        <w:rPr>
          <w:rFonts w:hint="eastAsia" w:hAnsi="宋体" w:eastAsia="宋体" w:cs="宋体"/>
          <w:color w:val="auto"/>
          <w:spacing w:val="9"/>
          <w:szCs w:val="28"/>
          <w:highlight w:val="none"/>
          <w:u w:val="single"/>
        </w:rPr>
        <w:t xml:space="preserve">标工程）</w:t>
      </w:r>
      <w:r>
        <w:rPr>
          <w:rFonts w:hint="eastAsia" w:hAnsi="宋体" w:eastAsia="宋体" w:cs="宋体"/>
          <w:color w:val="auto"/>
          <w:spacing w:val="9"/>
          <w:szCs w:val="28"/>
          <w:highlight w:val="none"/>
        </w:rPr>
        <w:t xml:space="preserve">。</w:t>
      </w:r>
      <w:r/>
    </w:p>
    <w:p>
      <w:pPr>
        <w:ind w:left="560"/>
        <w:widowControl/>
        <w:rPr>
          <w:rFonts w:hAnsi="宋体" w:eastAsia="宋体" w:cs="宋体"/>
          <w:color w:val="auto"/>
          <w:spacing w:val="4"/>
          <w:szCs w:val="28"/>
          <w:highlight w:val="none"/>
          <w:lang w:eastAsia="en-US"/>
        </w:rPr>
      </w:pPr>
      <w:r>
        <w:rPr>
          <w:rFonts w:hint="eastAsia" w:hAnsi="宋体" w:eastAsia="宋体" w:cs="宋体"/>
          <w:color w:val="auto"/>
          <w:spacing w:val="4"/>
          <w:szCs w:val="28"/>
          <w:highlight w:val="none"/>
          <w:lang w:eastAsia="en-US"/>
        </w:rPr>
        <w:t xml:space="preserve">2.</w:t>
      </w:r>
      <w:r>
        <w:rPr>
          <w:rFonts w:hint="eastAsia" w:hAnsi="宋体" w:eastAsia="宋体" w:cs="宋体"/>
          <w:color w:val="auto"/>
          <w:spacing w:val="4"/>
          <w:szCs w:val="28"/>
          <w:highlight w:val="none"/>
        </w:rPr>
        <w:t xml:space="preserve"> </w:t>
      </w:r>
      <w:r>
        <w:rPr>
          <w:rFonts w:hint="eastAsia" w:hAnsi="宋体" w:eastAsia="宋体" w:cs="宋体"/>
          <w:color w:val="auto"/>
          <w:spacing w:val="4"/>
          <w:szCs w:val="28"/>
          <w:highlight w:val="none"/>
          <w:lang w:eastAsia="en-US"/>
        </w:rPr>
        <w:t xml:space="preserve">监理人义务</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2.1 监理的范围和内容：监理范围包括：</w:t>
      </w:r>
      <w:r>
        <w:rPr>
          <w:rFonts w:hint="eastAsia" w:hAnsi="宋体" w:eastAsia="宋体" w:cs="宋体"/>
          <w:color w:val="auto"/>
          <w:spacing w:val="11"/>
          <w:szCs w:val="28"/>
          <w:highlight w:val="none"/>
          <w:u w:val="single"/>
        </w:rPr>
        <w:t xml:space="preserve">1、本工程监理范围：施工图纸及工程量清单范围内</w:t>
      </w:r>
      <w:r>
        <w:rPr>
          <w:rFonts w:hint="eastAsia" w:hAnsi="宋体" w:eastAsia="宋体" w:cs="宋体"/>
          <w:color w:val="auto"/>
          <w:spacing w:val="10"/>
          <w:szCs w:val="28"/>
          <w:highlight w:val="none"/>
          <w:u w:val="single"/>
        </w:rPr>
        <w:t xml:space="preserve">工程的施工全过程及保修期的监理服务。</w:t>
      </w:r>
      <w:r/>
    </w:p>
    <w:p>
      <w:pPr>
        <w:ind w:firstLine="596"/>
        <w:widowControl/>
        <w:rPr>
          <w:rFonts w:hAnsi="宋体" w:eastAsia="宋体" w:cs="宋体"/>
          <w:color w:val="auto"/>
          <w:spacing w:val="9"/>
          <w:szCs w:val="28"/>
          <w:highlight w:val="none"/>
          <w:u w:val="single"/>
        </w:rPr>
      </w:pPr>
      <w:r>
        <w:rPr>
          <w:rFonts w:hint="eastAsia" w:hAnsi="宋体" w:eastAsia="宋体" w:cs="宋体"/>
          <w:color w:val="auto"/>
          <w:spacing w:val="9"/>
          <w:szCs w:val="28"/>
          <w:highlight w:val="none"/>
          <w:u w:val="single"/>
        </w:rPr>
        <w:t xml:space="preserve">2、本工程监理工作内容：（1）投资控制；（2）工期控制；（3）质量控制；（4）信息管理；（5）合同管理；（6）安全管理；（7）组织协调；（8）检测工作；（9）质量保修期的监理工作；（10）委托人委托的其他工作。</w:t>
      </w:r>
      <w:r/>
    </w:p>
    <w:p>
      <w:pPr>
        <w:ind w:firstLine="596"/>
        <w:widowControl/>
        <w:rPr>
          <w:rFonts w:hAnsi="宋体" w:eastAsia="宋体" w:cs="宋体"/>
          <w:color w:val="auto"/>
          <w:spacing w:val="9"/>
          <w:szCs w:val="28"/>
          <w:highlight w:val="none"/>
          <w:u w:val="single"/>
        </w:rPr>
      </w:pPr>
      <w:r>
        <w:rPr>
          <w:rFonts w:hint="eastAsia" w:hAnsi="宋体" w:eastAsia="宋体" w:cs="宋体"/>
          <w:color w:val="auto"/>
          <w:spacing w:val="9"/>
          <w:szCs w:val="28"/>
          <w:highlight w:val="none"/>
          <w:u w:val="single"/>
        </w:rPr>
        <w:t xml:space="preserve">具体内容及要求：（1）按照工程建设合同控制工程建设投资、建设工期、工程质量和工程安全；协调有关单位间的工作关系。</w:t>
      </w:r>
      <w:r/>
    </w:p>
    <w:p>
      <w:pPr>
        <w:ind w:firstLine="596"/>
        <w:widowControl/>
        <w:rPr>
          <w:rFonts w:hAnsi="宋体" w:eastAsia="宋体" w:cs="宋体"/>
          <w:color w:val="auto"/>
          <w:spacing w:val="9"/>
          <w:szCs w:val="28"/>
          <w:highlight w:val="none"/>
          <w:u w:val="single"/>
        </w:rPr>
      </w:pPr>
      <w:r>
        <w:rPr>
          <w:rFonts w:hint="eastAsia" w:hAnsi="宋体" w:eastAsia="宋体" w:cs="宋体"/>
          <w:color w:val="auto"/>
          <w:spacing w:val="9"/>
          <w:szCs w:val="28"/>
          <w:highlight w:val="none"/>
          <w:u w:val="single"/>
        </w:rPr>
        <w:t xml:space="preserve">（2）审核项目承包单位(或施工单位，下同)递交的施工组织计划、施工技术方案和施工进度计划。</w:t>
      </w:r>
      <w:r/>
    </w:p>
    <w:p>
      <w:pPr>
        <w:ind w:firstLine="596"/>
        <w:widowControl/>
        <w:rPr>
          <w:rFonts w:hAnsi="宋体" w:eastAsia="宋体" w:cs="宋体"/>
          <w:color w:val="auto"/>
          <w:spacing w:val="9"/>
          <w:szCs w:val="28"/>
          <w:highlight w:val="none"/>
          <w:u w:val="single"/>
        </w:rPr>
      </w:pPr>
      <w:r>
        <w:rPr>
          <w:rFonts w:hint="eastAsia" w:hAnsi="宋体" w:eastAsia="宋体" w:cs="宋体"/>
          <w:color w:val="auto"/>
          <w:spacing w:val="9"/>
          <w:szCs w:val="28"/>
          <w:highlight w:val="none"/>
          <w:u w:val="single"/>
        </w:rPr>
        <w:t xml:space="preserve">（3）审查工程建设所需施工材料、机电设备等质量，对不能满足施工质量要求的，要督促项目承包单位采取措施限期整改，确保满足施工质量要求。</w:t>
      </w:r>
      <w:r/>
    </w:p>
    <w:p>
      <w:pPr>
        <w:ind w:firstLine="596"/>
        <w:widowControl/>
        <w:rPr>
          <w:rFonts w:hAnsi="宋体" w:eastAsia="宋体" w:cs="宋体"/>
          <w:color w:val="auto"/>
          <w:spacing w:val="9"/>
          <w:szCs w:val="28"/>
          <w:highlight w:val="none"/>
          <w:u w:val="single"/>
        </w:rPr>
      </w:pPr>
      <w:r>
        <w:rPr>
          <w:rFonts w:hint="eastAsia" w:hAnsi="宋体" w:eastAsia="宋体" w:cs="宋体"/>
          <w:color w:val="auto"/>
          <w:spacing w:val="9"/>
          <w:szCs w:val="28"/>
          <w:highlight w:val="none"/>
          <w:u w:val="single"/>
        </w:rPr>
        <w:t xml:space="preserve">（4）督促、检查项目承包单位严格执行工程承包合同和国家工程技术规范标准，发现问题应及时指令承包单位采取措施进行处理，必要时应指令承包单位停工整改。</w:t>
      </w:r>
      <w:r/>
    </w:p>
    <w:p>
      <w:pPr>
        <w:ind w:firstLine="596"/>
        <w:widowControl/>
        <w:rPr>
          <w:rFonts w:hAnsi="宋体" w:eastAsia="宋体" w:cs="宋体"/>
          <w:color w:val="auto"/>
          <w:spacing w:val="9"/>
          <w:szCs w:val="28"/>
          <w:highlight w:val="none"/>
          <w:u w:val="single"/>
        </w:rPr>
      </w:pPr>
      <w:r>
        <w:rPr>
          <w:rFonts w:hint="eastAsia" w:hAnsi="宋体" w:eastAsia="宋体" w:cs="宋体"/>
          <w:color w:val="auto"/>
          <w:spacing w:val="9"/>
          <w:szCs w:val="28"/>
          <w:highlight w:val="none"/>
          <w:u w:val="single"/>
        </w:rPr>
        <w:t xml:space="preserve">（5）督促、检查项目承包单位施工现场安全生产保证体系的运行，要求严格执行安全操作规范，落实安全技术措施和专项施工方案，发现安全隐患应及时指令承包单位采取措施进行处理，必要时应指令承包单位停工整改。</w:t>
      </w:r>
      <w:r/>
    </w:p>
    <w:p>
      <w:pPr>
        <w:ind w:firstLine="596"/>
        <w:widowControl/>
        <w:rPr>
          <w:rFonts w:hAnsi="宋体" w:eastAsia="宋体" w:cs="宋体"/>
          <w:color w:val="auto"/>
          <w:spacing w:val="9"/>
          <w:szCs w:val="28"/>
          <w:highlight w:val="none"/>
          <w:u w:val="single"/>
        </w:rPr>
      </w:pPr>
      <w:r>
        <w:rPr>
          <w:rFonts w:hint="eastAsia" w:hAnsi="宋体" w:eastAsia="宋体" w:cs="宋体"/>
          <w:color w:val="auto"/>
          <w:spacing w:val="9"/>
          <w:szCs w:val="28"/>
          <w:highlight w:val="none"/>
          <w:u w:val="single"/>
        </w:rPr>
        <w:t xml:space="preserve">（6）组织工程建设质量综合评定，签署工程检验认可书和工程付款凭证。</w:t>
      </w:r>
      <w:r/>
    </w:p>
    <w:p>
      <w:pPr>
        <w:ind w:firstLine="596"/>
        <w:widowControl/>
        <w:rPr>
          <w:rFonts w:hAnsi="宋体" w:eastAsia="宋体" w:cs="宋体"/>
          <w:color w:val="auto"/>
          <w:spacing w:val="9"/>
          <w:szCs w:val="28"/>
          <w:highlight w:val="none"/>
          <w:u w:val="single"/>
        </w:rPr>
      </w:pPr>
      <w:r>
        <w:rPr>
          <w:rFonts w:hint="eastAsia" w:hAnsi="宋体" w:eastAsia="宋体" w:cs="宋体"/>
          <w:color w:val="auto"/>
          <w:spacing w:val="9"/>
          <w:szCs w:val="28"/>
          <w:highlight w:val="none"/>
          <w:u w:val="single"/>
        </w:rPr>
        <w:t xml:space="preserve">（7）落实监理单位检测措施。监理单位应对涉及工程结构安全的试块、试件及原材料进行见证取样，对主要原材料、中间产品、工序与工程实体质量进行平行检测，对施工单位开展的有关检测活动进行跟踪检测，相关工作参照《水利工程施工质量监理检测规范》（DB32/T2708-2014）要求执行。监理单位要根据检测计划和工程进展情况确定平行检测的具体内容，根据平行检测结果复核施工自检成果，经检测发现工程质量不合格的，须进行台账登记并向建设单位报告，跟踪督促施工单位开展施工整改处理，在整改处理完成前，施工单位不得进入下一道工序。</w:t>
      </w:r>
      <w:r/>
    </w:p>
    <w:p>
      <w:pPr>
        <w:ind w:left="560"/>
        <w:widowControl/>
        <w:rPr>
          <w:rFonts w:hAnsi="宋体" w:eastAsia="宋体" w:cs="宋体"/>
          <w:color w:val="auto"/>
          <w:spacing w:val="9"/>
          <w:szCs w:val="28"/>
          <w:highlight w:val="none"/>
          <w:u w:val="single"/>
        </w:rPr>
      </w:pPr>
      <w:r>
        <w:rPr>
          <w:rFonts w:hint="eastAsia" w:hAnsi="宋体" w:eastAsia="宋体" w:cs="宋体"/>
          <w:color w:val="auto"/>
          <w:spacing w:val="9"/>
          <w:szCs w:val="28"/>
          <w:highlight w:val="none"/>
          <w:u w:val="single"/>
        </w:rPr>
        <w:t xml:space="preserve">（8）定期向监理委托人书面报告工程施工进度、工程质量和相关控制措施的情况。</w:t>
      </w:r>
      <w:r/>
    </w:p>
    <w:p>
      <w:pPr>
        <w:ind w:firstLine="596"/>
        <w:widowControl/>
        <w:rPr>
          <w:rFonts w:hAnsi="宋体" w:eastAsia="宋体" w:cs="宋体"/>
          <w:color w:val="auto"/>
          <w:spacing w:val="9"/>
          <w:szCs w:val="28"/>
          <w:highlight w:val="none"/>
          <w:u w:val="single"/>
        </w:rPr>
      </w:pPr>
      <w:r>
        <w:rPr>
          <w:rFonts w:hint="eastAsia" w:hAnsi="宋体" w:eastAsia="宋体" w:cs="宋体"/>
          <w:color w:val="auto"/>
          <w:spacing w:val="9"/>
          <w:szCs w:val="28"/>
          <w:highlight w:val="none"/>
          <w:u w:val="single"/>
        </w:rPr>
        <w:t xml:space="preserve">（9）工程竣工后，整理合同文件和有关工程技术档案材料，参与工程竣工预验收和相关验收文件的签署，提交工程监理报告。</w:t>
      </w:r>
      <w:r/>
    </w:p>
    <w:p>
      <w:pPr>
        <w:ind w:firstLine="596"/>
        <w:widowControl/>
        <w:rPr>
          <w:rFonts w:hAnsi="宋体" w:eastAsia="宋体" w:cs="宋体"/>
          <w:color w:val="auto"/>
          <w:spacing w:val="9"/>
          <w:szCs w:val="28"/>
          <w:highlight w:val="none"/>
          <w:u w:val="single"/>
        </w:rPr>
      </w:pPr>
      <w:r>
        <w:rPr>
          <w:rFonts w:hint="eastAsia" w:hAnsi="宋体" w:eastAsia="宋体" w:cs="宋体"/>
          <w:color w:val="auto"/>
          <w:spacing w:val="9"/>
          <w:szCs w:val="28"/>
          <w:highlight w:val="none"/>
          <w:u w:val="single"/>
        </w:rPr>
        <w:t xml:space="preserve">（10）在工程保修阶段，负责检查工程质量状况，承担质量责任，并督促承包单位保修。</w:t>
      </w:r>
      <w:r/>
    </w:p>
    <w:p>
      <w:pPr>
        <w:ind w:left="560"/>
        <w:widowControl/>
        <w:rPr>
          <w:rFonts w:hAnsi="宋体" w:eastAsia="宋体" w:cs="宋体"/>
          <w:color w:val="auto"/>
          <w:spacing w:val="9"/>
          <w:szCs w:val="28"/>
          <w:highlight w:val="none"/>
          <w:u w:val="single"/>
        </w:rPr>
      </w:pPr>
      <w:r>
        <w:rPr>
          <w:rFonts w:hint="eastAsia" w:hAnsi="宋体" w:eastAsia="宋体" w:cs="宋体"/>
          <w:color w:val="auto"/>
          <w:spacing w:val="9"/>
          <w:szCs w:val="28"/>
          <w:highlight w:val="none"/>
          <w:u w:val="single"/>
        </w:rPr>
        <w:t xml:space="preserve">（11）委托人委托的其他相关工作。</w:t>
      </w:r>
      <w:r/>
    </w:p>
    <w:p>
      <w:pPr>
        <w:ind w:left="560"/>
        <w:widowControl/>
        <w:rPr>
          <w:rFonts w:hAnsi="宋体" w:eastAsia="宋体" w:cs="宋体"/>
          <w:color w:val="auto"/>
          <w:spacing w:val="11"/>
          <w:szCs w:val="28"/>
          <w:highlight w:val="none"/>
        </w:rPr>
      </w:pPr>
      <w:r>
        <w:rPr>
          <w:rFonts w:hint="eastAsia" w:hAnsi="宋体" w:eastAsia="宋体" w:cs="宋体"/>
          <w:color w:val="auto"/>
          <w:spacing w:val="11"/>
          <w:szCs w:val="28"/>
          <w:highlight w:val="none"/>
        </w:rPr>
        <w:t xml:space="preserve">2.2 监理与相关服务依据</w:t>
      </w:r>
      <w:r/>
    </w:p>
    <w:p>
      <w:pPr>
        <w:ind w:firstLine="568"/>
        <w:widowControl/>
        <w:rPr>
          <w:rFonts w:hAnsi="宋体" w:eastAsia="宋体" w:cs="宋体"/>
          <w:color w:val="auto"/>
          <w:szCs w:val="28"/>
          <w:highlight w:val="none"/>
        </w:rPr>
      </w:pPr>
      <w:r>
        <w:rPr>
          <w:rFonts w:hint="eastAsia" w:hAnsi="宋体" w:eastAsia="宋体" w:cs="宋体"/>
          <w:color w:val="auto"/>
          <w:spacing w:val="2"/>
          <w:szCs w:val="28"/>
          <w:highlight w:val="none"/>
        </w:rPr>
        <w:t xml:space="preserve">2.2.1 监理依据包括：</w:t>
      </w:r>
      <w:r/>
    </w:p>
    <w:p>
      <w:pPr>
        <w:ind w:firstLine="584"/>
        <w:widowControl/>
        <w:rPr>
          <w:rFonts w:hAnsi="宋体" w:eastAsia="宋体" w:cs="宋体"/>
          <w:color w:val="auto"/>
          <w:szCs w:val="28"/>
          <w:highlight w:val="none"/>
        </w:rPr>
      </w:pPr>
      <w:r>
        <w:rPr>
          <w:rFonts w:hint="eastAsia" w:hAnsi="宋体" w:eastAsia="宋体" w:cs="宋体"/>
          <w:color w:val="auto"/>
          <w:spacing w:val="6"/>
          <w:szCs w:val="28"/>
          <w:highlight w:val="none"/>
          <w:u w:val="single"/>
        </w:rPr>
        <w:t xml:space="preserve">1、国家、江苏省及扬州市有关工程建设法律、法规、规章、</w:t>
      </w:r>
      <w:r>
        <w:rPr>
          <w:rFonts w:hint="eastAsia" w:hAnsi="宋体" w:eastAsia="宋体" w:cs="宋体"/>
          <w:color w:val="auto"/>
          <w:spacing w:val="5"/>
          <w:szCs w:val="28"/>
          <w:highlight w:val="none"/>
          <w:u w:val="single"/>
        </w:rPr>
        <w:t xml:space="preserve">规定。执行时按扬州市、江苏省、</w:t>
      </w:r>
      <w:r>
        <w:rPr>
          <w:rFonts w:hint="eastAsia" w:hAnsi="宋体" w:eastAsia="宋体" w:cs="宋体"/>
          <w:color w:val="auto"/>
          <w:spacing w:val="9"/>
          <w:szCs w:val="28"/>
          <w:highlight w:val="none"/>
          <w:u w:val="single"/>
        </w:rPr>
        <w:t xml:space="preserve">国家的以及双方协商的顺序执行。</w:t>
      </w:r>
      <w:r/>
    </w:p>
    <w:p>
      <w:pPr>
        <w:ind w:firstLine="600"/>
        <w:widowControl/>
        <w:rPr>
          <w:rFonts w:hAnsi="宋体" w:eastAsia="宋体" w:cs="宋体"/>
          <w:color w:val="auto"/>
          <w:szCs w:val="28"/>
          <w:highlight w:val="none"/>
        </w:rPr>
      </w:pPr>
      <w:r>
        <w:rPr>
          <w:rFonts w:hint="eastAsia" w:hAnsi="宋体" w:eastAsia="宋体" w:cs="宋体"/>
          <w:color w:val="auto"/>
          <w:spacing w:val="10"/>
          <w:szCs w:val="28"/>
          <w:highlight w:val="none"/>
          <w:u w:val="single"/>
        </w:rPr>
        <w:t xml:space="preserve">2、国家施工验收规范、规程、工程质量验收标准</w:t>
      </w:r>
      <w:r>
        <w:rPr>
          <w:rFonts w:hint="eastAsia" w:hAnsi="宋体" w:eastAsia="宋体" w:cs="宋体"/>
          <w:color w:val="auto"/>
          <w:spacing w:val="9"/>
          <w:szCs w:val="28"/>
          <w:highlight w:val="none"/>
          <w:u w:val="single"/>
        </w:rPr>
        <w:t xml:space="preserve">及高邮市档案馆的工程竣工资料规定；</w:t>
      </w:r>
      <w:r/>
    </w:p>
    <w:p>
      <w:pPr>
        <w:ind w:firstLine="600"/>
        <w:widowControl/>
        <w:rPr>
          <w:rFonts w:hAnsi="宋体" w:eastAsia="宋体" w:cs="宋体"/>
          <w:color w:val="auto"/>
          <w:szCs w:val="28"/>
          <w:highlight w:val="none"/>
        </w:rPr>
      </w:pPr>
      <w:r>
        <w:rPr>
          <w:rFonts w:hint="eastAsia" w:hAnsi="宋体" w:eastAsia="宋体" w:cs="宋体"/>
          <w:color w:val="auto"/>
          <w:spacing w:val="10"/>
          <w:szCs w:val="28"/>
          <w:highlight w:val="none"/>
          <w:u w:val="single"/>
        </w:rPr>
        <w:t xml:space="preserve">3、相关合同文件。</w:t>
      </w:r>
      <w:r/>
    </w:p>
    <w:p>
      <w:pPr>
        <w:ind w:firstLine="580"/>
        <w:widowControl/>
        <w:rPr>
          <w:rFonts w:hAnsi="宋体" w:eastAsia="宋体" w:cs="宋体"/>
          <w:color w:val="auto"/>
          <w:szCs w:val="28"/>
          <w:highlight w:val="none"/>
        </w:rPr>
      </w:pPr>
      <w:r>
        <w:rPr>
          <w:rFonts w:hint="eastAsia" w:hAnsi="宋体" w:eastAsia="宋体" w:cs="宋体"/>
          <w:color w:val="auto"/>
          <w:spacing w:val="5"/>
          <w:szCs w:val="28"/>
          <w:highlight w:val="none"/>
          <w:u w:val="single"/>
        </w:rPr>
        <w:t xml:space="preserve">4、本工程的设计文件，包括工程施工过程中的设计变更洽商文件。   </w:t>
      </w:r>
      <w:r/>
    </w:p>
    <w:p>
      <w:pPr>
        <w:ind w:firstLine="576"/>
        <w:widowControl/>
        <w:rPr>
          <w:rFonts w:hAnsi="宋体" w:eastAsia="宋体" w:cs="宋体"/>
          <w:color w:val="auto"/>
          <w:szCs w:val="28"/>
          <w:highlight w:val="none"/>
        </w:rPr>
      </w:pPr>
      <w:r>
        <w:rPr>
          <w:rFonts w:hint="eastAsia" w:hAnsi="宋体" w:eastAsia="宋体" w:cs="宋体"/>
          <w:color w:val="auto"/>
          <w:spacing w:val="4"/>
          <w:szCs w:val="28"/>
          <w:highlight w:val="none"/>
        </w:rPr>
        <w:t xml:space="preserve">2.2.2 相关服务依据包括：</w:t>
      </w:r>
      <w:r>
        <w:rPr>
          <w:rFonts w:hint="eastAsia" w:hAnsi="宋体" w:eastAsia="宋体" w:cs="宋体"/>
          <w:color w:val="auto"/>
          <w:spacing w:val="4"/>
          <w:szCs w:val="28"/>
          <w:highlight w:val="none"/>
          <w:u w:val="single"/>
        </w:rPr>
        <w:t xml:space="preserve">     /</w:t>
      </w:r>
      <w:r>
        <w:rPr>
          <w:rFonts w:hint="eastAsia" w:hAnsi="宋体" w:eastAsia="宋体" w:cs="宋体"/>
          <w:color w:val="auto"/>
          <w:spacing w:val="1"/>
          <w:szCs w:val="28"/>
          <w:highlight w:val="none"/>
          <w:u w:val="single"/>
        </w:rPr>
        <w:t xml:space="preserve">         </w:t>
      </w:r>
      <w:r>
        <w:rPr>
          <w:rFonts w:hint="eastAsia" w:hAnsi="宋体" w:eastAsia="宋体" w:cs="宋体"/>
          <w:color w:val="auto"/>
          <w:spacing w:val="4"/>
          <w:szCs w:val="28"/>
          <w:highlight w:val="none"/>
        </w:rPr>
        <w:t xml:space="preserve">。</w:t>
      </w:r>
      <w:r/>
    </w:p>
    <w:p>
      <w:pPr>
        <w:ind w:firstLine="568"/>
        <w:widowControl/>
        <w:rPr>
          <w:rFonts w:hAnsi="宋体" w:eastAsia="宋体" w:cs="宋体"/>
          <w:color w:val="auto"/>
          <w:szCs w:val="28"/>
          <w:highlight w:val="none"/>
        </w:rPr>
      </w:pPr>
      <w:r>
        <w:rPr>
          <w:rFonts w:hint="eastAsia" w:hAnsi="宋体" w:eastAsia="宋体" w:cs="宋体"/>
          <w:color w:val="auto"/>
          <w:spacing w:val="2"/>
          <w:szCs w:val="28"/>
          <w:highlight w:val="none"/>
        </w:rPr>
        <w:t xml:space="preserve">2.3 项目监理机构和人员</w:t>
      </w:r>
      <w:r/>
    </w:p>
    <w:p>
      <w:pPr>
        <w:ind w:firstLine="572"/>
        <w:widowControl/>
        <w:rPr>
          <w:rFonts w:hAnsi="宋体" w:eastAsia="宋体" w:cs="宋体"/>
          <w:color w:val="auto"/>
          <w:szCs w:val="28"/>
          <w:highlight w:val="none"/>
        </w:rPr>
      </w:pPr>
      <w:r>
        <w:rPr>
          <w:rFonts w:hint="eastAsia" w:hAnsi="宋体" w:eastAsia="宋体" w:cs="宋体"/>
          <w:color w:val="auto"/>
          <w:spacing w:val="3"/>
          <w:szCs w:val="28"/>
          <w:highlight w:val="none"/>
        </w:rPr>
        <w:t xml:space="preserve">2.3.1 监理人员按监理人投标文件约定的人员配置进行监理工作。</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2.3.2 </w:t>
      </w:r>
      <w:r>
        <w:rPr>
          <w:rFonts w:hint="eastAsia" w:hAnsi="宋体" w:eastAsia="宋体" w:cs="宋体"/>
          <w:color w:val="auto"/>
          <w:spacing w:val="8"/>
          <w:szCs w:val="28"/>
          <w:highlight w:val="none"/>
          <w:u w:val="single"/>
        </w:rPr>
        <w:t xml:space="preserve">总监在现场的天数每月不得少于 24天，每少一天监理人承担违约金 3600元；现场派驻</w:t>
      </w:r>
      <w:r>
        <w:rPr>
          <w:rFonts w:hint="eastAsia" w:hAnsi="宋体" w:eastAsia="宋体" w:cs="宋体"/>
          <w:color w:val="auto"/>
          <w:spacing w:val="9"/>
          <w:szCs w:val="28"/>
          <w:highlight w:val="none"/>
          <w:u w:val="single"/>
        </w:rPr>
        <w:t xml:space="preserve">的监理人员数量原则不得少于招投标文件约定人数</w:t>
      </w:r>
      <w:r>
        <w:rPr>
          <w:rFonts w:hint="eastAsia" w:hAnsi="宋体" w:eastAsia="宋体" w:cs="宋体"/>
          <w:color w:val="auto"/>
          <w:spacing w:val="8"/>
          <w:szCs w:val="28"/>
          <w:highlight w:val="none"/>
          <w:u w:val="single"/>
        </w:rPr>
        <w:t xml:space="preserve">，每少 1人，监理人承担违约金 2000元/天</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2.3.3 更换监理人员的其他情形：</w:t>
      </w:r>
      <w:r>
        <w:rPr>
          <w:rFonts w:hint="eastAsia" w:hAnsi="宋体" w:eastAsia="宋体" w:cs="宋体"/>
          <w:color w:val="auto"/>
          <w:spacing w:val="8"/>
          <w:szCs w:val="28"/>
          <w:highlight w:val="none"/>
          <w:u w:val="single"/>
        </w:rPr>
        <w:t xml:space="preserve">/。</w:t>
      </w:r>
      <w:r/>
    </w:p>
    <w:p>
      <w:pPr>
        <w:ind w:firstLine="576"/>
        <w:widowControl/>
        <w:rPr>
          <w:rFonts w:hAnsi="宋体" w:eastAsia="宋体" w:cs="宋体"/>
          <w:color w:val="auto"/>
          <w:szCs w:val="28"/>
          <w:highlight w:val="none"/>
        </w:rPr>
      </w:pPr>
      <w:r>
        <w:rPr>
          <w:rFonts w:hint="eastAsia" w:hAnsi="宋体" w:eastAsia="宋体" w:cs="宋体"/>
          <w:color w:val="auto"/>
          <w:spacing w:val="4"/>
          <w:szCs w:val="28"/>
          <w:highlight w:val="none"/>
        </w:rPr>
        <w:t xml:space="preserve">2.4</w:t>
      </w:r>
      <w:r>
        <w:rPr>
          <w:rFonts w:hint="eastAsia" w:hAnsi="宋体" w:eastAsia="宋体" w:cs="宋体"/>
          <w:color w:val="auto"/>
          <w:spacing w:val="18"/>
          <w:szCs w:val="28"/>
          <w:highlight w:val="none"/>
        </w:rPr>
        <w:t xml:space="preserve"> </w:t>
      </w:r>
      <w:r>
        <w:rPr>
          <w:rFonts w:hint="eastAsia" w:hAnsi="宋体" w:eastAsia="宋体" w:cs="宋体"/>
          <w:color w:val="auto"/>
          <w:spacing w:val="4"/>
          <w:szCs w:val="28"/>
          <w:highlight w:val="none"/>
        </w:rPr>
        <w:t xml:space="preserve">履行职责</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2.4.3 对监理人的授权范围：</w:t>
      </w:r>
      <w:r>
        <w:rPr>
          <w:rFonts w:hint="eastAsia" w:hAnsi="宋体" w:eastAsia="宋体" w:cs="宋体"/>
          <w:color w:val="auto"/>
          <w:spacing w:val="9"/>
          <w:szCs w:val="28"/>
          <w:highlight w:val="none"/>
          <w:u w:val="single"/>
        </w:rPr>
        <w:t xml:space="preserve">在施工阶段对建设工程质量、进度、造价进行</w:t>
      </w:r>
      <w:r>
        <w:rPr>
          <w:rFonts w:hint="eastAsia" w:hAnsi="宋体" w:eastAsia="宋体" w:cs="宋体"/>
          <w:color w:val="auto"/>
          <w:spacing w:val="8"/>
          <w:szCs w:val="28"/>
          <w:highlight w:val="none"/>
          <w:u w:val="single"/>
        </w:rPr>
        <w:t xml:space="preserve">控制（涉及工程投</w:t>
      </w:r>
      <w:r>
        <w:rPr>
          <w:rFonts w:hint="eastAsia" w:hAnsi="宋体" w:eastAsia="宋体" w:cs="宋体"/>
          <w:color w:val="auto"/>
          <w:spacing w:val="12"/>
          <w:szCs w:val="28"/>
          <w:highlight w:val="none"/>
          <w:u w:val="single"/>
        </w:rPr>
        <w:t xml:space="preserve">资的签证变更等事项需得到委托人批准</w:t>
      </w:r>
      <w:r>
        <w:rPr>
          <w:rFonts w:hint="eastAsia" w:hAnsi="宋体" w:eastAsia="宋体" w:cs="宋体"/>
          <w:color w:val="auto"/>
          <w:spacing w:val="17"/>
          <w:szCs w:val="28"/>
          <w:highlight w:val="none"/>
          <w:u w:val="single"/>
        </w:rPr>
        <w:t xml:space="preserve">），</w:t>
      </w:r>
      <w:r>
        <w:rPr>
          <w:rFonts w:hint="eastAsia" w:hAnsi="宋体" w:eastAsia="宋体" w:cs="宋体"/>
          <w:color w:val="auto"/>
          <w:spacing w:val="12"/>
          <w:szCs w:val="28"/>
          <w:highlight w:val="none"/>
          <w:u w:val="single"/>
        </w:rPr>
        <w:t xml:space="preserve">对合同、信息进</w:t>
      </w:r>
      <w:r>
        <w:rPr>
          <w:rFonts w:hint="eastAsia" w:hAnsi="宋体" w:eastAsia="宋体" w:cs="宋体"/>
          <w:color w:val="auto"/>
          <w:spacing w:val="11"/>
          <w:szCs w:val="28"/>
          <w:highlight w:val="none"/>
          <w:u w:val="single"/>
        </w:rPr>
        <w:t xml:space="preserve">行管理，对工程建设相关方的关系进行协调，并履行建设工程安全生产管理法定职责的服务活动，质量保修期的监理工作</w:t>
      </w:r>
      <w:r>
        <w:rPr>
          <w:rFonts w:hint="eastAsia" w:hAnsi="宋体" w:eastAsia="宋体" w:cs="宋体"/>
          <w:color w:val="auto"/>
          <w:spacing w:val="10"/>
          <w:szCs w:val="28"/>
          <w:highlight w:val="none"/>
          <w:u w:val="single"/>
        </w:rPr>
        <w:t xml:space="preserve">，以及委托</w:t>
      </w:r>
      <w:r/>
    </w:p>
    <w:p>
      <w:pPr>
        <w:widowControl/>
        <w:rPr>
          <w:rFonts w:hAnsi="宋体" w:eastAsia="宋体" w:cs="宋体"/>
          <w:color w:val="auto"/>
          <w:szCs w:val="28"/>
          <w:highlight w:val="none"/>
        </w:rPr>
      </w:pPr>
      <w:r>
        <w:rPr>
          <w:rFonts w:hint="eastAsia" w:hAnsi="宋体" w:eastAsia="宋体" w:cs="宋体"/>
          <w:color w:val="auto"/>
          <w:spacing w:val="8"/>
          <w:szCs w:val="28"/>
          <w:highlight w:val="none"/>
          <w:u w:val="single"/>
        </w:rPr>
        <w:t xml:space="preserve">人委托的其它工作等。</w:t>
      </w:r>
      <w:r>
        <w:rPr>
          <w:rFonts w:hint="eastAsia" w:hAnsi="宋体" w:eastAsia="宋体" w:cs="宋体"/>
          <w:color w:val="auto"/>
          <w:szCs w:val="28"/>
          <w:highlight w:val="none"/>
          <w:u w:val="single"/>
        </w:rPr>
        <w:t xml:space="preserve">   </w:t>
      </w:r>
      <w:r/>
    </w:p>
    <w:p>
      <w:pPr>
        <w:ind w:firstLine="600"/>
        <w:widowControl/>
        <w:rPr>
          <w:rFonts w:hAnsi="宋体" w:eastAsia="宋体" w:cs="宋体"/>
          <w:color w:val="auto"/>
          <w:szCs w:val="28"/>
          <w:highlight w:val="none"/>
        </w:rPr>
      </w:pPr>
      <w:r>
        <w:rPr>
          <w:rFonts w:hint="eastAsia" w:hAnsi="宋体" w:eastAsia="宋体" w:cs="宋体"/>
          <w:color w:val="auto"/>
          <w:spacing w:val="10"/>
          <w:szCs w:val="28"/>
          <w:highlight w:val="none"/>
        </w:rPr>
        <w:t xml:space="preserve">在涉及工程延期</w:t>
      </w:r>
      <w:r>
        <w:rPr>
          <w:rFonts w:hint="eastAsia" w:hAnsi="宋体" w:eastAsia="宋体" w:cs="宋体"/>
          <w:color w:val="auto"/>
          <w:spacing w:val="10"/>
          <w:szCs w:val="28"/>
          <w:highlight w:val="none"/>
          <w:u w:val="single"/>
        </w:rPr>
        <w:t xml:space="preserve">  /   </w:t>
      </w:r>
      <w:r>
        <w:rPr>
          <w:rFonts w:hint="eastAsia" w:hAnsi="宋体" w:eastAsia="宋体" w:cs="宋体"/>
          <w:color w:val="auto"/>
          <w:spacing w:val="-88"/>
          <w:szCs w:val="28"/>
          <w:highlight w:val="none"/>
        </w:rPr>
        <w:t xml:space="preserve"> </w:t>
      </w:r>
      <w:r>
        <w:rPr>
          <w:rFonts w:hint="eastAsia" w:hAnsi="宋体" w:eastAsia="宋体" w:cs="宋体"/>
          <w:color w:val="auto"/>
          <w:spacing w:val="10"/>
          <w:szCs w:val="28"/>
          <w:highlight w:val="none"/>
        </w:rPr>
        <w:t xml:space="preserve">天内和（或）金额</w:t>
      </w:r>
      <w:r>
        <w:rPr>
          <w:rFonts w:hint="eastAsia" w:hAnsi="宋体" w:eastAsia="宋体" w:cs="宋体"/>
          <w:color w:val="auto"/>
          <w:spacing w:val="10"/>
          <w:szCs w:val="28"/>
          <w:highlight w:val="none"/>
          <w:u w:val="single"/>
        </w:rPr>
        <w:t xml:space="preserve">    /   </w:t>
      </w:r>
      <w:r>
        <w:rPr>
          <w:rFonts w:hint="eastAsia" w:hAnsi="宋体" w:eastAsia="宋体" w:cs="宋体"/>
          <w:color w:val="auto"/>
          <w:spacing w:val="-86"/>
          <w:szCs w:val="28"/>
          <w:highlight w:val="none"/>
        </w:rPr>
        <w:t xml:space="preserve"> </w:t>
      </w:r>
      <w:r>
        <w:rPr>
          <w:rFonts w:hint="eastAsia" w:hAnsi="宋体" w:eastAsia="宋体" w:cs="宋体"/>
          <w:color w:val="auto"/>
          <w:spacing w:val="10"/>
          <w:szCs w:val="28"/>
          <w:highlight w:val="none"/>
        </w:rPr>
        <w:t xml:space="preserve">万元内的变</w:t>
      </w:r>
      <w:r>
        <w:rPr>
          <w:rFonts w:hint="eastAsia" w:hAnsi="宋体" w:eastAsia="宋体" w:cs="宋体"/>
          <w:color w:val="auto"/>
          <w:spacing w:val="9"/>
          <w:szCs w:val="28"/>
          <w:highlight w:val="none"/>
        </w:rPr>
        <w:t xml:space="preserve">更，监理人不需请示委托人即</w:t>
      </w:r>
      <w:r>
        <w:rPr>
          <w:rFonts w:hint="eastAsia" w:hAnsi="宋体" w:eastAsia="宋体" w:cs="宋体"/>
          <w:color w:val="auto"/>
          <w:spacing w:val="8"/>
          <w:szCs w:val="28"/>
          <w:highlight w:val="none"/>
        </w:rPr>
        <w:t xml:space="preserve">可向承包人发布变更通知。</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2.4.4 监理人有权要求承包人调换其人员的限制条件：</w:t>
      </w:r>
      <w:r>
        <w:rPr>
          <w:rFonts w:hint="eastAsia" w:hAnsi="宋体" w:eastAsia="宋体" w:cs="宋体"/>
          <w:color w:val="auto"/>
          <w:spacing w:val="8"/>
          <w:szCs w:val="28"/>
          <w:highlight w:val="none"/>
          <w:u w:val="single"/>
        </w:rPr>
        <w:t xml:space="preserve"> /   。</w:t>
      </w:r>
      <w:r>
        <w:rPr>
          <w:rFonts w:hint="eastAsia" w:hAnsi="宋体" w:eastAsia="宋体" w:cs="宋体"/>
          <w:color w:val="auto"/>
          <w:szCs w:val="28"/>
          <w:highlight w:val="none"/>
        </w:rPr>
        <w:t xml:space="preserve"> </w:t>
      </w:r>
      <w:r/>
    </w:p>
    <w:p>
      <w:pPr>
        <w:ind w:firstLine="580"/>
        <w:widowControl/>
        <w:rPr>
          <w:rFonts w:hAnsi="宋体" w:eastAsia="宋体" w:cs="宋体"/>
          <w:color w:val="auto"/>
          <w:szCs w:val="28"/>
          <w:highlight w:val="none"/>
        </w:rPr>
      </w:pPr>
      <w:r>
        <w:rPr>
          <w:rFonts w:hint="eastAsia" w:hAnsi="宋体" w:eastAsia="宋体" w:cs="宋体"/>
          <w:color w:val="auto"/>
          <w:spacing w:val="5"/>
          <w:szCs w:val="28"/>
          <w:highlight w:val="none"/>
        </w:rPr>
        <w:t xml:space="preserve">2.5 提交报告</w:t>
      </w:r>
      <w:r/>
    </w:p>
    <w:p>
      <w:pPr>
        <w:ind w:firstLine="608"/>
        <w:widowControl/>
        <w:rPr>
          <w:rFonts w:hAnsi="宋体" w:eastAsia="宋体" w:cs="宋体"/>
          <w:color w:val="auto"/>
          <w:szCs w:val="28"/>
          <w:highlight w:val="none"/>
        </w:rPr>
      </w:pPr>
      <w:r>
        <w:rPr>
          <w:rFonts w:hint="eastAsia" w:hAnsi="宋体" w:eastAsia="宋体" w:cs="宋体"/>
          <w:color w:val="auto"/>
          <w:spacing w:val="12"/>
          <w:szCs w:val="28"/>
          <w:highlight w:val="none"/>
          <w:u w:val="single"/>
        </w:rPr>
        <w:t xml:space="preserve">提交报告监理人应提交报告的种类(包括监理规划、监理月报及约定</w:t>
      </w:r>
      <w:r>
        <w:rPr>
          <w:rFonts w:hint="eastAsia" w:hAnsi="宋体" w:eastAsia="宋体" w:cs="宋体"/>
          <w:color w:val="auto"/>
          <w:spacing w:val="11"/>
          <w:szCs w:val="28"/>
          <w:highlight w:val="none"/>
          <w:u w:val="single"/>
        </w:rPr>
        <w:t xml:space="preserve">的专项报告)、时间和份</w:t>
      </w:r>
      <w:r>
        <w:rPr>
          <w:rFonts w:hint="eastAsia" w:hAnsi="宋体" w:eastAsia="宋体" w:cs="宋体"/>
          <w:color w:val="auto"/>
          <w:spacing w:val="7"/>
          <w:szCs w:val="28"/>
          <w:highlight w:val="none"/>
          <w:u w:val="single"/>
        </w:rPr>
        <w:t xml:space="preserve">数：监理规划在开14天之内提交，监理月报在每月28日前</w:t>
      </w:r>
      <w:r>
        <w:rPr>
          <w:rFonts w:hint="eastAsia" w:hAnsi="宋体" w:eastAsia="宋体" w:cs="宋体"/>
          <w:color w:val="auto"/>
          <w:spacing w:val="6"/>
          <w:szCs w:val="28"/>
          <w:highlight w:val="none"/>
          <w:u w:val="single"/>
        </w:rPr>
        <w:t xml:space="preserve">提交。</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2.7 使用委托人的财产</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rPr>
        <w:t xml:space="preserve">附录B中由委托人无偿提供的房屋、设备的所有权属于：</w:t>
      </w:r>
      <w:r>
        <w:rPr>
          <w:rFonts w:hint="eastAsia" w:hAnsi="宋体" w:eastAsia="宋体" w:cs="宋体"/>
          <w:color w:val="auto"/>
          <w:spacing w:val="8"/>
          <w:szCs w:val="28"/>
          <w:highlight w:val="none"/>
          <w:u w:val="single"/>
        </w:rPr>
        <w:t xml:space="preserve">委托人。</w:t>
      </w:r>
      <w:r/>
    </w:p>
    <w:p>
      <w:pPr>
        <w:ind w:left="532"/>
        <w:widowControl/>
        <w:rPr>
          <w:rFonts w:hAnsi="宋体" w:eastAsia="宋体" w:cs="宋体"/>
          <w:color w:val="auto"/>
          <w:spacing w:val="6"/>
          <w:szCs w:val="28"/>
          <w:highlight w:val="none"/>
        </w:rPr>
      </w:pPr>
      <w:r>
        <w:rPr>
          <w:rFonts w:hint="eastAsia" w:hAnsi="宋体" w:eastAsia="宋体" w:cs="宋体"/>
          <w:color w:val="auto"/>
          <w:spacing w:val="6"/>
          <w:szCs w:val="28"/>
          <w:highlight w:val="none"/>
        </w:rPr>
        <w:t xml:space="preserve">监理人应在本合同终止后</w:t>
      </w:r>
      <w:r>
        <w:rPr>
          <w:rFonts w:hint="eastAsia" w:hAnsi="宋体" w:eastAsia="宋体" w:cs="宋体"/>
          <w:color w:val="auto"/>
          <w:spacing w:val="6"/>
          <w:szCs w:val="28"/>
          <w:highlight w:val="none"/>
          <w:u w:val="single"/>
        </w:rPr>
        <w:t xml:space="preserve">14天内</w:t>
      </w:r>
      <w:r>
        <w:rPr>
          <w:rFonts w:hint="eastAsia" w:hAnsi="宋体" w:eastAsia="宋体" w:cs="宋体"/>
          <w:color w:val="auto"/>
          <w:spacing w:val="6"/>
          <w:szCs w:val="28"/>
          <w:highlight w:val="none"/>
        </w:rPr>
        <w:t xml:space="preserve">移交委托人无偿提供的房屋、设备，移交的时间和方</w:t>
      </w:r>
      <w:r>
        <w:rPr>
          <w:rFonts w:hint="eastAsia" w:hAnsi="宋体" w:eastAsia="宋体" w:cs="宋体"/>
          <w:color w:val="auto"/>
          <w:spacing w:val="5"/>
          <w:szCs w:val="28"/>
          <w:highlight w:val="none"/>
        </w:rPr>
        <w:t xml:space="preserve">式为</w:t>
      </w:r>
      <w:r>
        <w:rPr>
          <w:rFonts w:hint="eastAsia" w:hAnsi="宋体" w:eastAsia="宋体" w:cs="宋体"/>
          <w:color w:val="auto"/>
          <w:spacing w:val="5"/>
          <w:szCs w:val="28"/>
          <w:highlight w:val="none"/>
          <w:u w:val="single"/>
        </w:rPr>
        <w:t xml:space="preserve">：/。</w:t>
      </w:r>
      <w:r>
        <w:rPr>
          <w:rFonts w:hint="eastAsia" w:hAnsi="宋体" w:eastAsia="宋体" w:cs="宋体"/>
          <w:color w:val="auto"/>
          <w:spacing w:val="6"/>
          <w:szCs w:val="28"/>
          <w:highlight w:val="none"/>
        </w:rPr>
        <w:t xml:space="preserve">3. 委托人义务</w:t>
      </w:r>
      <w:r/>
    </w:p>
    <w:p>
      <w:pPr>
        <w:ind w:firstLine="584"/>
        <w:widowControl/>
        <w:rPr>
          <w:rFonts w:hAnsi="宋体" w:eastAsia="宋体" w:cs="宋体"/>
          <w:color w:val="auto"/>
          <w:szCs w:val="28"/>
          <w:highlight w:val="none"/>
        </w:rPr>
      </w:pPr>
      <w:r>
        <w:rPr>
          <w:rFonts w:hint="eastAsia" w:hAnsi="宋体" w:eastAsia="宋体" w:cs="宋体"/>
          <w:color w:val="auto"/>
          <w:spacing w:val="6"/>
          <w:szCs w:val="28"/>
          <w:highlight w:val="none"/>
        </w:rPr>
        <w:t xml:space="preserve">3.4 委托人代表</w:t>
      </w:r>
      <w:r/>
    </w:p>
    <w:p>
      <w:pPr>
        <w:ind w:firstLine="584"/>
        <w:widowControl/>
        <w:rPr>
          <w:rFonts w:hAnsi="宋体" w:eastAsia="宋体" w:cs="宋体"/>
          <w:color w:val="auto"/>
          <w:szCs w:val="28"/>
          <w:highlight w:val="none"/>
        </w:rPr>
      </w:pPr>
      <w:r>
        <w:rPr>
          <w:rFonts w:hint="eastAsia" w:hAnsi="宋体" w:eastAsia="宋体" w:cs="宋体"/>
          <w:color w:val="auto"/>
          <w:spacing w:val="6"/>
          <w:szCs w:val="28"/>
          <w:highlight w:val="none"/>
        </w:rPr>
        <w:t xml:space="preserve">委托人代表为：</w:t>
      </w:r>
      <w:r>
        <w:rPr>
          <w:rFonts w:hint="eastAsia" w:hAnsi="宋体" w:eastAsia="宋体" w:cs="宋体"/>
          <w:color w:val="auto"/>
          <w:spacing w:val="6"/>
          <w:szCs w:val="28"/>
          <w:highlight w:val="none"/>
          <w:u w:val="single"/>
        </w:rPr>
        <w:t xml:space="preserve">       </w:t>
      </w:r>
      <w:r>
        <w:rPr>
          <w:rFonts w:hint="eastAsia" w:hAnsi="宋体" w:eastAsia="宋体" w:cs="宋体"/>
          <w:color w:val="auto"/>
          <w:spacing w:val="6"/>
          <w:szCs w:val="28"/>
          <w:highlight w:val="none"/>
        </w:rPr>
        <w:t xml:space="preserve">。</w:t>
      </w:r>
      <w:r/>
    </w:p>
    <w:p>
      <w:pPr>
        <w:ind w:firstLine="568"/>
        <w:widowControl/>
        <w:rPr>
          <w:rFonts w:hAnsi="宋体" w:eastAsia="宋体" w:cs="宋体"/>
          <w:color w:val="auto"/>
          <w:szCs w:val="28"/>
          <w:highlight w:val="none"/>
        </w:rPr>
      </w:pPr>
      <w:r>
        <w:rPr>
          <w:rFonts w:hint="eastAsia" w:hAnsi="宋体" w:eastAsia="宋体" w:cs="宋体"/>
          <w:color w:val="auto"/>
          <w:spacing w:val="2"/>
          <w:szCs w:val="28"/>
          <w:highlight w:val="none"/>
        </w:rPr>
        <w:t xml:space="preserve">3.6</w:t>
      </w:r>
      <w:r>
        <w:rPr>
          <w:rFonts w:hint="eastAsia" w:hAnsi="宋体" w:eastAsia="宋体" w:cs="宋体"/>
          <w:color w:val="auto"/>
          <w:spacing w:val="14"/>
          <w:szCs w:val="28"/>
          <w:highlight w:val="none"/>
        </w:rPr>
        <w:t xml:space="preserve"> </w:t>
      </w:r>
      <w:r>
        <w:rPr>
          <w:rFonts w:hint="eastAsia" w:hAnsi="宋体" w:eastAsia="宋体" w:cs="宋体"/>
          <w:color w:val="auto"/>
          <w:spacing w:val="2"/>
          <w:szCs w:val="28"/>
          <w:highlight w:val="none"/>
        </w:rPr>
        <w:t xml:space="preserve">答复</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rPr>
        <w:t xml:space="preserve">委托人同意在</w:t>
      </w:r>
      <w:r>
        <w:rPr>
          <w:rFonts w:hint="eastAsia" w:hAnsi="宋体" w:eastAsia="宋体" w:cs="宋体"/>
          <w:color w:val="auto"/>
          <w:spacing w:val="9"/>
          <w:szCs w:val="28"/>
          <w:highlight w:val="none"/>
          <w:u w:val="single"/>
        </w:rPr>
        <w:t xml:space="preserve"> 7 </w:t>
      </w:r>
      <w:r>
        <w:rPr>
          <w:rFonts w:hint="eastAsia" w:hAnsi="宋体" w:eastAsia="宋体" w:cs="宋体"/>
          <w:color w:val="auto"/>
          <w:spacing w:val="9"/>
          <w:szCs w:val="28"/>
          <w:highlight w:val="none"/>
        </w:rPr>
        <w:t xml:space="preserve">天内，对监理人书面提交并要求做出决定的事宜给予书面答复。</w:t>
      </w:r>
      <w:r/>
    </w:p>
    <w:p>
      <w:pPr>
        <w:ind w:firstLine="584"/>
        <w:widowControl/>
        <w:rPr>
          <w:rFonts w:hAnsi="宋体" w:eastAsia="宋体" w:cs="宋体"/>
          <w:color w:val="auto"/>
          <w:szCs w:val="28"/>
          <w:highlight w:val="none"/>
        </w:rPr>
      </w:pPr>
      <w:r>
        <w:rPr>
          <w:rFonts w:hint="eastAsia" w:hAnsi="宋体" w:eastAsia="宋体" w:cs="宋体"/>
          <w:color w:val="auto"/>
          <w:spacing w:val="6"/>
          <w:szCs w:val="28"/>
          <w:highlight w:val="none"/>
        </w:rPr>
        <w:t xml:space="preserve">4. 违约责任</w:t>
      </w:r>
      <w:r/>
    </w:p>
    <w:p>
      <w:pPr>
        <w:ind w:firstLine="568"/>
        <w:widowControl/>
        <w:rPr>
          <w:rFonts w:hAnsi="宋体" w:eastAsia="宋体" w:cs="宋体"/>
          <w:color w:val="auto"/>
          <w:szCs w:val="28"/>
          <w:highlight w:val="none"/>
        </w:rPr>
      </w:pPr>
      <w:r>
        <w:rPr>
          <w:rFonts w:hint="eastAsia" w:hAnsi="宋体" w:eastAsia="宋体" w:cs="宋体"/>
          <w:color w:val="auto"/>
          <w:spacing w:val="2"/>
          <w:szCs w:val="28"/>
          <w:highlight w:val="none"/>
        </w:rPr>
        <w:t xml:space="preserve">4.1 监理人的违约责任</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u w:val="single"/>
        </w:rPr>
        <w:t xml:space="preserve">1、监理人赔偿金额按下列方法确定：赔偿金＝直接经济损失×正常工作酬金÷工程概算投</w:t>
      </w:r>
      <w:r>
        <w:rPr>
          <w:rFonts w:hint="eastAsia" w:hAnsi="宋体" w:eastAsia="宋体" w:cs="宋体"/>
          <w:color w:val="auto"/>
          <w:spacing w:val="8"/>
          <w:szCs w:val="28"/>
          <w:highlight w:val="none"/>
          <w:u w:val="single"/>
        </w:rPr>
        <w:t xml:space="preserve">资额（或建筑安装工程费）</w:t>
      </w:r>
      <w:r/>
    </w:p>
    <w:p>
      <w:pPr>
        <w:ind w:firstLine="604"/>
        <w:widowControl/>
        <w:rPr>
          <w:rFonts w:hAnsi="宋体" w:eastAsia="宋体" w:cs="宋体"/>
          <w:color w:val="auto"/>
          <w:spacing w:val="10"/>
          <w:szCs w:val="28"/>
          <w:highlight w:val="none"/>
          <w:u w:val="single"/>
        </w:rPr>
      </w:pPr>
      <w:r>
        <w:rPr>
          <w:rFonts w:hint="eastAsia" w:hAnsi="宋体" w:eastAsia="宋体" w:cs="宋体"/>
          <w:color w:val="auto"/>
          <w:spacing w:val="11"/>
          <w:szCs w:val="28"/>
          <w:highlight w:val="none"/>
          <w:u w:val="single"/>
        </w:rPr>
        <w:t xml:space="preserve">2、监理质量目标为委托人对施工承包单位（含专业分包单</w:t>
      </w:r>
      <w:r>
        <w:rPr>
          <w:rFonts w:hint="eastAsia" w:hAnsi="宋体" w:eastAsia="宋体" w:cs="宋体"/>
          <w:color w:val="auto"/>
          <w:spacing w:val="10"/>
          <w:szCs w:val="28"/>
          <w:highlight w:val="none"/>
          <w:u w:val="single"/>
        </w:rPr>
        <w:t xml:space="preserve">位）的合同质量要求，并通过工</w:t>
      </w:r>
      <w:r>
        <w:rPr>
          <w:rFonts w:hint="eastAsia" w:hAnsi="宋体" w:eastAsia="宋体" w:cs="宋体"/>
          <w:color w:val="auto"/>
          <w:spacing w:val="9"/>
          <w:szCs w:val="28"/>
          <w:highlight w:val="none"/>
          <w:u w:val="single"/>
        </w:rPr>
        <w:t xml:space="preserve">程实体的实测实量（借助专业仪器和工具，在中间验收、竣工验收或每月的例行检查时进行）。</w:t>
      </w:r>
      <w:r>
        <w:rPr>
          <w:rFonts w:hint="eastAsia" w:hAnsi="宋体" w:eastAsia="宋体" w:cs="宋体"/>
          <w:color w:val="auto"/>
          <w:spacing w:val="11"/>
          <w:szCs w:val="28"/>
          <w:highlight w:val="none"/>
          <w:u w:val="single"/>
        </w:rPr>
        <w:t xml:space="preserve">若所监理的标段未达到施工承包合同规定的质量标准，监理人向委托人支付监理费总额20%的违</w:t>
      </w:r>
      <w:r>
        <w:rPr>
          <w:rFonts w:hint="eastAsia" w:hAnsi="宋体" w:eastAsia="宋体" w:cs="宋体"/>
          <w:color w:val="auto"/>
          <w:spacing w:val="10"/>
          <w:szCs w:val="28"/>
          <w:highlight w:val="none"/>
          <w:u w:val="single"/>
        </w:rPr>
        <w:t xml:space="preserve">约金，并赔偿由此给委托人造成的损失。</w:t>
      </w:r>
      <w:r/>
    </w:p>
    <w:p>
      <w:pPr>
        <w:ind w:firstLine="596"/>
        <w:rPr>
          <w:rFonts w:hAnsi="宋体" w:eastAsia="宋体" w:cs="宋体"/>
          <w:color w:val="auto"/>
          <w:spacing w:val="10"/>
          <w:szCs w:val="28"/>
          <w:highlight w:val="none"/>
          <w:u w:val="single"/>
        </w:rPr>
      </w:pPr>
      <w:r>
        <w:rPr>
          <w:rFonts w:hint="eastAsia" w:hAnsi="宋体" w:eastAsia="宋体" w:cs="宋体"/>
          <w:color w:val="auto"/>
          <w:spacing w:val="9"/>
          <w:szCs w:val="28"/>
          <w:highlight w:val="none"/>
          <w:u w:val="single"/>
        </w:rPr>
        <w:t xml:space="preserve">3、施工期间由于施工单位违反安全操作规范，而监理人又没有及时指出整改，被政府有关部</w:t>
      </w:r>
      <w:r>
        <w:rPr>
          <w:rFonts w:hint="eastAsia" w:hAnsi="宋体" w:eastAsia="宋体" w:cs="宋体"/>
          <w:color w:val="auto"/>
          <w:spacing w:val="1"/>
          <w:szCs w:val="28"/>
          <w:highlight w:val="none"/>
          <w:u w:val="single"/>
        </w:rPr>
        <w:t xml:space="preserve">门处罚，如通报批评、警告和罚款等，监理人应向委托人支付3600元/次的违约金。</w:t>
      </w:r>
      <w:r>
        <w:rPr>
          <w:rFonts w:hint="eastAsia" w:hAnsi="宋体" w:eastAsia="宋体" w:cs="宋体"/>
          <w:color w:val="auto"/>
          <w:szCs w:val="28"/>
          <w:highlight w:val="none"/>
          <w:u w:val="single"/>
        </w:rPr>
        <w:t xml:space="preserve">如超过5次，</w:t>
      </w:r>
      <w:r>
        <w:rPr>
          <w:rFonts w:hint="eastAsia" w:hAnsi="宋体" w:eastAsia="宋体" w:cs="宋体"/>
          <w:color w:val="auto"/>
          <w:spacing w:val="9"/>
          <w:szCs w:val="28"/>
          <w:highlight w:val="none"/>
          <w:u w:val="single"/>
        </w:rPr>
        <w:t xml:space="preserve">委托人有权终止合同，监理人须向委托人支</w:t>
      </w:r>
      <w:r>
        <w:rPr>
          <w:rFonts w:hint="eastAsia" w:hAnsi="宋体" w:eastAsia="宋体" w:cs="宋体"/>
          <w:color w:val="auto"/>
          <w:spacing w:val="8"/>
          <w:szCs w:val="28"/>
          <w:highlight w:val="none"/>
          <w:u w:val="single"/>
        </w:rPr>
        <w:t xml:space="preserve">付监理总额10%的违约金，并赔偿委托人实际所发生</w:t>
      </w:r>
      <w:r>
        <w:rPr>
          <w:rFonts w:hint="eastAsia" w:hAnsi="宋体" w:eastAsia="宋体" w:cs="宋体"/>
          <w:color w:val="auto"/>
          <w:spacing w:val="12"/>
          <w:szCs w:val="28"/>
          <w:highlight w:val="none"/>
          <w:u w:val="single"/>
        </w:rPr>
        <w:t xml:space="preserve">的损失。</w:t>
      </w:r>
      <w:r/>
    </w:p>
    <w:p>
      <w:pPr>
        <w:ind w:firstLine="596"/>
        <w:widowControl/>
        <w:rPr>
          <w:rFonts w:hAnsi="宋体" w:eastAsia="宋体" w:cs="宋体"/>
          <w:color w:val="auto"/>
          <w:szCs w:val="28"/>
          <w:highlight w:val="none"/>
        </w:rPr>
      </w:pPr>
      <w:r>
        <w:rPr>
          <w:rFonts w:hint="eastAsia" w:hAnsi="宋体" w:eastAsia="宋体" w:cs="宋体"/>
          <w:color w:val="auto"/>
          <w:spacing w:val="9"/>
          <w:szCs w:val="28"/>
          <w:highlight w:val="none"/>
          <w:u w:val="single"/>
        </w:rPr>
        <w:t xml:space="preserve">4、服务期间，到岗监理人员应和投标人员一致，监理人派至施工现场总监和专监每天在工地工作时间必须在8个小时以上。如有特殊情况总监或专监离开施工现场，需经委托人同意，且不</w:t>
      </w:r>
      <w:r>
        <w:rPr>
          <w:rFonts w:hint="eastAsia" w:hAnsi="宋体" w:eastAsia="宋体" w:cs="宋体"/>
          <w:color w:val="auto"/>
          <w:spacing w:val="10"/>
          <w:szCs w:val="28"/>
          <w:highlight w:val="none"/>
          <w:u w:val="single"/>
        </w:rPr>
        <w:t xml:space="preserve">得同时缺席，否则向委托人支付每次2000元的违约金。如总监未经批准连续10天不到岗，委托人有权终止合同，监理人须向委托人支付监</w:t>
      </w:r>
      <w:r>
        <w:rPr>
          <w:rFonts w:hint="eastAsia" w:hAnsi="宋体" w:eastAsia="宋体" w:cs="宋体"/>
          <w:color w:val="auto"/>
          <w:spacing w:val="9"/>
          <w:szCs w:val="28"/>
          <w:highlight w:val="none"/>
          <w:u w:val="single"/>
        </w:rPr>
        <w:t xml:space="preserve">理总额10%的违约金。</w:t>
      </w:r>
      <w:r/>
    </w:p>
    <w:p>
      <w:pPr>
        <w:ind w:firstLine="608"/>
        <w:widowControl/>
        <w:rPr>
          <w:rFonts w:hAnsi="宋体" w:eastAsia="宋体" w:cs="宋体"/>
          <w:color w:val="auto"/>
          <w:szCs w:val="28"/>
          <w:highlight w:val="none"/>
        </w:rPr>
      </w:pPr>
      <w:r>
        <w:rPr>
          <w:rFonts w:hint="eastAsia" w:hAnsi="宋体" w:eastAsia="宋体" w:cs="宋体"/>
          <w:color w:val="auto"/>
          <w:spacing w:val="12"/>
          <w:szCs w:val="28"/>
          <w:highlight w:val="none"/>
          <w:u w:val="single"/>
        </w:rPr>
        <w:t xml:space="preserve">5、监理人在责任期内应履行监理合同中约定的义务，如因监</w:t>
      </w:r>
      <w:r>
        <w:rPr>
          <w:rFonts w:hint="eastAsia" w:hAnsi="宋体" w:eastAsia="宋体" w:cs="宋体"/>
          <w:color w:val="auto"/>
          <w:spacing w:val="11"/>
          <w:szCs w:val="28"/>
          <w:highlight w:val="none"/>
          <w:u w:val="single"/>
        </w:rPr>
        <w:t xml:space="preserve">理人过失而造成经济损失，应</w:t>
      </w:r>
      <w:r>
        <w:rPr>
          <w:rFonts w:hint="eastAsia" w:hAnsi="宋体" w:eastAsia="宋体" w:cs="宋体"/>
          <w:color w:val="auto"/>
          <w:spacing w:val="8"/>
          <w:szCs w:val="28"/>
          <w:highlight w:val="none"/>
          <w:u w:val="single"/>
        </w:rPr>
        <w:t xml:space="preserve">向委托人赔偿。</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4.2 委托人的违约责任</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4.2.3 委托人逾期付款利息按下列方法确定：</w:t>
      </w:r>
      <w:r/>
    </w:p>
    <w:p>
      <w:pPr>
        <w:ind w:firstLine="600"/>
        <w:widowControl/>
        <w:rPr>
          <w:rFonts w:hAnsi="宋体" w:eastAsia="宋体" w:cs="宋体"/>
          <w:color w:val="auto"/>
          <w:spacing w:val="9"/>
          <w:szCs w:val="28"/>
          <w:highlight w:val="none"/>
        </w:rPr>
      </w:pPr>
      <w:r>
        <w:rPr>
          <w:rFonts w:hint="eastAsia" w:hAnsi="宋体" w:eastAsia="宋体" w:cs="宋体"/>
          <w:color w:val="auto"/>
          <w:spacing w:val="10"/>
          <w:szCs w:val="28"/>
          <w:highlight w:val="none"/>
        </w:rPr>
        <w:t xml:space="preserve">逾期付款利息＝当期应付款总额×银行同期贷</w:t>
      </w:r>
      <w:r>
        <w:rPr>
          <w:rFonts w:hint="eastAsia" w:hAnsi="宋体" w:eastAsia="宋体" w:cs="宋体"/>
          <w:color w:val="auto"/>
          <w:spacing w:val="9"/>
          <w:szCs w:val="28"/>
          <w:highlight w:val="none"/>
        </w:rPr>
        <w:t xml:space="preserve">款利率×拖延支付天数</w:t>
      </w:r>
      <w:r/>
    </w:p>
    <w:p>
      <w:pPr>
        <w:ind w:firstLine="560"/>
        <w:widowControl/>
        <w:rPr>
          <w:rFonts w:hAnsi="宋体" w:eastAsia="宋体" w:cs="宋体"/>
          <w:color w:val="auto"/>
          <w:szCs w:val="28"/>
          <w:highlight w:val="none"/>
        </w:rPr>
      </w:pPr>
      <w:r>
        <w:rPr>
          <w:rFonts w:hint="eastAsia" w:hAnsi="宋体" w:eastAsia="宋体" w:cs="宋体"/>
          <w:color w:val="auto"/>
          <w:szCs w:val="28"/>
          <w:highlight w:val="none"/>
          <w:lang w:eastAsia="en-US"/>
        </w:rPr>
        <w:t xml:space="preserve">5.</w:t>
      </w:r>
      <w:r>
        <w:rPr>
          <w:rFonts w:hint="eastAsia" w:hAnsi="宋体" w:eastAsia="宋体" w:cs="宋体"/>
          <w:color w:val="auto"/>
          <w:spacing w:val="3"/>
          <w:szCs w:val="28"/>
          <w:highlight w:val="none"/>
        </w:rPr>
        <w:t xml:space="preserve">支付</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5.1 支付货币币种为：</w:t>
      </w:r>
      <w:r>
        <w:rPr>
          <w:rFonts w:hint="eastAsia" w:hAnsi="宋体" w:eastAsia="宋体" w:cs="宋体"/>
          <w:color w:val="auto"/>
          <w:spacing w:val="7"/>
          <w:szCs w:val="28"/>
          <w:highlight w:val="none"/>
          <w:u w:val="single"/>
        </w:rPr>
        <w:t xml:space="preserve">人民币 </w:t>
      </w:r>
      <w:r>
        <w:rPr>
          <w:rFonts w:hint="eastAsia" w:hAnsi="宋体" w:eastAsia="宋体" w:cs="宋体"/>
          <w:color w:val="auto"/>
          <w:spacing w:val="7"/>
          <w:szCs w:val="28"/>
          <w:highlight w:val="none"/>
        </w:rPr>
        <w:t xml:space="preserve">，比例为：</w:t>
      </w:r>
      <w:r>
        <w:rPr>
          <w:rFonts w:hint="eastAsia" w:hAnsi="宋体" w:eastAsia="宋体" w:cs="宋体"/>
          <w:color w:val="auto"/>
          <w:spacing w:val="7"/>
          <w:szCs w:val="28"/>
          <w:highlight w:val="none"/>
          <w:u w:val="single"/>
        </w:rPr>
        <w:t xml:space="preserve">/</w:t>
      </w:r>
      <w:r>
        <w:rPr>
          <w:rFonts w:hint="eastAsia" w:hAnsi="宋体" w:eastAsia="宋体" w:cs="宋体"/>
          <w:color w:val="auto"/>
          <w:spacing w:val="-77"/>
          <w:szCs w:val="28"/>
          <w:highlight w:val="none"/>
        </w:rPr>
        <w:t xml:space="preserve"> </w:t>
      </w:r>
      <w:r>
        <w:rPr>
          <w:rFonts w:hint="eastAsia" w:hAnsi="宋体" w:eastAsia="宋体" w:cs="宋体"/>
          <w:color w:val="auto"/>
          <w:spacing w:val="7"/>
          <w:szCs w:val="28"/>
          <w:highlight w:val="none"/>
        </w:rPr>
        <w:t xml:space="preserve">，汇率为：</w:t>
      </w:r>
      <w:r>
        <w:rPr>
          <w:rFonts w:hint="eastAsia" w:hAnsi="宋体" w:eastAsia="宋体" w:cs="宋体"/>
          <w:color w:val="auto"/>
          <w:spacing w:val="7"/>
          <w:szCs w:val="28"/>
          <w:highlight w:val="none"/>
          <w:u w:val="single"/>
        </w:rPr>
        <w:t xml:space="preserve">/</w:t>
      </w:r>
      <w:r>
        <w:rPr>
          <w:rFonts w:hint="eastAsia" w:hAnsi="宋体" w:eastAsia="宋体" w:cs="宋体"/>
          <w:color w:val="auto"/>
          <w:spacing w:val="7"/>
          <w:szCs w:val="28"/>
          <w:highlight w:val="none"/>
        </w:rPr>
        <w:t xml:space="preserve">。</w:t>
      </w:r>
      <w:r/>
    </w:p>
    <w:p>
      <w:pPr>
        <w:ind w:firstLine="580"/>
        <w:widowControl/>
        <w:rPr>
          <w:rFonts w:hAnsi="宋体" w:eastAsia="宋体" w:cs="宋体"/>
          <w:color w:val="auto"/>
          <w:szCs w:val="28"/>
          <w:highlight w:val="none"/>
        </w:rPr>
      </w:pPr>
      <w:r>
        <w:rPr>
          <w:rFonts w:hint="eastAsia" w:hAnsi="宋体" w:eastAsia="宋体" w:cs="宋体"/>
          <w:color w:val="auto"/>
          <w:spacing w:val="5"/>
          <w:szCs w:val="28"/>
          <w:highlight w:val="none"/>
        </w:rPr>
        <w:t xml:space="preserve">5.3 支付酬金:</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固定总价合同</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正常工作酬金的支付：</w:t>
      </w:r>
      <w:r/>
    </w:p>
    <w:tbl>
      <w:tblPr>
        <w:tblStyle w:val="1008"/>
        <w:tblW w:w="9860" w:type="dxa"/>
        <w:tblInd w:w="-10" w:type="dxa"/>
        <w:tblLayout w:type="autofit"/>
        <w:tblCellMar>
          <w:left w:w="108" w:type="dxa"/>
          <w:top w:w="0" w:type="dxa"/>
          <w:right w:w="108" w:type="dxa"/>
          <w:bottom w:w="0" w:type="dxa"/>
        </w:tblCellMar>
        <w:tblLook w:val="04A0" w:firstRow="1" w:lastRow="0" w:firstColumn="1" w:lastColumn="0" w:noHBand="0" w:noVBand="1"/>
      </w:tblPr>
      <w:tblGrid>
        <w:gridCol w:w="1842"/>
        <w:gridCol w:w="3665"/>
        <w:gridCol w:w="4353"/>
      </w:tblGrid>
      <w:tr>
        <w:trPr>
          <w:trHeight w:val="517"/>
        </w:trPr>
        <w:tc>
          <w:tcPr>
            <w:shd w:val="clear" w:color="auto" w:fill="ffffff"/>
            <w:tcBorders>
              <w:top w:val="single" w:color="000000" w:sz="8" w:space="0"/>
              <w:left w:val="single" w:color="000000" w:sz="8" w:space="0"/>
              <w:bottom w:val="none" w:color="000000" w:sz="4" w:space="0"/>
              <w:right w:val="none" w:color="000000" w:sz="4" w:space="0"/>
            </w:tcBorders>
            <w:tcW w:w="1842"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支付次数</w:t>
            </w:r>
            <w:r/>
          </w:p>
        </w:tc>
        <w:tc>
          <w:tcPr>
            <w:shd w:val="clear" w:color="auto" w:fill="ffffff"/>
            <w:tcBorders>
              <w:top w:val="single" w:color="000000" w:sz="8" w:space="0"/>
              <w:left w:val="single" w:color="000000" w:sz="8" w:space="0"/>
              <w:bottom w:val="none" w:color="000000" w:sz="4" w:space="0"/>
              <w:right w:val="none" w:color="000000" w:sz="4" w:space="0"/>
            </w:tcBorders>
            <w:tcW w:w="3665"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支付时间</w:t>
            </w:r>
            <w:r/>
          </w:p>
        </w:tc>
        <w:tc>
          <w:tcPr>
            <w:shd w:val="clear" w:color="auto" w:fill="ffffff"/>
            <w:tcBorders>
              <w:top w:val="single" w:color="000000" w:sz="8" w:space="0"/>
              <w:left w:val="single" w:color="000000" w:sz="8" w:space="0"/>
              <w:bottom w:val="none" w:color="000000" w:sz="4" w:space="0"/>
              <w:right w:val="single" w:color="000000" w:sz="8" w:space="0"/>
            </w:tcBorders>
            <w:tcW w:w="4353"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支付比例</w:t>
            </w:r>
            <w:r/>
          </w:p>
        </w:tc>
      </w:tr>
      <w:tr>
        <w:trPr>
          <w:trHeight w:val="517"/>
        </w:trPr>
        <w:tc>
          <w:tcPr>
            <w:shd w:val="clear" w:color="auto" w:fill="ffffff"/>
            <w:tcBorders>
              <w:top w:val="single" w:color="000000" w:sz="8" w:space="0"/>
              <w:left w:val="single" w:color="000000" w:sz="8" w:space="0"/>
              <w:bottom w:val="none" w:color="000000" w:sz="4" w:space="0"/>
              <w:right w:val="none" w:color="000000" w:sz="4" w:space="0"/>
            </w:tcBorders>
            <w:tcW w:w="1842"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第一次付款</w:t>
            </w:r>
            <w:r/>
          </w:p>
        </w:tc>
        <w:tc>
          <w:tcPr>
            <w:shd w:val="clear" w:color="auto" w:fill="ffffff"/>
            <w:tcBorders>
              <w:top w:val="single" w:color="000000" w:sz="8" w:space="0"/>
              <w:left w:val="single" w:color="000000" w:sz="8" w:space="0"/>
              <w:bottom w:val="none" w:color="000000" w:sz="4" w:space="0"/>
              <w:right w:val="none" w:color="000000" w:sz="4" w:space="0"/>
            </w:tcBorders>
            <w:tcW w:w="3665"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合同签订</w:t>
            </w:r>
            <w:r>
              <w:rPr>
                <w:rFonts w:hint="eastAsia" w:hAnsi="宋体" w:eastAsia="宋体" w:cs="宋体"/>
                <w:bCs/>
                <w:color w:val="auto"/>
                <w:szCs w:val="28"/>
                <w:highlight w:val="none"/>
                <w:lang w:val="en-US" w:eastAsia="zh-CN"/>
              </w:rPr>
              <w:t xml:space="preserve">经双方商定同意后</w:t>
            </w:r>
            <w:r/>
          </w:p>
        </w:tc>
        <w:tc>
          <w:tcPr>
            <w:shd w:val="clear" w:color="auto" w:fill="ffffff"/>
            <w:tcBorders>
              <w:top w:val="single" w:color="000000" w:sz="8" w:space="0"/>
              <w:left w:val="single" w:color="000000" w:sz="8" w:space="0"/>
              <w:bottom w:val="none" w:color="000000" w:sz="4" w:space="0"/>
              <w:right w:val="single" w:color="000000" w:sz="8" w:space="0"/>
            </w:tcBorders>
            <w:tcW w:w="4353"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支付合同价</w:t>
            </w:r>
            <w:r>
              <w:rPr>
                <w:rFonts w:hint="eastAsia" w:hAnsi="宋体" w:eastAsia="宋体" w:cs="宋体"/>
                <w:bCs/>
                <w:color w:val="auto"/>
                <w:szCs w:val="28"/>
                <w:highlight w:val="none"/>
                <w:lang w:val="en-US" w:eastAsia="zh-CN"/>
              </w:rPr>
              <w:t xml:space="preserve">1</w:t>
            </w:r>
            <w:r>
              <w:rPr>
                <w:rFonts w:hint="eastAsia" w:hAnsi="宋体" w:eastAsia="宋体" w:cs="宋体"/>
                <w:bCs/>
                <w:color w:val="auto"/>
                <w:szCs w:val="28"/>
                <w:highlight w:val="none"/>
              </w:rPr>
              <w:t xml:space="preserve">0%作为预付款</w:t>
            </w:r>
            <w:r/>
          </w:p>
        </w:tc>
      </w:tr>
      <w:tr>
        <w:trPr>
          <w:trHeight w:val="517"/>
        </w:trPr>
        <w:tc>
          <w:tcPr>
            <w:shd w:val="clear" w:color="auto" w:fill="ffffff"/>
            <w:tcBorders>
              <w:top w:val="single" w:color="000000" w:sz="8" w:space="0"/>
              <w:left w:val="single" w:color="000000" w:sz="8" w:space="0"/>
              <w:bottom w:val="none" w:color="000000" w:sz="4" w:space="0"/>
              <w:right w:val="none" w:color="000000" w:sz="4" w:space="0"/>
            </w:tcBorders>
            <w:tcW w:w="1842"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第二次付款</w:t>
            </w:r>
            <w:r/>
          </w:p>
        </w:tc>
        <w:tc>
          <w:tcPr>
            <w:shd w:val="clear" w:color="auto" w:fill="ffffff"/>
            <w:tcBorders>
              <w:top w:val="single" w:color="000000" w:sz="8" w:space="0"/>
              <w:left w:val="single" w:color="000000" w:sz="8" w:space="0"/>
              <w:bottom w:val="none" w:color="000000" w:sz="4" w:space="0"/>
              <w:right w:val="none" w:color="000000" w:sz="4" w:space="0"/>
            </w:tcBorders>
            <w:tcW w:w="3665"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工程竣工验收合格</w:t>
            </w:r>
            <w:r/>
          </w:p>
        </w:tc>
        <w:tc>
          <w:tcPr>
            <w:shd w:val="clear" w:color="auto" w:fill="ffffff"/>
            <w:tcBorders>
              <w:top w:val="single" w:color="000000" w:sz="8" w:space="0"/>
              <w:left w:val="single" w:color="000000" w:sz="8" w:space="0"/>
              <w:bottom w:val="none" w:color="000000" w:sz="4" w:space="0"/>
              <w:right w:val="single" w:color="000000" w:sz="8" w:space="0"/>
            </w:tcBorders>
            <w:tcW w:w="4353"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支付至合同总价的</w:t>
            </w:r>
            <w:r>
              <w:rPr>
                <w:rFonts w:hint="eastAsia" w:hAnsi="宋体" w:eastAsia="宋体" w:cs="宋体"/>
                <w:bCs/>
                <w:color w:val="auto"/>
                <w:szCs w:val="28"/>
                <w:highlight w:val="none"/>
                <w:lang w:val="en-US" w:eastAsia="zh-CN"/>
              </w:rPr>
              <w:t xml:space="preserve">90</w:t>
            </w:r>
            <w:r>
              <w:rPr>
                <w:rFonts w:hint="eastAsia" w:hAnsi="宋体" w:eastAsia="宋体" w:cs="宋体"/>
                <w:bCs/>
                <w:color w:val="auto"/>
                <w:szCs w:val="28"/>
                <w:highlight w:val="none"/>
              </w:rPr>
              <w:t xml:space="preserve">%</w:t>
            </w:r>
            <w:r/>
          </w:p>
        </w:tc>
      </w:tr>
      <w:tr>
        <w:trPr>
          <w:trHeight w:val="543"/>
        </w:trPr>
        <w:tc>
          <w:tcPr>
            <w:shd w:val="clear" w:color="auto" w:fill="ffffff"/>
            <w:tcBorders>
              <w:top w:val="single" w:color="000000" w:sz="8" w:space="0"/>
              <w:left w:val="single" w:color="000000" w:sz="8" w:space="0"/>
              <w:bottom w:val="single" w:color="000000" w:sz="8" w:space="0"/>
              <w:right w:val="none" w:color="000000" w:sz="4" w:space="0"/>
            </w:tcBorders>
            <w:tcW w:w="1842"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第三次付款</w:t>
            </w:r>
            <w:r/>
          </w:p>
        </w:tc>
        <w:tc>
          <w:tcPr>
            <w:shd w:val="clear" w:color="auto" w:fill="ffffff"/>
            <w:tcBorders>
              <w:top w:val="single" w:color="000000" w:sz="8" w:space="0"/>
              <w:left w:val="single" w:color="000000" w:sz="8" w:space="0"/>
              <w:bottom w:val="single" w:color="000000" w:sz="8" w:space="0"/>
              <w:right w:val="none" w:color="000000" w:sz="4" w:space="0"/>
            </w:tcBorders>
            <w:tcW w:w="3665"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工程竣工验收合格及资料移交完毕缺陷责任期满后</w:t>
            </w:r>
            <w:r/>
          </w:p>
        </w:tc>
        <w:tc>
          <w:tcPr>
            <w:shd w:val="clear" w:color="auto" w:fill="ffffff"/>
            <w:tcBorders>
              <w:top w:val="single" w:color="000000" w:sz="8" w:space="0"/>
              <w:left w:val="single" w:color="000000" w:sz="8" w:space="0"/>
              <w:bottom w:val="single" w:color="000000" w:sz="8" w:space="0"/>
              <w:right w:val="single" w:color="000000" w:sz="8" w:space="0"/>
            </w:tcBorders>
            <w:tcW w:w="4353"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一次性付清余款</w:t>
            </w:r>
            <w:r/>
          </w:p>
        </w:tc>
      </w:tr>
    </w:tbl>
    <w:p>
      <w:pPr>
        <w:ind w:firstLine="604"/>
        <w:widowControl/>
        <w:rPr>
          <w:rFonts w:hAnsi="宋体" w:eastAsia="宋体" w:cs="宋体"/>
          <w:color w:val="auto"/>
          <w:spacing w:val="11"/>
          <w:szCs w:val="28"/>
          <w:highlight w:val="none"/>
        </w:rPr>
      </w:pPr>
      <w:r>
        <w:rPr>
          <w:rFonts w:hint="eastAsia" w:hAnsi="宋体" w:eastAsia="宋体" w:cs="宋体"/>
          <w:color w:val="auto"/>
          <w:spacing w:val="11"/>
          <w:szCs w:val="28"/>
          <w:highlight w:val="none"/>
          <w:lang w:eastAsia="en-US"/>
        </w:rPr>
        <w:t xml:space="preserve">6.</w:t>
      </w:r>
      <w:r>
        <w:rPr>
          <w:rFonts w:hint="eastAsia" w:hAnsi="宋体" w:eastAsia="宋体" w:cs="宋体"/>
          <w:color w:val="auto"/>
          <w:spacing w:val="8"/>
          <w:szCs w:val="28"/>
          <w:highlight w:val="none"/>
        </w:rPr>
        <w:t xml:space="preserve">合同生效、变更、暂停、解除与终止</w:t>
      </w:r>
      <w:r>
        <w:rPr>
          <w:rFonts w:hint="eastAsia" w:hAnsi="宋体" w:eastAsia="宋体" w:cs="宋体"/>
          <w:color w:val="auto"/>
          <w:spacing w:val="11"/>
          <w:szCs w:val="28"/>
          <w:highlight w:val="none"/>
        </w:rPr>
        <w:t xml:space="preserve"> </w:t>
      </w:r>
      <w:r/>
    </w:p>
    <w:p>
      <w:pPr>
        <w:ind w:firstLine="576"/>
        <w:widowControl/>
        <w:rPr>
          <w:rFonts w:hAnsi="宋体" w:eastAsia="宋体" w:cs="宋体"/>
          <w:color w:val="auto"/>
          <w:szCs w:val="28"/>
          <w:highlight w:val="none"/>
        </w:rPr>
      </w:pPr>
      <w:r>
        <w:rPr>
          <w:rFonts w:hint="eastAsia" w:hAnsi="宋体" w:eastAsia="宋体" w:cs="宋体"/>
          <w:color w:val="auto"/>
          <w:spacing w:val="4"/>
          <w:szCs w:val="28"/>
          <w:highlight w:val="none"/>
        </w:rPr>
        <w:t xml:space="preserve">6.1 生效</w:t>
      </w:r>
      <w:r/>
    </w:p>
    <w:p>
      <w:pPr>
        <w:ind w:firstLine="588"/>
        <w:widowControl/>
        <w:rPr>
          <w:rFonts w:hAnsi="宋体" w:eastAsia="宋体" w:cs="宋体"/>
          <w:color w:val="auto"/>
          <w:spacing w:val="7"/>
          <w:szCs w:val="28"/>
          <w:highlight w:val="none"/>
        </w:rPr>
      </w:pPr>
      <w:r>
        <w:rPr>
          <w:rFonts w:hint="eastAsia" w:hAnsi="宋体" w:eastAsia="宋体" w:cs="宋体"/>
          <w:color w:val="auto"/>
          <w:spacing w:val="7"/>
          <w:szCs w:val="28"/>
          <w:highlight w:val="none"/>
        </w:rPr>
        <w:t xml:space="preserve">本合同生效条件：</w:t>
      </w:r>
      <w:r>
        <w:rPr>
          <w:rFonts w:hint="eastAsia" w:hAnsi="宋体" w:eastAsia="宋体" w:cs="宋体"/>
          <w:color w:val="auto"/>
          <w:spacing w:val="7"/>
          <w:szCs w:val="28"/>
          <w:highlight w:val="none"/>
          <w:u w:val="single"/>
        </w:rPr>
        <w:t xml:space="preserve">双方签字盖章后生效</w:t>
      </w:r>
      <w:r>
        <w:rPr>
          <w:rFonts w:hint="eastAsia" w:hAnsi="宋体" w:eastAsia="宋体" w:cs="宋体"/>
          <w:color w:val="auto"/>
          <w:spacing w:val="7"/>
          <w:szCs w:val="28"/>
          <w:highlight w:val="none"/>
        </w:rPr>
        <w:t xml:space="preserve">。 </w:t>
      </w:r>
      <w:r/>
    </w:p>
    <w:p>
      <w:pPr>
        <w:ind w:firstLine="564"/>
        <w:widowControl/>
        <w:rPr>
          <w:rFonts w:hAnsi="宋体" w:eastAsia="宋体" w:cs="宋体"/>
          <w:color w:val="auto"/>
          <w:szCs w:val="28"/>
          <w:highlight w:val="none"/>
        </w:rPr>
      </w:pPr>
      <w:r>
        <w:rPr>
          <w:rFonts w:hint="eastAsia" w:hAnsi="宋体" w:eastAsia="宋体" w:cs="宋体"/>
          <w:color w:val="auto"/>
          <w:spacing w:val="1"/>
          <w:szCs w:val="28"/>
          <w:highlight w:val="none"/>
        </w:rPr>
        <w:t xml:space="preserve">6.2 变更</w:t>
      </w:r>
      <w:r/>
    </w:p>
    <w:p>
      <w:pPr>
        <w:ind w:firstLine="604"/>
        <w:widowControl/>
        <w:rPr>
          <w:rFonts w:hAnsi="宋体" w:eastAsia="宋体" w:cs="宋体"/>
          <w:color w:val="auto"/>
          <w:szCs w:val="28"/>
          <w:highlight w:val="none"/>
        </w:rPr>
      </w:pPr>
      <w:r>
        <w:rPr>
          <w:rFonts w:hint="eastAsia" w:hAnsi="宋体" w:eastAsia="宋体" w:cs="宋体"/>
          <w:color w:val="auto"/>
          <w:spacing w:val="11"/>
          <w:szCs w:val="28"/>
          <w:highlight w:val="none"/>
        </w:rPr>
        <w:t xml:space="preserve">6.2.2 除不可抗力外，因非监理人原因导</w:t>
      </w:r>
      <w:r>
        <w:rPr>
          <w:rFonts w:hint="eastAsia" w:hAnsi="宋体" w:eastAsia="宋体" w:cs="宋体"/>
          <w:color w:val="auto"/>
          <w:spacing w:val="10"/>
          <w:szCs w:val="28"/>
          <w:highlight w:val="none"/>
        </w:rPr>
        <w:t xml:space="preserve">致本合同期限延长时，附加工作酬金按下列方法确定：附加工作酬金=本合同期限延长时间（天）×正常工作酬金÷</w:t>
      </w:r>
      <w:r>
        <w:rPr>
          <w:rFonts w:hint="eastAsia" w:hAnsi="宋体" w:eastAsia="宋体" w:cs="宋体"/>
          <w:color w:val="auto"/>
          <w:spacing w:val="9"/>
          <w:szCs w:val="28"/>
          <w:highlight w:val="none"/>
        </w:rPr>
        <w:t xml:space="preserve">协议书约定的监理与相关服务</w:t>
      </w:r>
      <w:r>
        <w:rPr>
          <w:rFonts w:hint="eastAsia" w:hAnsi="宋体" w:eastAsia="宋体" w:cs="宋体"/>
          <w:color w:val="auto"/>
          <w:spacing w:val="5"/>
          <w:szCs w:val="28"/>
          <w:highlight w:val="none"/>
        </w:rPr>
        <w:t xml:space="preserve">期限（天）</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6.2.3 附加工作酬金按下列方法确定：</w:t>
      </w:r>
      <w:r/>
    </w:p>
    <w:p>
      <w:pPr>
        <w:ind w:firstLine="592"/>
        <w:widowControl/>
        <w:rPr>
          <w:rFonts w:hAnsi="宋体" w:eastAsia="宋体" w:cs="宋体"/>
          <w:color w:val="auto"/>
          <w:szCs w:val="28"/>
          <w:highlight w:val="none"/>
        </w:rPr>
      </w:pPr>
      <w:r>
        <w:rPr>
          <w:rFonts w:hint="eastAsia" w:hAnsi="宋体" w:eastAsia="宋体" w:cs="宋体"/>
          <w:color w:val="auto"/>
          <w:spacing w:val="8"/>
          <w:szCs w:val="28"/>
          <w:highlight w:val="none"/>
          <w:u w:val="single"/>
        </w:rPr>
        <w:t xml:space="preserve">附加工作酬金=善后工作及恢复服务的准备工作时间（天）×正常工作酬金÷协议书</w:t>
      </w:r>
      <w:r>
        <w:rPr>
          <w:rFonts w:hint="eastAsia" w:hAnsi="宋体" w:eastAsia="宋体" w:cs="宋体"/>
          <w:color w:val="auto"/>
          <w:spacing w:val="7"/>
          <w:szCs w:val="28"/>
          <w:highlight w:val="none"/>
          <w:u w:val="single"/>
        </w:rPr>
        <w:t xml:space="preserve">约定的监</w:t>
      </w:r>
      <w:r>
        <w:rPr>
          <w:rFonts w:hint="eastAsia" w:hAnsi="宋体" w:eastAsia="宋体" w:cs="宋体"/>
          <w:color w:val="auto"/>
          <w:spacing w:val="8"/>
          <w:szCs w:val="28"/>
          <w:highlight w:val="none"/>
          <w:u w:val="single"/>
        </w:rPr>
        <w:t xml:space="preserve">理与相关服务期限（天）</w:t>
      </w:r>
      <w:r/>
    </w:p>
    <w:p>
      <w:pPr>
        <w:ind w:firstLine="588"/>
        <w:widowControl/>
        <w:rPr>
          <w:rFonts w:hAnsi="宋体" w:eastAsia="宋体" w:cs="宋体"/>
          <w:color w:val="auto"/>
          <w:szCs w:val="28"/>
          <w:highlight w:val="none"/>
        </w:rPr>
      </w:pPr>
      <w:r>
        <w:rPr>
          <w:rFonts w:hint="eastAsia" w:hAnsi="宋体" w:eastAsia="宋体" w:cs="宋体"/>
          <w:color w:val="auto"/>
          <w:spacing w:val="7"/>
          <w:szCs w:val="28"/>
          <w:highlight w:val="none"/>
        </w:rPr>
        <w:t xml:space="preserve">6.2.5 正常工作酬金增加额按下列方法确定：</w:t>
      </w:r>
      <w:r/>
    </w:p>
    <w:p>
      <w:pPr>
        <w:ind w:firstLine="616"/>
        <w:widowControl/>
        <w:rPr>
          <w:rFonts w:hAnsi="宋体" w:eastAsia="宋体" w:cs="宋体"/>
          <w:color w:val="auto"/>
          <w:szCs w:val="28"/>
          <w:highlight w:val="none"/>
        </w:rPr>
      </w:pPr>
      <w:r>
        <w:rPr>
          <w:rFonts w:hint="eastAsia" w:hAnsi="宋体" w:eastAsia="宋体" w:cs="宋体"/>
          <w:color w:val="auto"/>
          <w:spacing w:val="14"/>
          <w:szCs w:val="28"/>
          <w:highlight w:val="none"/>
          <w:u w:val="single"/>
        </w:rPr>
        <w:t xml:space="preserve">正常工作酬金增加额=工程投资额或建筑安装工程费增加额×正常工作酬金÷工程概算投资</w:t>
      </w:r>
      <w:r>
        <w:rPr>
          <w:rFonts w:hint="eastAsia" w:hAnsi="宋体" w:eastAsia="宋体" w:cs="宋体"/>
          <w:color w:val="auto"/>
          <w:spacing w:val="9"/>
          <w:szCs w:val="28"/>
          <w:highlight w:val="none"/>
          <w:u w:val="single"/>
        </w:rPr>
        <w:t xml:space="preserve">额（或建筑安装工程费）</w:t>
      </w:r>
      <w:r/>
    </w:p>
    <w:p>
      <w:pPr>
        <w:ind w:firstLine="608"/>
        <w:widowControl/>
        <w:rPr>
          <w:rFonts w:hAnsi="宋体" w:eastAsia="宋体" w:cs="宋体"/>
          <w:color w:val="auto"/>
          <w:szCs w:val="28"/>
          <w:highlight w:val="none"/>
        </w:rPr>
      </w:pPr>
      <w:r>
        <w:rPr>
          <w:rFonts w:hint="eastAsia" w:hAnsi="宋体" w:eastAsia="宋体" w:cs="宋体"/>
          <w:color w:val="auto"/>
          <w:spacing w:val="12"/>
          <w:szCs w:val="28"/>
          <w:highlight w:val="none"/>
          <w:u w:val="single"/>
        </w:rPr>
        <w:t xml:space="preserve">因工程规模、监理范围的变化导致监理人的正常工作量减</w:t>
      </w:r>
      <w:r>
        <w:rPr>
          <w:rFonts w:hint="eastAsia" w:hAnsi="宋体" w:eastAsia="宋体" w:cs="宋体"/>
          <w:color w:val="auto"/>
          <w:spacing w:val="11"/>
          <w:szCs w:val="28"/>
          <w:highlight w:val="none"/>
          <w:u w:val="single"/>
        </w:rPr>
        <w:t xml:space="preserve">少时，按减少工作量的比例从协议</w:t>
      </w:r>
      <w:r>
        <w:rPr>
          <w:rFonts w:hint="eastAsia" w:hAnsi="宋体" w:eastAsia="宋体" w:cs="宋体"/>
          <w:color w:val="auto"/>
          <w:spacing w:val="10"/>
          <w:szCs w:val="28"/>
          <w:highlight w:val="none"/>
          <w:u w:val="single"/>
        </w:rPr>
        <w:t xml:space="preserve">书约定的正常工作酬金中扣减相同比例的酬金。</w:t>
      </w:r>
      <w:r/>
    </w:p>
    <w:p>
      <w:pPr>
        <w:ind w:firstLine="560"/>
        <w:widowControl/>
        <w:rPr>
          <w:rFonts w:hAnsi="宋体" w:eastAsia="宋体" w:cs="宋体"/>
          <w:color w:val="auto"/>
          <w:szCs w:val="28"/>
          <w:highlight w:val="none"/>
        </w:rPr>
      </w:pPr>
      <w:r>
        <w:rPr>
          <w:rFonts w:hint="eastAsia" w:hAnsi="宋体" w:eastAsia="宋体" w:cs="宋体"/>
          <w:color w:val="auto"/>
          <w:szCs w:val="28"/>
          <w:highlight w:val="none"/>
          <w:lang w:eastAsia="en-US"/>
        </w:rPr>
        <w:t xml:space="preserve">7.</w:t>
      </w:r>
      <w:r>
        <w:rPr>
          <w:rFonts w:hint="eastAsia" w:hAnsi="宋体" w:eastAsia="宋体" w:cs="宋体"/>
          <w:color w:val="auto"/>
          <w:spacing w:val="8"/>
          <w:szCs w:val="28"/>
          <w:highlight w:val="none"/>
        </w:rPr>
        <w:t xml:space="preserve">争议</w:t>
      </w:r>
      <w:r>
        <w:rPr>
          <w:rFonts w:hint="eastAsia" w:hAnsi="宋体" w:eastAsia="宋体" w:cs="宋体"/>
          <w:color w:val="auto"/>
          <w:spacing w:val="5"/>
          <w:szCs w:val="28"/>
          <w:highlight w:val="none"/>
        </w:rPr>
        <w:t xml:space="preserve">解决</w:t>
      </w:r>
      <w:r/>
    </w:p>
    <w:p>
      <w:pPr>
        <w:ind w:firstLine="560"/>
        <w:widowControl/>
        <w:rPr>
          <w:rFonts w:hAnsi="宋体" w:eastAsia="宋体" w:cs="宋体"/>
          <w:color w:val="auto"/>
          <w:szCs w:val="28"/>
          <w:highlight w:val="none"/>
        </w:rPr>
      </w:pPr>
      <w:r>
        <w:rPr>
          <w:rFonts w:hint="eastAsia" w:hAnsi="宋体" w:eastAsia="宋体" w:cs="宋体"/>
          <w:color w:val="auto"/>
          <w:szCs w:val="28"/>
          <w:highlight w:val="none"/>
        </w:rPr>
        <w:t xml:space="preserve">7.2 调解：</w:t>
      </w:r>
      <w:r/>
    </w:p>
    <w:p>
      <w:pPr>
        <w:ind w:firstLine="576"/>
        <w:widowControl/>
        <w:rPr>
          <w:rFonts w:hAnsi="宋体" w:eastAsia="宋体" w:cs="宋体"/>
          <w:color w:val="auto"/>
          <w:spacing w:val="4"/>
          <w:szCs w:val="28"/>
          <w:highlight w:val="none"/>
        </w:rPr>
      </w:pPr>
      <w:r>
        <w:rPr>
          <w:rFonts w:hint="eastAsia" w:hAnsi="宋体" w:eastAsia="宋体" w:cs="宋体"/>
          <w:color w:val="auto"/>
          <w:spacing w:val="4"/>
          <w:szCs w:val="28"/>
          <w:highlight w:val="none"/>
        </w:rPr>
        <w:t xml:space="preserve">本合同争议进行调解时，可提交</w:t>
      </w:r>
      <w:r>
        <w:rPr>
          <w:rFonts w:hint="eastAsia" w:hAnsi="宋体" w:eastAsia="宋体" w:cs="宋体"/>
          <w:color w:val="auto"/>
          <w:spacing w:val="4"/>
          <w:szCs w:val="28"/>
          <w:highlight w:val="none"/>
          <w:u w:val="single"/>
        </w:rPr>
        <w:t xml:space="preserve">    /    </w:t>
      </w:r>
      <w:r>
        <w:rPr>
          <w:rFonts w:hint="eastAsia" w:hAnsi="宋体" w:eastAsia="宋体" w:cs="宋体"/>
          <w:color w:val="auto"/>
          <w:spacing w:val="-79"/>
          <w:szCs w:val="28"/>
          <w:highlight w:val="none"/>
        </w:rPr>
        <w:t xml:space="preserve"> </w:t>
      </w:r>
      <w:r>
        <w:rPr>
          <w:rFonts w:hint="eastAsia" w:hAnsi="宋体" w:eastAsia="宋体" w:cs="宋体"/>
          <w:color w:val="auto"/>
          <w:spacing w:val="4"/>
          <w:szCs w:val="28"/>
          <w:highlight w:val="none"/>
        </w:rPr>
        <w:t xml:space="preserve">进行调解。</w:t>
      </w:r>
      <w:r/>
    </w:p>
    <w:p>
      <w:pPr>
        <w:ind w:firstLine="564"/>
        <w:widowControl/>
        <w:rPr>
          <w:rFonts w:hAnsi="宋体" w:eastAsia="宋体" w:cs="宋体"/>
          <w:color w:val="auto"/>
          <w:szCs w:val="28"/>
          <w:highlight w:val="none"/>
        </w:rPr>
      </w:pPr>
      <w:r>
        <w:rPr>
          <w:rFonts w:hint="eastAsia" w:hAnsi="宋体" w:eastAsia="宋体" w:cs="宋体"/>
          <w:color w:val="auto"/>
          <w:spacing w:val="1"/>
          <w:szCs w:val="28"/>
          <w:highlight w:val="none"/>
        </w:rPr>
        <w:t xml:space="preserve">7.3 仲裁或诉讼：</w:t>
      </w:r>
      <w:r/>
    </w:p>
    <w:p>
      <w:pPr>
        <w:ind w:firstLine="580"/>
        <w:widowControl/>
        <w:rPr>
          <w:rFonts w:hAnsi="宋体" w:eastAsia="宋体" w:cs="宋体"/>
          <w:color w:val="auto"/>
          <w:szCs w:val="28"/>
          <w:highlight w:val="none"/>
        </w:rPr>
      </w:pPr>
      <w:r>
        <w:rPr>
          <w:rFonts w:hint="eastAsia" w:hAnsi="宋体" w:eastAsia="宋体" w:cs="宋体"/>
          <w:color w:val="auto"/>
          <w:spacing w:val="5"/>
          <w:szCs w:val="28"/>
          <w:highlight w:val="none"/>
        </w:rPr>
        <w:t xml:space="preserve">合同争议的最终解决方式为下列第</w:t>
      </w:r>
      <w:r>
        <w:rPr>
          <w:rFonts w:hint="eastAsia" w:hAnsi="宋体" w:eastAsia="宋体" w:cs="宋体"/>
          <w:color w:val="auto"/>
          <w:spacing w:val="5"/>
          <w:szCs w:val="28"/>
          <w:highlight w:val="none"/>
          <w:u w:val="single"/>
        </w:rPr>
        <w:t xml:space="preserve">   （2）   </w:t>
      </w:r>
      <w:r>
        <w:rPr>
          <w:rFonts w:hint="eastAsia" w:hAnsi="宋体" w:eastAsia="宋体" w:cs="宋体"/>
          <w:color w:val="auto"/>
          <w:spacing w:val="-73"/>
          <w:szCs w:val="28"/>
          <w:highlight w:val="none"/>
        </w:rPr>
        <w:t xml:space="preserve"> </w:t>
      </w:r>
      <w:r>
        <w:rPr>
          <w:rFonts w:hint="eastAsia" w:hAnsi="宋体" w:eastAsia="宋体" w:cs="宋体"/>
          <w:color w:val="auto"/>
          <w:spacing w:val="5"/>
          <w:szCs w:val="28"/>
          <w:highlight w:val="none"/>
        </w:rPr>
        <w:t xml:space="preserve">种方式：</w:t>
      </w:r>
      <w:r/>
    </w:p>
    <w:p>
      <w:pPr>
        <w:ind w:firstLine="580"/>
        <w:widowControl/>
        <w:rPr>
          <w:rFonts w:hAnsi="宋体" w:eastAsia="宋体" w:cs="宋体"/>
          <w:color w:val="auto"/>
          <w:szCs w:val="28"/>
          <w:highlight w:val="none"/>
        </w:rPr>
      </w:pPr>
      <w:r>
        <w:rPr>
          <w:rFonts w:hint="eastAsia" w:hAnsi="宋体" w:eastAsia="宋体" w:cs="宋体"/>
          <w:color w:val="auto"/>
          <w:spacing w:val="5"/>
          <w:szCs w:val="28"/>
          <w:highlight w:val="none"/>
        </w:rPr>
        <w:t xml:space="preserve">（1）提请</w:t>
      </w:r>
      <w:r>
        <w:rPr>
          <w:rFonts w:hint="eastAsia" w:hAnsi="宋体" w:eastAsia="宋体" w:cs="宋体"/>
          <w:color w:val="auto"/>
          <w:spacing w:val="5"/>
          <w:szCs w:val="28"/>
          <w:highlight w:val="none"/>
          <w:u w:val="single"/>
        </w:rPr>
        <w:t xml:space="preserve"> /</w:t>
      </w:r>
      <w:r>
        <w:rPr>
          <w:rFonts w:hint="eastAsia" w:hAnsi="宋体" w:eastAsia="宋体" w:cs="宋体"/>
          <w:color w:val="auto"/>
          <w:spacing w:val="5"/>
          <w:szCs w:val="28"/>
          <w:highlight w:val="none"/>
        </w:rPr>
        <w:t xml:space="preserve">仲裁委员会进行仲裁。</w:t>
      </w:r>
      <w:r/>
    </w:p>
    <w:p>
      <w:pPr>
        <w:ind w:firstLine="584"/>
        <w:widowControl/>
        <w:rPr>
          <w:rFonts w:hAnsi="宋体" w:eastAsia="宋体" w:cs="宋体"/>
          <w:color w:val="auto"/>
          <w:szCs w:val="28"/>
          <w:highlight w:val="none"/>
        </w:rPr>
      </w:pPr>
      <w:r>
        <w:rPr>
          <w:rFonts w:hint="eastAsia" w:hAnsi="宋体" w:eastAsia="宋体" w:cs="宋体"/>
          <w:color w:val="auto"/>
          <w:spacing w:val="6"/>
          <w:szCs w:val="28"/>
          <w:highlight w:val="none"/>
        </w:rPr>
        <w:t xml:space="preserve">（2）向</w:t>
      </w:r>
      <w:r>
        <w:rPr>
          <w:rFonts w:hint="eastAsia" w:hAnsi="宋体" w:eastAsia="宋体" w:cs="宋体"/>
          <w:color w:val="auto"/>
          <w:spacing w:val="6"/>
          <w:szCs w:val="28"/>
          <w:highlight w:val="none"/>
          <w:u w:val="single"/>
        </w:rPr>
        <w:t xml:space="preserve">高邮市</w:t>
      </w:r>
      <w:r>
        <w:rPr>
          <w:rFonts w:hint="eastAsia" w:hAnsi="宋体" w:eastAsia="宋体" w:cs="宋体"/>
          <w:color w:val="auto"/>
          <w:spacing w:val="6"/>
          <w:szCs w:val="28"/>
          <w:highlight w:val="none"/>
        </w:rPr>
        <w:t xml:space="preserve">人民法院提起诉讼。</w:t>
      </w:r>
      <w:r/>
    </w:p>
    <w:p>
      <w:pPr>
        <w:ind w:firstLine="576"/>
        <w:widowControl/>
        <w:rPr>
          <w:rFonts w:hAnsi="宋体" w:eastAsia="宋体" w:cs="宋体"/>
          <w:color w:val="auto"/>
          <w:szCs w:val="28"/>
          <w:highlight w:val="none"/>
        </w:rPr>
      </w:pPr>
      <w:r>
        <w:rPr>
          <w:rFonts w:hint="eastAsia" w:hAnsi="宋体" w:eastAsia="宋体" w:cs="宋体"/>
          <w:color w:val="auto"/>
          <w:spacing w:val="4"/>
          <w:szCs w:val="28"/>
          <w:highlight w:val="none"/>
        </w:rPr>
        <w:t xml:space="preserve">8. 其他</w:t>
      </w:r>
      <w:r/>
    </w:p>
    <w:p>
      <w:pPr>
        <w:ind w:firstLine="572"/>
        <w:widowControl/>
        <w:rPr>
          <w:rFonts w:hAnsi="宋体" w:eastAsia="宋体" w:cs="宋体"/>
          <w:color w:val="auto"/>
          <w:szCs w:val="28"/>
          <w:highlight w:val="none"/>
        </w:rPr>
      </w:pPr>
      <w:r>
        <w:rPr>
          <w:rFonts w:hint="eastAsia" w:hAnsi="宋体" w:eastAsia="宋体" w:cs="宋体"/>
          <w:color w:val="auto"/>
          <w:spacing w:val="3"/>
          <w:szCs w:val="28"/>
          <w:highlight w:val="none"/>
        </w:rPr>
        <w:t xml:space="preserve">8.2 检测费用</w:t>
      </w:r>
      <w:r/>
    </w:p>
    <w:p>
      <w:pPr>
        <w:ind w:firstLine="564"/>
        <w:widowControl/>
        <w:rPr>
          <w:rFonts w:hAnsi="宋体" w:eastAsia="宋体" w:cs="宋体"/>
          <w:color w:val="auto"/>
          <w:spacing w:val="1"/>
          <w:szCs w:val="28"/>
          <w:highlight w:val="none"/>
        </w:rPr>
      </w:pPr>
      <w:r>
        <w:rPr>
          <w:rFonts w:hint="eastAsia" w:hAnsi="宋体" w:eastAsia="宋体" w:cs="宋体"/>
          <w:color w:val="auto"/>
          <w:spacing w:val="1"/>
          <w:szCs w:val="28"/>
          <w:highlight w:val="none"/>
        </w:rPr>
        <w:t xml:space="preserve">委托人应在检测工作完成后</w:t>
      </w:r>
      <w:r>
        <w:rPr>
          <w:rFonts w:hint="eastAsia" w:hAnsi="宋体" w:eastAsia="宋体" w:cs="宋体"/>
          <w:color w:val="auto"/>
          <w:spacing w:val="1"/>
          <w:szCs w:val="28"/>
          <w:highlight w:val="none"/>
          <w:u w:val="single"/>
        </w:rPr>
        <w:t xml:space="preserve">/</w:t>
      </w:r>
      <w:r>
        <w:rPr>
          <w:rFonts w:hint="eastAsia" w:hAnsi="宋体" w:eastAsia="宋体" w:cs="宋体"/>
          <w:color w:val="auto"/>
          <w:spacing w:val="1"/>
          <w:szCs w:val="28"/>
          <w:highlight w:val="none"/>
        </w:rPr>
        <w:t xml:space="preserve">天内支付检测费用。</w:t>
      </w:r>
      <w:r/>
    </w:p>
    <w:p>
      <w:pPr>
        <w:ind w:firstLine="568"/>
        <w:widowControl/>
        <w:rPr>
          <w:rFonts w:hAnsi="宋体" w:eastAsia="宋体" w:cs="宋体"/>
          <w:color w:val="auto"/>
          <w:szCs w:val="28"/>
          <w:highlight w:val="none"/>
        </w:rPr>
      </w:pPr>
      <w:r>
        <w:rPr>
          <w:rFonts w:hint="eastAsia" w:hAnsi="宋体" w:eastAsia="宋体" w:cs="宋体"/>
          <w:color w:val="auto"/>
          <w:spacing w:val="2"/>
          <w:szCs w:val="28"/>
          <w:highlight w:val="none"/>
        </w:rPr>
        <w:t xml:space="preserve">8.3 咨询费用</w:t>
      </w:r>
      <w:r/>
    </w:p>
    <w:p>
      <w:pPr>
        <w:ind w:firstLine="564"/>
        <w:widowControl/>
        <w:rPr>
          <w:rFonts w:hAnsi="宋体" w:eastAsia="宋体" w:cs="宋体"/>
          <w:color w:val="auto"/>
          <w:spacing w:val="1"/>
          <w:szCs w:val="28"/>
          <w:highlight w:val="none"/>
        </w:rPr>
      </w:pPr>
      <w:r>
        <w:rPr>
          <w:rFonts w:hint="eastAsia" w:hAnsi="宋体" w:eastAsia="宋体" w:cs="宋体"/>
          <w:color w:val="auto"/>
          <w:spacing w:val="1"/>
          <w:szCs w:val="28"/>
          <w:highlight w:val="none"/>
        </w:rPr>
        <w:t xml:space="preserve">委托人应在咨询工作完成后</w:t>
      </w:r>
      <w:r>
        <w:rPr>
          <w:rFonts w:hint="eastAsia" w:hAnsi="宋体" w:eastAsia="宋体" w:cs="宋体"/>
          <w:color w:val="auto"/>
          <w:spacing w:val="1"/>
          <w:szCs w:val="28"/>
          <w:highlight w:val="none"/>
          <w:u w:val="single"/>
        </w:rPr>
        <w:t xml:space="preserve">/</w:t>
      </w:r>
      <w:r>
        <w:rPr>
          <w:rFonts w:hint="eastAsia" w:hAnsi="宋体" w:eastAsia="宋体" w:cs="宋体"/>
          <w:color w:val="auto"/>
          <w:spacing w:val="-56"/>
          <w:szCs w:val="28"/>
          <w:highlight w:val="none"/>
          <w:u w:val="single"/>
        </w:rPr>
        <w:t xml:space="preserve"> </w:t>
      </w:r>
      <w:r>
        <w:rPr>
          <w:rFonts w:hint="eastAsia" w:hAnsi="宋体" w:eastAsia="宋体" w:cs="宋体"/>
          <w:color w:val="auto"/>
          <w:spacing w:val="-88"/>
          <w:szCs w:val="28"/>
          <w:highlight w:val="none"/>
        </w:rPr>
        <w:t xml:space="preserve"> </w:t>
      </w:r>
      <w:r>
        <w:rPr>
          <w:rFonts w:hint="eastAsia" w:hAnsi="宋体" w:eastAsia="宋体" w:cs="宋体"/>
          <w:color w:val="auto"/>
          <w:spacing w:val="1"/>
          <w:szCs w:val="28"/>
          <w:highlight w:val="none"/>
        </w:rPr>
        <w:t xml:space="preserve">天内支付咨询费用。</w:t>
      </w:r>
      <w:r/>
    </w:p>
    <w:p>
      <w:pPr>
        <w:ind w:firstLine="564"/>
        <w:widowControl/>
        <w:rPr>
          <w:rFonts w:hAnsi="宋体" w:eastAsia="宋体" w:cs="宋体"/>
          <w:color w:val="auto"/>
          <w:szCs w:val="28"/>
          <w:highlight w:val="none"/>
        </w:rPr>
      </w:pPr>
      <w:r>
        <w:rPr>
          <w:rFonts w:hint="eastAsia" w:hAnsi="宋体" w:eastAsia="宋体" w:cs="宋体"/>
          <w:color w:val="auto"/>
          <w:spacing w:val="1"/>
          <w:szCs w:val="28"/>
          <w:highlight w:val="none"/>
        </w:rPr>
        <w:t xml:space="preserve">8.4 奖励</w:t>
      </w:r>
      <w:r/>
    </w:p>
    <w:p>
      <w:pPr>
        <w:ind w:firstLine="572"/>
        <w:widowControl/>
        <w:rPr>
          <w:rFonts w:hAnsi="宋体" w:eastAsia="宋体" w:cs="宋体"/>
          <w:color w:val="auto"/>
          <w:szCs w:val="28"/>
          <w:highlight w:val="none"/>
        </w:rPr>
      </w:pPr>
      <w:r>
        <w:rPr>
          <w:rFonts w:hint="eastAsia" w:hAnsi="宋体" w:eastAsia="宋体" w:cs="宋体"/>
          <w:color w:val="auto"/>
          <w:spacing w:val="3"/>
          <w:szCs w:val="28"/>
          <w:highlight w:val="none"/>
        </w:rPr>
        <w:t xml:space="preserve">合理化建议的奖励金额按下列方法确定为：</w:t>
      </w:r>
      <w:r/>
    </w:p>
    <w:p>
      <w:pPr>
        <w:ind w:firstLine="576"/>
        <w:widowControl/>
        <w:rPr>
          <w:rFonts w:hAnsi="宋体" w:eastAsia="宋体" w:cs="宋体"/>
          <w:color w:val="auto"/>
          <w:szCs w:val="28"/>
          <w:highlight w:val="none"/>
        </w:rPr>
      </w:pPr>
      <w:r>
        <w:rPr>
          <w:rFonts w:hint="eastAsia" w:hAnsi="宋体" w:eastAsia="宋体" w:cs="宋体"/>
          <w:color w:val="auto"/>
          <w:spacing w:val="4"/>
          <w:szCs w:val="28"/>
          <w:highlight w:val="none"/>
        </w:rPr>
        <w:t xml:space="preserve">奖励金额＝工程投资节省额×奖励金额的比率；奖励金额的比率为</w:t>
      </w:r>
      <w:r>
        <w:rPr>
          <w:rFonts w:hint="eastAsia" w:hAnsi="宋体" w:eastAsia="宋体" w:cs="宋体"/>
          <w:color w:val="auto"/>
          <w:spacing w:val="4"/>
          <w:szCs w:val="28"/>
          <w:highlight w:val="none"/>
          <w:u w:val="single"/>
        </w:rPr>
        <w:t xml:space="preserve">   /   </w:t>
      </w:r>
      <w:r>
        <w:rPr>
          <w:rFonts w:hint="eastAsia" w:hAnsi="宋体" w:eastAsia="宋体" w:cs="宋体"/>
          <w:color w:val="auto"/>
          <w:spacing w:val="-83"/>
          <w:szCs w:val="28"/>
          <w:highlight w:val="none"/>
        </w:rPr>
        <w:t xml:space="preserve"> </w:t>
      </w:r>
      <w:r>
        <w:rPr>
          <w:rFonts w:hint="eastAsia" w:hAnsi="宋体" w:eastAsia="宋体" w:cs="宋体"/>
          <w:color w:val="auto"/>
          <w:spacing w:val="4"/>
          <w:szCs w:val="28"/>
          <w:highlight w:val="none"/>
        </w:rPr>
        <w:t xml:space="preserve">%。</w:t>
      </w:r>
      <w:r/>
    </w:p>
    <w:p>
      <w:pPr>
        <w:ind w:firstLine="564"/>
        <w:widowControl/>
        <w:rPr>
          <w:rFonts w:hAnsi="宋体" w:eastAsia="宋体" w:cs="宋体"/>
          <w:color w:val="auto"/>
          <w:szCs w:val="28"/>
          <w:highlight w:val="none"/>
        </w:rPr>
      </w:pPr>
      <w:r>
        <w:rPr>
          <w:rFonts w:hint="eastAsia" w:hAnsi="宋体" w:eastAsia="宋体" w:cs="宋体"/>
          <w:color w:val="auto"/>
          <w:spacing w:val="1"/>
          <w:szCs w:val="28"/>
          <w:highlight w:val="none"/>
        </w:rPr>
        <w:t xml:space="preserve">8.6 保密</w:t>
      </w:r>
      <w:r/>
    </w:p>
    <w:p>
      <w:pPr>
        <w:ind w:firstLine="576"/>
        <w:widowControl/>
        <w:rPr>
          <w:rFonts w:hAnsi="宋体" w:eastAsia="宋体" w:cs="宋体"/>
          <w:color w:val="auto"/>
          <w:spacing w:val="4"/>
          <w:szCs w:val="28"/>
          <w:highlight w:val="none"/>
        </w:rPr>
      </w:pPr>
      <w:r>
        <w:rPr>
          <w:rFonts w:hint="eastAsia" w:hAnsi="宋体" w:eastAsia="宋体" w:cs="宋体"/>
          <w:color w:val="auto"/>
          <w:spacing w:val="4"/>
          <w:szCs w:val="28"/>
          <w:highlight w:val="none"/>
        </w:rPr>
        <w:t xml:space="preserve">委托人申明的保密事项和期限：</w:t>
      </w:r>
      <w:r>
        <w:rPr>
          <w:rFonts w:hint="eastAsia" w:hAnsi="宋体" w:eastAsia="宋体" w:cs="宋体"/>
          <w:color w:val="auto"/>
          <w:szCs w:val="28"/>
          <w:highlight w:val="none"/>
          <w:u w:val="single"/>
        </w:rPr>
        <w:t xml:space="preserve">            </w:t>
      </w:r>
      <w:r>
        <w:rPr>
          <w:rFonts w:hint="eastAsia" w:hAnsi="宋体" w:eastAsia="宋体" w:cs="宋体"/>
          <w:color w:val="auto"/>
          <w:spacing w:val="4"/>
          <w:szCs w:val="28"/>
          <w:highlight w:val="none"/>
          <w:u w:val="single"/>
        </w:rPr>
        <w:t xml:space="preserve">/</w:t>
      </w:r>
      <w:r>
        <w:rPr>
          <w:rFonts w:hint="eastAsia" w:hAnsi="宋体" w:eastAsia="宋体" w:cs="宋体"/>
          <w:color w:val="auto"/>
          <w:spacing w:val="8"/>
          <w:szCs w:val="28"/>
          <w:highlight w:val="none"/>
          <w:u w:val="single"/>
        </w:rPr>
        <w:t xml:space="preserve">           </w:t>
      </w:r>
      <w:r>
        <w:rPr>
          <w:rFonts w:hint="eastAsia" w:hAnsi="宋体" w:eastAsia="宋体" w:cs="宋体"/>
          <w:color w:val="auto"/>
          <w:spacing w:val="80"/>
          <w:szCs w:val="28"/>
          <w:highlight w:val="none"/>
        </w:rPr>
        <w:t xml:space="preserve"> </w:t>
      </w:r>
      <w:r>
        <w:rPr>
          <w:rFonts w:hint="eastAsia" w:hAnsi="宋体" w:eastAsia="宋体" w:cs="宋体"/>
          <w:color w:val="auto"/>
          <w:spacing w:val="4"/>
          <w:szCs w:val="28"/>
          <w:highlight w:val="none"/>
        </w:rPr>
        <w:t xml:space="preserve">。</w:t>
      </w:r>
      <w:r/>
    </w:p>
    <w:p>
      <w:pPr>
        <w:ind w:firstLine="576"/>
        <w:widowControl/>
        <w:rPr>
          <w:rFonts w:hAnsi="宋体" w:eastAsia="宋体" w:cs="宋体"/>
          <w:color w:val="auto"/>
          <w:szCs w:val="28"/>
          <w:highlight w:val="none"/>
        </w:rPr>
      </w:pPr>
      <w:r>
        <w:rPr>
          <w:rFonts w:hint="eastAsia" w:hAnsi="宋体" w:eastAsia="宋体" w:cs="宋体"/>
          <w:color w:val="auto"/>
          <w:spacing w:val="4"/>
          <w:szCs w:val="28"/>
          <w:highlight w:val="none"/>
        </w:rPr>
        <w:t xml:space="preserve">监理人申明的保密事项和期限：</w:t>
      </w:r>
      <w:r>
        <w:rPr>
          <w:rFonts w:hint="eastAsia" w:hAnsi="宋体" w:eastAsia="宋体" w:cs="宋体"/>
          <w:color w:val="auto"/>
          <w:szCs w:val="28"/>
          <w:highlight w:val="none"/>
          <w:u w:val="single"/>
        </w:rPr>
        <w:t xml:space="preserve">            </w:t>
      </w:r>
      <w:r>
        <w:rPr>
          <w:rFonts w:hint="eastAsia" w:hAnsi="宋体" w:eastAsia="宋体" w:cs="宋体"/>
          <w:color w:val="auto"/>
          <w:spacing w:val="4"/>
          <w:szCs w:val="28"/>
          <w:highlight w:val="none"/>
          <w:u w:val="single"/>
        </w:rPr>
        <w:t xml:space="preserve">/</w:t>
      </w:r>
      <w:r>
        <w:rPr>
          <w:rFonts w:hint="eastAsia" w:hAnsi="宋体" w:eastAsia="宋体" w:cs="宋体"/>
          <w:color w:val="auto"/>
          <w:spacing w:val="8"/>
          <w:szCs w:val="28"/>
          <w:highlight w:val="none"/>
          <w:u w:val="single"/>
        </w:rPr>
        <w:t xml:space="preserve">           </w:t>
      </w:r>
      <w:r>
        <w:rPr>
          <w:rFonts w:hint="eastAsia" w:hAnsi="宋体" w:eastAsia="宋体" w:cs="宋体"/>
          <w:color w:val="auto"/>
          <w:spacing w:val="78"/>
          <w:szCs w:val="28"/>
          <w:highlight w:val="none"/>
        </w:rPr>
        <w:t xml:space="preserve"> </w:t>
      </w:r>
      <w:r>
        <w:rPr>
          <w:rFonts w:hint="eastAsia" w:hAnsi="宋体" w:eastAsia="宋体" w:cs="宋体"/>
          <w:color w:val="auto"/>
          <w:spacing w:val="4"/>
          <w:szCs w:val="28"/>
          <w:highlight w:val="none"/>
        </w:rPr>
        <w:t xml:space="preserve">。</w:t>
      </w:r>
      <w:r/>
    </w:p>
    <w:p>
      <w:pPr>
        <w:ind w:firstLine="580"/>
        <w:widowControl/>
        <w:rPr>
          <w:rFonts w:hAnsi="宋体" w:eastAsia="宋体" w:cs="宋体"/>
          <w:color w:val="auto"/>
          <w:szCs w:val="28"/>
          <w:highlight w:val="none"/>
        </w:rPr>
      </w:pPr>
      <w:r>
        <w:rPr>
          <w:rFonts w:hint="eastAsia" w:hAnsi="宋体" w:eastAsia="宋体" w:cs="宋体"/>
          <w:color w:val="auto"/>
          <w:spacing w:val="5"/>
          <w:szCs w:val="28"/>
          <w:highlight w:val="none"/>
        </w:rPr>
        <w:t xml:space="preserve">第三方申明的保密事项和期限：</w:t>
      </w:r>
      <w:r>
        <w:rPr>
          <w:rFonts w:hint="eastAsia" w:hAnsi="宋体" w:eastAsia="宋体" w:cs="宋体"/>
          <w:color w:val="auto"/>
          <w:spacing w:val="1"/>
          <w:szCs w:val="28"/>
          <w:highlight w:val="none"/>
          <w:u w:val="single"/>
        </w:rPr>
        <w:t xml:space="preserve">            </w:t>
      </w:r>
      <w:r>
        <w:rPr>
          <w:rFonts w:hint="eastAsia" w:hAnsi="宋体" w:eastAsia="宋体" w:cs="宋体"/>
          <w:color w:val="auto"/>
          <w:spacing w:val="5"/>
          <w:szCs w:val="28"/>
          <w:highlight w:val="none"/>
          <w:u w:val="single"/>
        </w:rPr>
        <w:t xml:space="preserve">/</w:t>
      </w:r>
      <w:r>
        <w:rPr>
          <w:rFonts w:hint="eastAsia" w:hAnsi="宋体" w:eastAsia="宋体" w:cs="宋体"/>
          <w:color w:val="auto"/>
          <w:spacing w:val="8"/>
          <w:szCs w:val="28"/>
          <w:highlight w:val="none"/>
          <w:u w:val="single"/>
        </w:rPr>
        <w:t xml:space="preserve">           </w:t>
      </w:r>
      <w:r>
        <w:rPr>
          <w:rFonts w:hint="eastAsia" w:hAnsi="宋体" w:eastAsia="宋体" w:cs="宋体"/>
          <w:color w:val="auto"/>
          <w:spacing w:val="77"/>
          <w:szCs w:val="28"/>
          <w:highlight w:val="none"/>
        </w:rPr>
        <w:t xml:space="preserve"> </w:t>
      </w:r>
      <w:r>
        <w:rPr>
          <w:rFonts w:hint="eastAsia" w:hAnsi="宋体" w:eastAsia="宋体" w:cs="宋体"/>
          <w:color w:val="auto"/>
          <w:spacing w:val="5"/>
          <w:szCs w:val="28"/>
          <w:highlight w:val="none"/>
        </w:rPr>
        <w:t xml:space="preserve">。</w:t>
      </w:r>
      <w:r/>
    </w:p>
    <w:p>
      <w:pPr>
        <w:ind w:firstLine="564"/>
        <w:widowControl/>
        <w:rPr>
          <w:rFonts w:hAnsi="宋体" w:eastAsia="宋体" w:cs="宋体"/>
          <w:color w:val="auto"/>
          <w:szCs w:val="28"/>
          <w:highlight w:val="none"/>
        </w:rPr>
      </w:pPr>
      <w:r>
        <w:rPr>
          <w:rFonts w:hint="eastAsia" w:hAnsi="宋体" w:eastAsia="宋体" w:cs="宋体"/>
          <w:color w:val="auto"/>
          <w:spacing w:val="1"/>
          <w:szCs w:val="28"/>
          <w:highlight w:val="none"/>
        </w:rPr>
        <w:t xml:space="preserve">8.8 著作权</w:t>
      </w:r>
      <w:r/>
    </w:p>
    <w:p>
      <w:pPr>
        <w:ind w:firstLine="576"/>
        <w:widowControl/>
        <w:rPr>
          <w:rFonts w:hAnsi="宋体" w:eastAsia="宋体" w:cs="宋体"/>
          <w:color w:val="auto"/>
          <w:szCs w:val="28"/>
          <w:highlight w:val="none"/>
        </w:rPr>
      </w:pPr>
      <w:r>
        <w:rPr>
          <w:rFonts w:hint="eastAsia" w:hAnsi="宋体" w:eastAsia="宋体" w:cs="宋体"/>
          <w:color w:val="auto"/>
          <w:spacing w:val="4"/>
          <w:szCs w:val="28"/>
          <w:highlight w:val="none"/>
        </w:rPr>
        <w:t xml:space="preserve">监理人在本合同履行期间及本合同终止后两年内出版涉及本工程的有关监理与相关</w:t>
      </w:r>
      <w:r>
        <w:rPr>
          <w:rFonts w:hint="eastAsia" w:hAnsi="宋体" w:eastAsia="宋体" w:cs="宋体"/>
          <w:color w:val="auto"/>
          <w:spacing w:val="3"/>
          <w:szCs w:val="28"/>
          <w:highlight w:val="none"/>
        </w:rPr>
        <w:t xml:space="preserve">服务的资料</w:t>
      </w:r>
      <w:r>
        <w:rPr>
          <w:rFonts w:hint="eastAsia" w:hAnsi="宋体" w:eastAsia="宋体" w:cs="宋体"/>
          <w:color w:val="auto"/>
          <w:szCs w:val="28"/>
          <w:highlight w:val="none"/>
        </w:rPr>
        <w:t xml:space="preserve">的限制条件：</w:t>
      </w:r>
      <w:r>
        <w:rPr>
          <w:rFonts w:hint="eastAsia" w:hAnsi="宋体" w:eastAsia="宋体" w:cs="宋体"/>
          <w:color w:val="auto"/>
          <w:spacing w:val="10"/>
          <w:szCs w:val="28"/>
          <w:highlight w:val="none"/>
          <w:u w:val="single"/>
        </w:rPr>
        <w:t xml:space="preserve">   </w:t>
      </w:r>
      <w:r>
        <w:rPr>
          <w:rFonts w:hint="eastAsia" w:hAnsi="宋体" w:eastAsia="宋体" w:cs="宋体"/>
          <w:color w:val="auto"/>
          <w:szCs w:val="28"/>
          <w:highlight w:val="none"/>
          <w:u w:val="single"/>
        </w:rPr>
        <w:t xml:space="preserve">/  </w:t>
      </w:r>
      <w:r>
        <w:rPr>
          <w:rFonts w:hint="eastAsia" w:hAnsi="宋体" w:eastAsia="宋体" w:cs="宋体"/>
          <w:color w:val="auto"/>
          <w:spacing w:val="-1"/>
          <w:szCs w:val="28"/>
          <w:highlight w:val="none"/>
          <w:u w:val="single"/>
        </w:rPr>
        <w:t xml:space="preserve"> </w:t>
      </w:r>
      <w:r>
        <w:rPr>
          <w:rFonts w:hint="eastAsia" w:hAnsi="宋体" w:eastAsia="宋体" w:cs="宋体"/>
          <w:color w:val="auto"/>
          <w:spacing w:val="-1"/>
          <w:szCs w:val="28"/>
          <w:highlight w:val="none"/>
        </w:rPr>
        <w:t xml:space="preserve">。</w:t>
      </w:r>
      <w:r/>
    </w:p>
    <w:p>
      <w:pPr>
        <w:ind w:firstLine="560"/>
        <w:widowControl/>
        <w:rPr>
          <w:rFonts w:hAnsi="宋体" w:eastAsia="宋体" w:cs="宋体"/>
          <w:color w:val="auto"/>
          <w:szCs w:val="28"/>
          <w:highlight w:val="none"/>
        </w:rPr>
      </w:pPr>
      <w:r/>
      <w:bookmarkStart w:id="101" w:name="bookmark135"/>
      <w:r/>
      <w:bookmarkEnd w:id="101"/>
      <w:r>
        <w:rPr>
          <w:rFonts w:hint="eastAsia" w:hAnsi="宋体" w:eastAsia="宋体" w:cs="宋体"/>
          <w:color w:val="auto"/>
          <w:szCs w:val="28"/>
          <w:highlight w:val="none"/>
          <w:lang w:eastAsia="en-US"/>
        </w:rPr>
        <w:t xml:space="preserve">9.</w:t>
      </w:r>
      <w:r>
        <w:rPr>
          <w:rFonts w:hint="eastAsia" w:hAnsi="宋体" w:eastAsia="宋体" w:cs="宋体"/>
          <w:color w:val="auto"/>
          <w:spacing w:val="2"/>
          <w:szCs w:val="28"/>
          <w:highlight w:val="none"/>
        </w:rPr>
        <w:t xml:space="preserve">补充条款：</w:t>
      </w:r>
      <w:r/>
    </w:p>
    <w:p>
      <w:pPr>
        <w:numPr>
          <w:ilvl w:val="1"/>
          <w:numId w:val="0"/>
        </w:numPr>
        <w:ind w:firstLine="420"/>
        <w:jc w:val="left"/>
        <w:rPr>
          <w:rFonts w:hAnsi="宋体" w:eastAsia="宋体" w:cs="宋体"/>
          <w:color w:val="auto"/>
          <w:highlight w:val="none"/>
          <w:u w:val="single"/>
        </w:rPr>
      </w:pPr>
      <w:r>
        <w:rPr>
          <w:rFonts w:hint="eastAsia" w:hAnsi="宋体" w:eastAsia="宋体" w:cs="宋体"/>
          <w:color w:val="auto"/>
          <w:highlight w:val="none"/>
          <w:u w:val="single"/>
        </w:rPr>
        <w:t xml:space="preserve">9.1监理人进场监理人员必须与投标书中“主要监理人员”一致，并不得在其他工地兼职，表中</w:t>
      </w:r>
      <w:r>
        <w:rPr>
          <w:rFonts w:hint="eastAsia" w:hAnsi="宋体" w:eastAsia="宋体" w:cs="宋体"/>
          <w:color w:val="auto"/>
          <w:highlight w:val="none"/>
          <w:u w:val="single"/>
          <w:lang w:val="en-US" w:eastAsia="zh-CN"/>
        </w:rPr>
        <w:t xml:space="preserve">总监理工程师、主专业监理工程师应与投标时所报的相一致，原则上不得更换，确需更换的，须书面报请委托人同意，同时监理人承担 2万元/人次的违约金（不可抗力、非承包人原因除外）；未经委托人书面同意擅自更换的，除处以上述违约金外，监理人还应当将总监理工程师按委托人要求限期恢复到位，逾期恢复的，每天处以 1000 元的违约金，否则委托人有权单方面解除本合同，</w:t>
      </w:r>
      <w:r>
        <w:rPr>
          <w:rFonts w:hint="eastAsia" w:hAnsi="宋体" w:eastAsia="宋体" w:cs="宋体"/>
          <w:color w:val="auto"/>
          <w:highlight w:val="none"/>
          <w:u w:val="single"/>
        </w:rPr>
        <w:t xml:space="preserve">同时追究监理人的法律责任，由此造成的经济损失由监理人承担；</w:t>
      </w:r>
      <w:r>
        <w:rPr>
          <w:rFonts w:hint="eastAsia" w:hAnsi="宋体" w:eastAsia="宋体" w:cs="宋体"/>
          <w:color w:val="auto"/>
          <w:highlight w:val="none"/>
          <w:u w:val="single"/>
          <w:lang w:val="en-US" w:eastAsia="zh-CN"/>
        </w:rPr>
        <w:t xml:space="preserve">替换人员资格不得低于投标响应文件标准。</w:t>
      </w:r>
      <w:r/>
    </w:p>
    <w:p>
      <w:pPr>
        <w:numPr>
          <w:ilvl w:val="1"/>
          <w:numId w:val="0"/>
        </w:numPr>
        <w:ind w:firstLine="420"/>
        <w:jc w:val="left"/>
        <w:rPr>
          <w:rFonts w:hAnsi="宋体" w:eastAsia="宋体" w:cs="宋体"/>
          <w:color w:val="auto"/>
          <w:highlight w:val="none"/>
          <w:u w:val="single"/>
        </w:rPr>
      </w:pPr>
      <w:r>
        <w:rPr>
          <w:rFonts w:hint="eastAsia" w:hAnsi="宋体" w:eastAsia="宋体" w:cs="宋体"/>
          <w:color w:val="auto"/>
          <w:highlight w:val="none"/>
          <w:u w:val="single"/>
        </w:rPr>
        <w:t xml:space="preserve">9.2工程监理人员在进行工程施工监理时，监理工程师应当对监理工程实行全过程跟踪监理；对重要工序和关键部门实行旁站监理；工程监理人员必须按照施工工序，在施工单位自检基础上，对分项、分部工程和各项隐蔽工程进行核查并验收签证，监督承包人形成</w:t>
      </w:r>
      <w:r>
        <w:rPr>
          <w:rFonts w:hint="eastAsia" w:hAnsi="宋体" w:cs="宋体"/>
          <w:color w:val="auto"/>
          <w:highlight w:val="none"/>
          <w:u w:val="single"/>
        </w:rPr>
        <w:t xml:space="preserve">书面资料及视频材料作为验收</w:t>
      </w:r>
      <w:r>
        <w:rPr>
          <w:rFonts w:hint="eastAsia" w:hAnsi="宋体" w:eastAsia="宋体" w:cs="宋体"/>
          <w:color w:val="auto"/>
          <w:highlight w:val="none"/>
          <w:u w:val="single"/>
        </w:rPr>
        <w:t xml:space="preserve">结算依据；工程施工</w:t>
      </w:r>
      <w:r>
        <w:rPr>
          <w:rFonts w:hint="eastAsia" w:hAnsi="宋体" w:eastAsia="宋体" w:cs="宋体"/>
          <w:color w:val="auto"/>
          <w:highlight w:val="none"/>
          <w:u w:val="single"/>
        </w:rPr>
        <w:t xml:space="preserve">过程中，必须有相关专业的监理工程师在岗，并拍摄照片记录施工现场的施工质量情况。监理人须对隐蔽工程及现场施工进度拍摄照片存档，工程竣工后提交委托人工程照片电子光盘一张。委托人发现因监理人员跟踪或旁站不到位导致的返工费用由监理人自行承担，监理人派出的监理工程师应按委托人的要求进行工序检查并签字，委托人现场人员进行抽查，发现一处(一次)漏检或补签，在监理费中扣除违约金500元。上述情况达到三次，委托人有权要求监理人无条件更换总监及相关监理人员，且有权要求监理人退场并终止合同，由此产生的责任及损失由监理人自行承担；</w:t>
      </w:r>
      <w:r/>
    </w:p>
    <w:p>
      <w:pPr>
        <w:numPr>
          <w:ilvl w:val="1"/>
          <w:numId w:val="0"/>
        </w:numPr>
        <w:ind w:firstLine="420"/>
        <w:jc w:val="left"/>
        <w:rPr>
          <w:rFonts w:hAnsi="宋体" w:eastAsia="宋体" w:cs="宋体"/>
          <w:color w:val="auto"/>
          <w:highlight w:val="none"/>
          <w:u w:val="single"/>
        </w:rPr>
      </w:pPr>
      <w:r>
        <w:rPr>
          <w:rFonts w:hint="eastAsia" w:hAnsi="宋体" w:eastAsia="宋体" w:cs="宋体"/>
          <w:color w:val="auto"/>
          <w:highlight w:val="none"/>
          <w:u w:val="single"/>
        </w:rPr>
        <w:t xml:space="preserve">9.3 监理人须审查承包人提出的材料和设备清单，对工程使用的原材料、半成品、构件、设备等在进场前进行检查把关，有权拒绝使用不符合合同要求和标准规定的材料、构件、设备。监理人在进场前未及时发现原材料、半成品、构件、设备等不符合要求及标准的，委托人发现将对监理人处以2000元/次罚款，如上述情况达到</w:t>
      </w:r>
      <w:r>
        <w:rPr>
          <w:rFonts w:hint="eastAsia" w:hAnsi="宋体" w:cs="宋体"/>
          <w:color w:val="auto"/>
          <w:highlight w:val="none"/>
          <w:u w:val="single"/>
        </w:rPr>
        <w:t xml:space="preserve">三次，委托人有权要求监理人退场并</w:t>
      </w:r>
      <w:r>
        <w:rPr>
          <w:rFonts w:hint="eastAsia" w:hAnsi="宋体" w:eastAsia="宋体" w:cs="宋体"/>
          <w:color w:val="auto"/>
          <w:highlight w:val="none"/>
          <w:u w:val="single"/>
        </w:rPr>
        <w:t xml:space="preserve">终止合同，由此产生的责任及损失由监理人自行承担；</w:t>
      </w:r>
      <w:r/>
    </w:p>
    <w:p>
      <w:pPr>
        <w:numPr>
          <w:ilvl w:val="1"/>
          <w:numId w:val="0"/>
        </w:numPr>
        <w:ind w:firstLine="420"/>
        <w:jc w:val="left"/>
        <w:rPr>
          <w:rFonts w:hAnsi="宋体" w:eastAsia="宋体" w:cs="宋体"/>
          <w:color w:val="auto"/>
          <w:highlight w:val="none"/>
          <w:u w:val="single"/>
        </w:rPr>
      </w:pPr>
      <w:r>
        <w:rPr>
          <w:rFonts w:hint="eastAsia" w:hAnsi="宋体" w:eastAsia="宋体" w:cs="宋体"/>
          <w:color w:val="auto"/>
          <w:highlight w:val="none"/>
          <w:u w:val="single"/>
        </w:rPr>
        <w:t xml:space="preserve">9.4监理人须每周向委托人上报监理周报和周例会纪要，每月25日之前上报监理月报，报表内容和格式必须符合委托人的统一要求，漏报一次在监理费中扣除违约金500元；</w:t>
      </w:r>
      <w:r/>
    </w:p>
    <w:p>
      <w:pPr>
        <w:numPr>
          <w:ilvl w:val="1"/>
          <w:numId w:val="0"/>
        </w:numPr>
        <w:ind w:firstLine="420"/>
        <w:jc w:val="left"/>
        <w:rPr>
          <w:rFonts w:hAnsi="宋体" w:eastAsia="宋体" w:cs="宋体"/>
          <w:color w:val="auto"/>
          <w:highlight w:val="none"/>
          <w:u w:val="single"/>
        </w:rPr>
      </w:pPr>
      <w:r>
        <w:rPr>
          <w:rFonts w:hint="eastAsia" w:hAnsi="宋体" w:eastAsia="宋体" w:cs="宋体"/>
          <w:color w:val="auto"/>
          <w:highlight w:val="none"/>
          <w:u w:val="single"/>
        </w:rPr>
        <w:t xml:space="preserve">9.5监理人监理工程师应对图纸到达熟知程度，委托人将不定期对监理工程师进行图纸业务考核，考核不合格者，监理人应向甲方支付违约金500元；</w:t>
      </w:r>
      <w:r/>
    </w:p>
    <w:p>
      <w:pPr>
        <w:numPr>
          <w:ilvl w:val="1"/>
          <w:numId w:val="0"/>
        </w:numPr>
        <w:ind w:firstLine="420"/>
        <w:jc w:val="left"/>
        <w:rPr>
          <w:rFonts w:hAnsi="宋体" w:eastAsia="宋体" w:cs="宋体"/>
          <w:color w:val="auto"/>
          <w:highlight w:val="none"/>
          <w:u w:val="single"/>
        </w:rPr>
      </w:pPr>
      <w:r>
        <w:rPr>
          <w:rFonts w:hint="eastAsia" w:hAnsi="宋体" w:eastAsia="宋体" w:cs="宋体"/>
          <w:color w:val="auto"/>
          <w:highlight w:val="none"/>
          <w:u w:val="single"/>
        </w:rPr>
        <w:t xml:space="preserve">9.6 在工程监理过程中，多方反应控制不力，协调能力较差，项目监理不能正常有效地开展工作，委托人有权要求监理人更换有关人员，如还不能有效实行三大控制，则委托人有权终止履行合同，更换监理队伍，由此所造成的损失，由监理人自负；</w:t>
      </w:r>
      <w:r/>
    </w:p>
    <w:p>
      <w:pPr>
        <w:numPr>
          <w:ilvl w:val="1"/>
          <w:numId w:val="0"/>
        </w:numPr>
        <w:ind w:firstLine="420"/>
        <w:jc w:val="left"/>
        <w:rPr>
          <w:rFonts w:hAnsi="宋体" w:eastAsia="宋体" w:cs="宋体"/>
          <w:color w:val="auto"/>
          <w:highlight w:val="none"/>
          <w:u w:val="single"/>
        </w:rPr>
      </w:pPr>
      <w:r>
        <w:rPr>
          <w:rFonts w:hint="eastAsia" w:hAnsi="宋体" w:eastAsia="宋体" w:cs="宋体"/>
          <w:color w:val="auto"/>
          <w:highlight w:val="none"/>
          <w:u w:val="single"/>
        </w:rPr>
        <w:t xml:space="preserve">9.7 本工程监理不得以任何名义转包，如被委托人发现有转包等违法行为时，委托人有权终止合同，且监理人须向委托人支付监理总额10%的违约金；</w:t>
      </w:r>
      <w:r/>
    </w:p>
    <w:p>
      <w:pPr>
        <w:numPr>
          <w:ilvl w:val="1"/>
          <w:numId w:val="0"/>
        </w:numPr>
        <w:ind w:firstLine="420"/>
        <w:jc w:val="left"/>
        <w:rPr>
          <w:rFonts w:hAnsi="宋体" w:eastAsia="宋体" w:cs="宋体"/>
          <w:color w:val="auto"/>
          <w:highlight w:val="none"/>
          <w:u w:val="single"/>
        </w:rPr>
      </w:pPr>
      <w:r>
        <w:rPr>
          <w:rFonts w:hint="eastAsia" w:hAnsi="宋体" w:eastAsia="宋体" w:cs="宋体"/>
          <w:color w:val="auto"/>
          <w:highlight w:val="none"/>
          <w:u w:val="single"/>
        </w:rPr>
        <w:t xml:space="preserve">9.8 监理人要加强对现场的质量控制，监理工程师发现质量问题后应及时下发监理通知单，而监理人没有对该问题下发监理通知单，发现一项在监理费中扣除违约金500元。如果委托人现场相关人员在检查时发现因监理监视不力造成的质量和安全隐患问题一处(一次)，在监理费中扣除违约金500元-1000元。如因监理人工作过失造成工程质量问题或事故，监理人应按有关法律法规承担相应的赔偿责任；</w:t>
      </w:r>
      <w:r/>
    </w:p>
    <w:p>
      <w:pPr>
        <w:numPr>
          <w:ilvl w:val="1"/>
          <w:numId w:val="0"/>
        </w:numPr>
        <w:ind w:firstLine="420"/>
        <w:jc w:val="left"/>
        <w:rPr>
          <w:rFonts w:hAnsi="宋体" w:eastAsia="宋体" w:cs="宋体"/>
          <w:color w:val="auto"/>
          <w:highlight w:val="none"/>
          <w:u w:val="single"/>
        </w:rPr>
      </w:pPr>
      <w:r>
        <w:rPr>
          <w:rFonts w:hint="eastAsia" w:hAnsi="宋体" w:eastAsia="宋体" w:cs="宋体"/>
          <w:color w:val="auto"/>
          <w:highlight w:val="none"/>
          <w:u w:val="single"/>
        </w:rPr>
        <w:t xml:space="preserve">9.9 监理人对现场文明施工加强监管，如因渣土外运导致城市道路污染，监理人承担连带责任，并处以2000元/次罚款。</w:t>
      </w:r>
      <w:r/>
    </w:p>
    <w:p>
      <w:pPr>
        <w:ind w:firstLine="560"/>
        <w:widowControl/>
        <w:rPr>
          <w:rFonts w:hAnsi="宋体" w:eastAsia="宋体" w:cs="宋体"/>
          <w:color w:val="auto"/>
          <w:szCs w:val="28"/>
          <w:highlight w:val="none"/>
        </w:rPr>
      </w:pPr>
      <w:r>
        <w:rPr>
          <w:rFonts w:hAnsi="宋体" w:eastAsia="宋体" w:cs="宋体"/>
          <w:color w:val="auto"/>
          <w:szCs w:val="28"/>
          <w:highlight w:val="none"/>
        </w:rPr>
      </w:r>
      <w:r/>
    </w:p>
    <w:p>
      <w:pPr>
        <w:ind w:firstLine="560"/>
        <w:widowControl/>
        <w:rPr>
          <w:rFonts w:hAnsi="宋体" w:eastAsia="宋体" w:cs="宋体"/>
          <w:color w:val="auto"/>
          <w:szCs w:val="28"/>
          <w:highlight w:val="none"/>
        </w:rPr>
        <w:sectPr>
          <w:footerReference w:type="default" r:id="rId14"/>
          <w:footnotePr/>
          <w:endnotePr/>
          <w:type w:val="nextPage"/>
          <w:pgSz w:w="11905" w:h="16838" w:orient="portrait"/>
          <w:pgMar w:top="1429" w:right="1429" w:bottom="1429" w:left="1429" w:header="0" w:footer="567" w:gutter="0"/>
          <w:cols w:num="1" w:sep="0" w:space="0" w:equalWidth="1"/>
          <w:docGrid w:linePitch="360"/>
        </w:sectPr>
      </w:pPr>
      <w:r>
        <w:rPr>
          <w:rFonts w:hAnsi="宋体" w:eastAsia="宋体" w:cs="宋体"/>
          <w:color w:val="auto"/>
          <w:szCs w:val="28"/>
          <w:highlight w:val="none"/>
        </w:rPr>
      </w:r>
      <w:r/>
    </w:p>
    <w:p>
      <w:pPr>
        <w:pStyle w:val="1805"/>
        <w:spacing w:before="30" w:after="30" w:line="360" w:lineRule="exact"/>
        <w:rPr>
          <w:rFonts w:ascii="宋体" w:hAnsi="宋体"/>
          <w:color w:val="auto"/>
          <w:sz w:val="32"/>
          <w:szCs w:val="32"/>
          <w:highlight w:val="none"/>
        </w:rPr>
      </w:pPr>
      <w:r>
        <w:rPr>
          <w:rFonts w:ascii="宋体" w:hAnsi="宋体"/>
          <w:color w:val="auto"/>
          <w:sz w:val="32"/>
          <w:szCs w:val="32"/>
          <w:highlight w:val="none"/>
        </w:rPr>
      </w:r>
      <w:r/>
    </w:p>
    <w:p>
      <w:pPr>
        <w:pStyle w:val="1805"/>
        <w:spacing w:before="30" w:after="30" w:line="360" w:lineRule="exact"/>
        <w:rPr>
          <w:rFonts w:ascii="宋体" w:hAnsi="宋体"/>
          <w:color w:val="auto"/>
          <w:sz w:val="32"/>
          <w:szCs w:val="32"/>
          <w:highlight w:val="none"/>
        </w:rPr>
      </w:pPr>
      <w:r>
        <w:rPr>
          <w:rFonts w:ascii="宋体" w:hAnsi="宋体"/>
          <w:color w:val="auto"/>
          <w:sz w:val="32"/>
          <w:szCs w:val="32"/>
          <w:highlight w:val="none"/>
        </w:rPr>
      </w:r>
      <w:r/>
    </w:p>
    <w:p>
      <w:pPr>
        <w:pStyle w:val="1508"/>
        <w:ind w:firstLine="0"/>
        <w:jc w:val="center"/>
        <w:rPr>
          <w:rFonts w:hAnsi="宋体" w:eastAsia="宋体"/>
          <w:color w:val="auto"/>
          <w:sz w:val="36"/>
          <w:highlight w:val="none"/>
        </w:rPr>
      </w:pPr>
      <w:r>
        <w:rPr>
          <w:rFonts w:hint="eastAsia" w:hAnsi="宋体" w:eastAsia="宋体"/>
          <w:color w:val="auto"/>
          <w:sz w:val="36"/>
          <w:highlight w:val="none"/>
        </w:rPr>
        <w:t xml:space="preserve">第四章  项目需求</w:t>
      </w:r>
      <w:r/>
    </w:p>
    <w:p>
      <w:pPr>
        <w:ind w:firstLine="422"/>
        <w:rPr>
          <w:rFonts w:hAnsi="宋体" w:eastAsia="宋体"/>
          <w:color w:val="auto"/>
          <w:highlight w:val="none"/>
        </w:rPr>
      </w:pPr>
      <w:r>
        <w:rPr>
          <w:rFonts w:hint="eastAsia" w:hAnsi="宋体" w:eastAsia="宋体"/>
          <w:b/>
          <w:bCs/>
          <w:color w:val="auto"/>
          <w:highlight w:val="none"/>
        </w:rPr>
        <w:t xml:space="preserve">项目属性：服务类项目</w:t>
      </w:r>
      <w:r/>
    </w:p>
    <w:p>
      <w:pPr>
        <w:ind w:firstLine="422"/>
        <w:rPr>
          <w:rFonts w:hAnsi="宋体" w:eastAsia="宋体"/>
          <w:b/>
          <w:bCs/>
          <w:color w:val="auto"/>
          <w:highlight w:val="none"/>
        </w:rPr>
      </w:pPr>
      <w:r>
        <w:rPr>
          <w:rFonts w:hint="eastAsia" w:hAnsi="宋体" w:eastAsia="宋体"/>
          <w:b/>
          <w:bCs/>
          <w:color w:val="auto"/>
          <w:highlight w:val="none"/>
        </w:rPr>
        <w:t xml:space="preserve">注：</w:t>
      </w:r>
      <w:r/>
    </w:p>
    <w:p>
      <w:pPr>
        <w:ind w:firstLine="560"/>
        <w:tabs>
          <w:tab w:val="left" w:pos="900" w:leader="none"/>
        </w:tabs>
        <w:rPr>
          <w:rFonts w:hAnsi="宋体" w:eastAsia="宋体" w:cs="宋体"/>
          <w:color w:val="auto"/>
          <w:szCs w:val="28"/>
          <w:highlight w:val="none"/>
        </w:rPr>
      </w:pPr>
      <w:r>
        <w:rPr>
          <w:rFonts w:hint="eastAsia" w:hAnsi="宋体" w:eastAsia="宋体" w:cs="宋体"/>
          <w:color w:val="auto"/>
          <w:szCs w:val="28"/>
          <w:highlight w:val="none"/>
        </w:rPr>
        <w:t xml:space="preserve">1、本项目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hAnsi="宋体" w:eastAsia="宋体" w:cs="宋体"/>
          <w:color w:val="auto"/>
          <w:szCs w:val="28"/>
          <w:highlight w:val="none"/>
          <w:lang w:eastAsia="zh-CN"/>
        </w:rPr>
        <w:t xml:space="preserve">投标人</w:t>
      </w:r>
      <w:r>
        <w:rPr>
          <w:rFonts w:hint="eastAsia" w:hAnsi="宋体" w:eastAsia="宋体" w:cs="宋体"/>
          <w:color w:val="auto"/>
          <w:szCs w:val="28"/>
          <w:highlight w:val="none"/>
        </w:rPr>
        <w:t xml:space="preserve">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hAnsi="宋体" w:eastAsia="宋体" w:cs="宋体"/>
          <w:b/>
          <w:bCs/>
          <w:i/>
          <w:iCs/>
          <w:color w:val="auto"/>
          <w:szCs w:val="28"/>
          <w:highlight w:val="none"/>
          <w:u w:val="single"/>
        </w:rPr>
        <w:t xml:space="preserve">如属政府强制采购产品未提供认证证书的或认证证书提供不全的将视为未实质性响应采购要求</w:t>
      </w:r>
      <w:r>
        <w:rPr>
          <w:rFonts w:hint="eastAsia" w:hAnsi="宋体" w:eastAsia="宋体" w:cs="宋体"/>
          <w:b/>
          <w:bCs/>
          <w:color w:val="auto"/>
          <w:szCs w:val="28"/>
          <w:highlight w:val="none"/>
        </w:rPr>
        <w:t xml:space="preserve">。</w:t>
      </w:r>
      <w:r>
        <w:rPr>
          <w:rFonts w:hint="eastAsia" w:hAnsi="宋体" w:eastAsia="宋体" w:cs="宋体"/>
          <w:color w:val="auto"/>
          <w:szCs w:val="28"/>
          <w:highlight w:val="none"/>
        </w:rPr>
        <w:t xml:space="preserve">其他条件相同情况下，本项目优先采购节能产品、环境标志产品。</w:t>
      </w:r>
      <w:r/>
    </w:p>
    <w:p>
      <w:pPr>
        <w:numPr>
          <w:ilvl w:val="0"/>
          <w:numId w:val="26"/>
        </w:numPr>
        <w:ind w:firstLine="560"/>
        <w:tabs>
          <w:tab w:val="left" w:pos="900" w:leader="none"/>
        </w:tabs>
        <w:rPr>
          <w:rFonts w:hAnsi="宋体" w:eastAsia="宋体" w:cs="宋体"/>
          <w:color w:val="auto"/>
          <w:szCs w:val="28"/>
          <w:highlight w:val="none"/>
        </w:rPr>
      </w:pPr>
      <w:r>
        <w:rPr>
          <w:rFonts w:hint="eastAsia" w:hAnsi="宋体" w:eastAsia="宋体" w:cs="宋体"/>
          <w:color w:val="auto"/>
          <w:szCs w:val="28"/>
          <w:highlight w:val="none"/>
        </w:rPr>
        <w:t xml:space="preserve">本项目推进政府采购支持绿色建材促进建筑品质提升政策实施工作。</w:t>
      </w:r>
      <w:r>
        <w:rPr>
          <w:rFonts w:hint="eastAsia" w:hAnsi="宋体" w:eastAsia="宋体" w:cs="宋体"/>
          <w:b/>
          <w:bCs/>
          <w:i/>
          <w:iCs/>
          <w:color w:val="auto"/>
          <w:szCs w:val="28"/>
          <w:highlight w:val="none"/>
          <w:u w:val="single"/>
        </w:rPr>
        <w:t xml:space="preserve">建设工程要求和材料性能符合《绿色建筑和绿色建材政府采购需求标准》的相关要求，否则将视为未实质性响应采购要求</w:t>
      </w:r>
      <w:r>
        <w:rPr>
          <w:rFonts w:hint="eastAsia" w:hAnsi="宋体" w:eastAsia="宋体" w:cs="宋体"/>
          <w:color w:val="auto"/>
          <w:szCs w:val="28"/>
          <w:highlight w:val="none"/>
        </w:rPr>
        <w:t xml:space="preserve">。施工合同中，工程承包单位对涉及真实使用《需求标准》中的绿色建材的，应当全部采购和使用符合《需求标准》的绿色建材，提供绿色建材</w:t>
      </w:r>
      <w:r>
        <w:rPr>
          <w:rFonts w:hint="eastAsia" w:hAnsi="宋体" w:eastAsia="宋体" w:cs="宋体"/>
          <w:color w:val="auto"/>
          <w:szCs w:val="28"/>
          <w:highlight w:val="none"/>
          <w:lang w:eastAsia="zh-CN"/>
        </w:rPr>
        <w:t xml:space="preserve">投标人</w:t>
      </w:r>
      <w:r>
        <w:rPr>
          <w:rFonts w:hint="eastAsia" w:hAnsi="宋体" w:eastAsia="宋体" w:cs="宋体"/>
          <w:color w:val="auto"/>
          <w:szCs w:val="28"/>
          <w:highlight w:val="none"/>
        </w:rPr>
        <w:t xml:space="preserve">符合《需求标准》相关指标要求的绿色建材检测报告或提供符合《需求标准》相关指标的绿色建材产品认证证书。</w:t>
      </w:r>
      <w:r/>
    </w:p>
    <w:p>
      <w:pPr>
        <w:numPr>
          <w:ilvl w:val="0"/>
          <w:numId w:val="26"/>
        </w:numPr>
        <w:ind w:firstLine="560"/>
        <w:tabs>
          <w:tab w:val="left" w:pos="900" w:leader="none"/>
        </w:tabs>
        <w:rPr>
          <w:rFonts w:hAnsi="宋体" w:eastAsia="宋体" w:cs="宋体"/>
          <w:color w:val="auto"/>
          <w:szCs w:val="28"/>
          <w:highlight w:val="none"/>
          <w:u w:val="single"/>
        </w:rPr>
      </w:pPr>
      <w:r>
        <w:rPr>
          <w:rFonts w:hint="eastAsia" w:hAnsi="宋体" w:eastAsia="宋体" w:cs="宋体"/>
          <w:color w:val="auto"/>
          <w:szCs w:val="28"/>
          <w:highlight w:val="none"/>
          <w:lang w:eastAsia="zh-CN"/>
        </w:rPr>
        <w:t xml:space="preserve">供应商</w:t>
      </w:r>
      <w:r>
        <w:rPr>
          <w:rFonts w:hint="eastAsia" w:hAnsi="宋体" w:eastAsia="宋体" w:cs="宋体"/>
          <w:color w:val="auto"/>
          <w:szCs w:val="28"/>
          <w:highlight w:val="none"/>
        </w:rPr>
        <w:t xml:space="preserve">对于所投产品的包装应按照“财办库〔2020〕123 号《关于印发《商品包装政府采购需求标准（试行）》、《快递包装政府采购需求标准（试行）》的通知》”执行。</w:t>
      </w:r>
      <w:r/>
    </w:p>
    <w:p>
      <w:pPr>
        <w:numPr>
          <w:ilvl w:val="0"/>
          <w:numId w:val="26"/>
        </w:numPr>
        <w:ind w:firstLine="560"/>
        <w:tabs>
          <w:tab w:val="left" w:pos="900" w:leader="none"/>
        </w:tabs>
        <w:rPr>
          <w:rFonts w:hAnsi="宋体" w:eastAsia="宋体" w:cs="宋体"/>
          <w:color w:val="auto"/>
          <w:szCs w:val="28"/>
          <w:highlight w:val="none"/>
        </w:rPr>
      </w:pPr>
      <w:r>
        <w:rPr>
          <w:rFonts w:hint="eastAsia" w:hAnsi="宋体" w:eastAsia="宋体" w:cs="宋体"/>
          <w:color w:val="auto"/>
          <w:szCs w:val="28"/>
          <w:highlight w:val="none"/>
        </w:rPr>
        <w:t xml:space="preserve">本章内容里斜体且有下划线部分为实质性要求和条件，响应文件不满足的，视为无效响应处理。请各</w:t>
      </w:r>
      <w:r>
        <w:rPr>
          <w:rFonts w:hint="eastAsia" w:hAnsi="宋体" w:eastAsia="宋体" w:cs="宋体"/>
          <w:color w:val="auto"/>
          <w:szCs w:val="28"/>
          <w:highlight w:val="none"/>
          <w:lang w:eastAsia="zh-CN"/>
        </w:rPr>
        <w:t xml:space="preserve">投标人</w:t>
      </w:r>
      <w:r>
        <w:rPr>
          <w:rFonts w:hint="eastAsia" w:hAnsi="宋体" w:eastAsia="宋体" w:cs="宋体"/>
          <w:color w:val="auto"/>
          <w:szCs w:val="28"/>
          <w:highlight w:val="none"/>
        </w:rPr>
        <w:t xml:space="preserve">制作电子响应文件时，将实质性响应的内容在苏采云系统中准确填写或上传。</w:t>
      </w:r>
      <w:r/>
    </w:p>
    <w:p>
      <w:pPr>
        <w:ind w:firstLine="562"/>
        <w:spacing w:line="336" w:lineRule="auto"/>
        <w:rPr>
          <w:rFonts w:hint="eastAsia" w:hAnsi="宋体" w:eastAsia="宋体" w:cs="宋体"/>
          <w:color w:val="auto"/>
          <w:highlight w:val="none"/>
          <w:u w:val="single"/>
          <w:lang w:eastAsia="zh-CN"/>
        </w:rPr>
      </w:pPr>
      <w:r>
        <w:rPr>
          <w:rFonts w:hint="eastAsia" w:hAnsi="宋体" w:eastAsia="宋体"/>
          <w:b/>
          <w:color w:val="auto"/>
          <w:highlight w:val="none"/>
        </w:rPr>
        <w:t xml:space="preserve">所属行业：</w:t>
      </w:r>
      <w:r>
        <w:rPr>
          <w:rFonts w:hint="eastAsia" w:hAnsi="宋体" w:eastAsia="宋体" w:cs="宋体"/>
          <w:color w:val="auto"/>
          <w:highlight w:val="none"/>
          <w:u w:val="single"/>
          <w:lang w:eastAsia="zh-CN"/>
        </w:rPr>
        <w:t xml:space="preserve">其他未列明行业</w:t>
      </w:r>
      <w:r/>
    </w:p>
    <w:p>
      <w:pPr>
        <w:ind w:firstLine="560"/>
        <w:tabs>
          <w:tab w:val="left" w:pos="900" w:leader="none"/>
        </w:tabs>
        <w:rPr>
          <w:rFonts w:hAnsi="宋体" w:eastAsia="宋体" w:cs="宋体"/>
          <w:color w:val="auto"/>
          <w:szCs w:val="28"/>
          <w:highlight w:val="none"/>
        </w:rPr>
      </w:pPr>
      <w:r>
        <w:rPr>
          <w:rFonts w:hAnsi="宋体" w:eastAsia="宋体" w:cs="宋体"/>
          <w:color w:val="auto"/>
          <w:szCs w:val="28"/>
          <w:highlight w:val="none"/>
        </w:rPr>
      </w:r>
      <w:r/>
    </w:p>
    <w:p>
      <w:pPr>
        <w:ind w:firstLine="560"/>
        <w:tabs>
          <w:tab w:val="left" w:pos="900" w:leader="none"/>
        </w:tabs>
        <w:rPr>
          <w:rFonts w:hAnsi="宋体" w:eastAsia="宋体" w:cs="宋体"/>
          <w:color w:val="auto"/>
          <w:highlight w:val="none"/>
          <w:u w:val="single"/>
        </w:rPr>
      </w:pPr>
      <w:r>
        <w:rPr>
          <w:rFonts w:hint="eastAsia" w:hAnsi="宋体" w:eastAsia="宋体" w:cs="宋体"/>
          <w:color w:val="auto"/>
          <w:szCs w:val="28"/>
          <w:highlight w:val="none"/>
        </w:rPr>
        <w:t xml:space="preserve">一、项目基本</w:t>
      </w:r>
      <w:r/>
    </w:p>
    <w:p>
      <w:pPr>
        <w:ind w:firstLine="560"/>
        <w:spacing w:after="210" w:line="3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项目编号：</w:t>
      </w:r>
      <w:r>
        <w:rPr>
          <w:rFonts w:hint="eastAsia" w:hAnsi="宋体" w:eastAsia="宋体" w:cs="宋体"/>
          <w:color w:val="auto"/>
          <w:highlight w:val="none"/>
          <w:u w:val="single"/>
          <w:lang w:eastAsia="zh-CN"/>
        </w:rPr>
        <w:t xml:space="preserve">JSZC-321084-HTJS-C2025-0041</w:t>
      </w:r>
      <w:r/>
    </w:p>
    <w:p>
      <w:pPr>
        <w:ind w:firstLine="560"/>
        <w:spacing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项目名称：</w:t>
      </w:r>
      <w:r>
        <w:rPr>
          <w:rFonts w:hint="eastAsia" w:hAnsi="宋体" w:eastAsia="宋体" w:cs="宋体"/>
          <w:color w:val="auto"/>
          <w:highlight w:val="none"/>
          <w:u w:val="single"/>
        </w:rPr>
        <w:t xml:space="preserve">高邮市“三荡河”宜居宜业和美乡村片区建设项目监理</w:t>
      </w:r>
      <w:r>
        <w:rPr>
          <w:rFonts w:hAnsi="宋体" w:eastAsia="宋体" w:cs="宋体"/>
          <w:color w:val="auto"/>
          <w:highlight w:val="none"/>
        </w:rPr>
        <w:t xml:space="preserve"> </w:t>
      </w:r>
      <w:r/>
    </w:p>
    <w:p>
      <w:pPr>
        <w:ind w:firstLine="560"/>
        <w:spacing w:after="210" w:line="360" w:lineRule="atLeast"/>
        <w:shd w:val="clear" w:color="ffffff" w:fill="ffffff"/>
        <w:rPr>
          <w:rFonts w:hint="eastAsia" w:eastAsia="宋体"/>
          <w:color w:val="auto"/>
          <w:highlight w:val="none"/>
          <w:lang w:eastAsia="zh-CN"/>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采购方式：</w:t>
      </w:r>
      <w:r>
        <w:rPr>
          <w:rFonts w:hint="eastAsia" w:hAnsi="宋体" w:eastAsia="宋体" w:cs="宋体"/>
          <w:color w:val="auto"/>
          <w:highlight w:val="none"/>
          <w:u w:val="single"/>
          <w:lang w:val="en-US" w:eastAsia="zh-CN"/>
        </w:rPr>
        <w:t xml:space="preserve">公开招标</w:t>
      </w:r>
      <w:r/>
    </w:p>
    <w:p>
      <w:pPr>
        <w:ind w:firstLine="560"/>
        <w:spacing w:after="210" w:line="360"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预算金额：</w:t>
      </w:r>
      <w:r>
        <w:rPr>
          <w:rFonts w:hint="eastAsia" w:hAnsi="宋体" w:eastAsia="宋体" w:cs="宋体"/>
          <w:color w:val="auto"/>
          <w:highlight w:val="none"/>
          <w:u w:val="single"/>
        </w:rPr>
        <w:t xml:space="preserve">87.61</w:t>
      </w:r>
      <w:r>
        <w:rPr>
          <w:rFonts w:hAnsi="宋体" w:eastAsia="宋体" w:cs="宋体"/>
          <w:color w:val="auto"/>
          <w:highlight w:val="none"/>
        </w:rPr>
        <w:t xml:space="preserve">万元 </w:t>
      </w:r>
      <w:r/>
    </w:p>
    <w:p>
      <w:pPr>
        <w:ind w:firstLine="560"/>
        <w:spacing w:after="210" w:line="360" w:lineRule="atLeast"/>
        <w:shd w:val="clear" w:color="ffffff" w:fill="ffffff"/>
        <w:rPr>
          <w:rFonts w:eastAsia="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最高限价（如有）：</w:t>
      </w:r>
      <w:r>
        <w:rPr>
          <w:rFonts w:hint="eastAsia" w:hAnsi="宋体" w:eastAsia="宋体" w:cs="宋体"/>
          <w:color w:val="auto"/>
          <w:highlight w:val="none"/>
          <w:u w:val="single"/>
        </w:rPr>
        <w:t xml:space="preserve">8</w:t>
      </w:r>
      <w:r>
        <w:rPr>
          <w:rFonts w:hint="eastAsia" w:hAnsi="宋体" w:eastAsia="宋体" w:cs="宋体"/>
          <w:color w:val="auto"/>
          <w:highlight w:val="none"/>
          <w:u w:val="single"/>
          <w:lang w:val="en-US" w:eastAsia="zh-CN"/>
        </w:rPr>
        <w:t xml:space="preserve">0.00</w:t>
      </w:r>
      <w:r>
        <w:rPr>
          <w:rFonts w:hAnsi="宋体" w:eastAsia="宋体" w:cs="宋体"/>
          <w:color w:val="auto"/>
          <w:highlight w:val="none"/>
        </w:rPr>
        <w:t xml:space="preserve">万元</w:t>
      </w:r>
      <w:r>
        <w:rPr>
          <w:rFonts w:hint="eastAsia" w:hAnsi="宋体" w:eastAsia="宋体" w:cs="宋体"/>
          <w:color w:val="auto"/>
          <w:highlight w:val="none"/>
        </w:rPr>
        <w:t xml:space="preserve">（超过最高限价的按无效标处理）</w:t>
      </w:r>
      <w:r/>
    </w:p>
    <w:p>
      <w:pPr>
        <w:ind w:firstLine="560"/>
        <w:tabs>
          <w:tab w:val="left" w:pos="900" w:leader="none"/>
        </w:tabs>
        <w:rPr>
          <w:rFonts w:hAnsi="宋体" w:eastAsia="宋体" w:cs="宋体"/>
          <w:color w:val="auto"/>
          <w:highlight w:val="none"/>
        </w:rPr>
      </w:pPr>
      <w:r>
        <w:rPr>
          <w:rFonts w:hint="eastAsia" w:hAnsi="宋体" w:eastAsia="宋体" w:cs="宋体"/>
          <w:color w:val="auto"/>
          <w:highlight w:val="none"/>
          <w:lang w:eastAsia="zh-CN"/>
        </w:rPr>
        <w:t xml:space="preserve">项目需求</w:t>
      </w:r>
      <w:r>
        <w:rPr>
          <w:rFonts w:hint="eastAsia" w:hAnsi="宋体" w:eastAsia="宋体" w:cs="宋体"/>
          <w:color w:val="auto"/>
          <w:highlight w:val="none"/>
        </w:rPr>
        <w:t xml:space="preserve">：</w:t>
      </w:r>
      <w:r>
        <w:rPr>
          <w:rFonts w:hint="eastAsia" w:hAnsi="宋体" w:eastAsia="宋体" w:cs="宋体"/>
          <w:color w:val="auto"/>
          <w:highlight w:val="none"/>
          <w:u w:val="single"/>
        </w:rPr>
        <w:t xml:space="preserve">高邮市“三荡河”宜居宜业和美乡村片区建设项目监理服务包含但不限于以下事项：（1）投资控制；（2）工期控制；（3）质量控制；（4）信息管理；（5）合同管理；（6）安全管理；（7）组织协调；（8）质量保修期的监理工作；（9）委托人委托的其他工作</w:t>
      </w:r>
      <w:r>
        <w:rPr>
          <w:rFonts w:hint="eastAsia" w:hAnsi="宋体" w:eastAsia="宋体" w:cs="宋体"/>
          <w:color w:val="auto"/>
          <w:highlight w:val="none"/>
        </w:rPr>
        <w:t xml:space="preserve">。</w:t>
      </w:r>
      <w:r/>
    </w:p>
    <w:p>
      <w:pPr>
        <w:ind w:firstLine="560"/>
        <w:tabs>
          <w:tab w:val="left" w:pos="900" w:leader="none"/>
        </w:tabs>
        <w:rPr>
          <w:rFonts w:hAnsi="宋体" w:eastAsia="宋体" w:cs="宋体"/>
          <w:color w:val="auto"/>
          <w:highlight w:val="none"/>
        </w:rPr>
      </w:pPr>
      <w:r>
        <w:rPr>
          <w:rFonts w:hint="eastAsia" w:hAnsi="宋体" w:eastAsia="宋体" w:cs="宋体"/>
          <w:color w:val="auto"/>
          <w:highlight w:val="none"/>
        </w:rPr>
        <w:t xml:space="preserve">服务范围:</w:t>
      </w:r>
      <w:r>
        <w:rPr>
          <w:rFonts w:hint="eastAsia" w:hAnsi="宋体" w:eastAsia="宋体" w:cs="宋体"/>
          <w:color w:val="auto"/>
          <w:highlight w:val="none"/>
          <w:u w:val="single"/>
        </w:rPr>
        <w:t xml:space="preserve">该项目分别位于高邮市龙虬镇龙虬庄村、龙潭村、强民村、张轩村、白马村、兴北村、和美片区环线（含东角村、龙腾村）；开发区（马棚街道）塔院村、清水潭村、北太平村、昌农村、和美片区环线（含东湖村、钱厦村、阳沟村）。施工阶段和保修阶段监理</w:t>
      </w:r>
      <w:r>
        <w:rPr>
          <w:rFonts w:hint="eastAsia" w:hAnsi="宋体" w:eastAsia="宋体" w:cs="宋体"/>
          <w:color w:val="auto"/>
          <w:highlight w:val="none"/>
        </w:rPr>
        <w:t xml:space="preserve">。</w:t>
      </w:r>
      <w:r/>
    </w:p>
    <w:p>
      <w:pPr>
        <w:ind w:firstLine="560"/>
        <w:tabs>
          <w:tab w:val="left" w:pos="900" w:leader="none"/>
        </w:tabs>
        <w:rPr>
          <w:rFonts w:hAnsi="宋体" w:eastAsia="宋体" w:cs="宋体"/>
          <w:color w:val="auto"/>
          <w:highlight w:val="none"/>
        </w:rPr>
      </w:pPr>
      <w:r>
        <w:rPr>
          <w:rFonts w:hint="eastAsia" w:hAnsi="宋体" w:eastAsia="宋体" w:cs="宋体"/>
          <w:color w:val="auto"/>
          <w:highlight w:val="none"/>
        </w:rPr>
        <w:t xml:space="preserve">合同履行期限：</w:t>
      </w:r>
      <w:r>
        <w:rPr>
          <w:rFonts w:hint="eastAsia" w:hAnsi="宋体" w:eastAsia="宋体" w:cs="宋体"/>
          <w:color w:val="auto"/>
          <w:highlight w:val="none"/>
          <w:u w:val="single"/>
        </w:rPr>
        <w:t xml:space="preserve">30个月（同施工工期及缺陷责任期，其中：施工工期6个月，缺陷责任期24个月）</w:t>
      </w:r>
      <w:r>
        <w:rPr>
          <w:rFonts w:hint="eastAsia" w:hAnsi="宋体" w:eastAsia="宋体" w:cs="宋体"/>
          <w:color w:val="auto"/>
          <w:highlight w:val="none"/>
        </w:rPr>
        <w:t xml:space="preserve">。</w:t>
      </w:r>
      <w:r/>
    </w:p>
    <w:p>
      <w:pPr>
        <w:ind w:firstLine="560"/>
        <w:spacing w:after="210" w:line="360" w:lineRule="atLeast"/>
        <w:shd w:val="clear" w:color="ffffff" w:fill="ffffff"/>
        <w:rPr>
          <w:rFonts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Ansi="宋体" w:eastAsia="宋体" w:cs="宋体"/>
          <w:color w:val="auto"/>
          <w:highlight w:val="none"/>
        </w:rPr>
        <w:t xml:space="preserve">本项目（是/否）接受联合体：</w:t>
      </w:r>
      <w:r>
        <w:rPr>
          <w:rFonts w:hAnsi="宋体" w:eastAsia="宋体" w:cs="宋体"/>
          <w:color w:val="auto"/>
          <w:highlight w:val="none"/>
          <w:u w:val="single"/>
        </w:rPr>
        <w:t xml:space="preserve">不接受联合体</w:t>
      </w:r>
      <w:r>
        <w:rPr>
          <w:rFonts w:hAnsi="宋体" w:eastAsia="宋体" w:cs="宋体"/>
          <w:color w:val="auto"/>
          <w:highlight w:val="none"/>
        </w:rPr>
        <w:t xml:space="preserve"> </w:t>
      </w:r>
      <w:r/>
    </w:p>
    <w:p>
      <w:pPr>
        <w:ind w:firstLine="560"/>
        <w:tabs>
          <w:tab w:val="left" w:pos="900" w:leader="none"/>
        </w:tabs>
        <w:rPr>
          <w:rFonts w:hint="eastAsia" w:ascii="宋体" w:hAnsi="宋体" w:eastAsia="宋体" w:cs="宋体"/>
          <w:color w:val="auto"/>
          <w:szCs w:val="28"/>
          <w:highlight w:val="none"/>
        </w:rPr>
      </w:pPr>
      <w:r/>
      <w:bookmarkStart w:id="102" w:name="_Toc3484"/>
      <w:r/>
      <w:bookmarkStart w:id="103" w:name="_Toc26342_WPSOffice_Level2"/>
      <w:r/>
      <w:bookmarkStart w:id="104" w:name="_Toc28185"/>
      <w:r/>
      <w:bookmarkStart w:id="105" w:name="_Toc2230"/>
      <w:r/>
      <w:bookmarkStart w:id="106" w:name="_Toc13305"/>
      <w:r/>
      <w:bookmarkStart w:id="107" w:name="_Toc7528"/>
      <w:r/>
      <w:bookmarkStart w:id="108" w:name="_Toc5366"/>
      <w:r/>
      <w:bookmarkStart w:id="109" w:name="_Toc26826"/>
      <w:r/>
      <w:bookmarkStart w:id="110" w:name="_Toc32414"/>
      <w:r/>
      <w:bookmarkStart w:id="111" w:name="_Toc28621"/>
      <w:r/>
      <w:bookmarkStart w:id="112" w:name="_Toc211511474"/>
      <w:r>
        <w:rPr>
          <w:rFonts w:hint="eastAsia" w:ascii="宋体" w:hAnsi="宋体" w:eastAsia="宋体" w:cs="宋体"/>
          <w:color w:val="auto"/>
          <w:szCs w:val="28"/>
          <w:highlight w:val="none"/>
          <w:lang w:val="zh-CN"/>
        </w:rPr>
        <w:t xml:space="preserve">二、</w:t>
      </w:r>
      <w:bookmarkEnd w:id="102"/>
      <w:r/>
      <w:bookmarkEnd w:id="103"/>
      <w:r/>
      <w:bookmarkEnd w:id="104"/>
      <w:r/>
      <w:bookmarkEnd w:id="105"/>
      <w:r/>
      <w:bookmarkEnd w:id="106"/>
      <w:r/>
      <w:bookmarkEnd w:id="107"/>
      <w:r/>
      <w:bookmarkEnd w:id="108"/>
      <w:r/>
      <w:bookmarkEnd w:id="109"/>
      <w:r/>
      <w:bookmarkEnd w:id="110"/>
      <w:r/>
      <w:bookmarkEnd w:id="111"/>
      <w:r>
        <w:rPr>
          <w:rFonts w:hint="eastAsia" w:ascii="宋体" w:hAnsi="宋体" w:eastAsia="宋体" w:cs="宋体"/>
          <w:color w:val="auto"/>
          <w:szCs w:val="28"/>
          <w:highlight w:val="none"/>
        </w:rPr>
        <w:t xml:space="preserve">监理项目清单</w:t>
      </w:r>
      <w:bookmarkEnd w:id="112"/>
      <w:r/>
      <w:r/>
    </w:p>
    <w:tbl>
      <w:tblPr>
        <w:tblStyle w:val="1008"/>
        <w:tblW w:w="10597" w:type="dxa"/>
        <w:jc w:val="center"/>
        <w:tblLayout w:type="fixed"/>
        <w:tblCellMar>
          <w:left w:w="108" w:type="dxa"/>
          <w:top w:w="0" w:type="dxa"/>
          <w:right w:w="108" w:type="dxa"/>
          <w:bottom w:w="0" w:type="dxa"/>
        </w:tblCellMar>
        <w:tblLook w:val="04A0" w:firstRow="1" w:lastRow="0" w:firstColumn="1" w:lastColumn="0" w:noHBand="0" w:noVBand="1"/>
      </w:tblPr>
      <w:tblGrid>
        <w:gridCol w:w="785"/>
        <w:gridCol w:w="3060"/>
        <w:gridCol w:w="5040"/>
        <w:gridCol w:w="1712"/>
      </w:tblGrid>
      <w:tr>
        <w:trPr>
          <w:jc w:val="center"/>
          <w:trHeight w:val="449"/>
        </w:trPr>
        <w:tc>
          <w:tcPr>
            <w:tcBorders>
              <w:top w:val="single" w:color="auto" w:sz="4" w:space="0"/>
              <w:left w:val="single" w:color="auto" w:sz="4" w:space="0"/>
              <w:bottom w:val="single" w:color="auto" w:sz="4" w:space="0"/>
              <w:right w:val="single" w:color="auto" w:sz="4" w:space="0"/>
            </w:tcBorders>
            <w:tcW w:w="785" w:type="dxa"/>
            <w:vAlign w:val="center"/>
            <w:textDirection w:val="lrTb"/>
            <w:noWrap/>
          </w:tcPr>
          <w:p>
            <w:pPr>
              <w:jc w:val="center"/>
              <w:tabs>
                <w:tab w:val="left" w:pos="900" w:leader="none"/>
              </w:tabs>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序号</w:t>
            </w:r>
            <w:r/>
          </w:p>
        </w:tc>
        <w:tc>
          <w:tcPr>
            <w:tcBorders>
              <w:top w:val="single" w:color="auto" w:sz="4" w:space="0"/>
              <w:left w:val="none" w:color="000000" w:sz="4" w:space="0"/>
              <w:bottom w:val="single" w:color="auto" w:sz="4" w:space="0"/>
              <w:right w:val="single" w:color="auto" w:sz="4" w:space="0"/>
            </w:tcBorders>
            <w:tcW w:w="3060" w:type="dxa"/>
            <w:vAlign w:val="center"/>
            <w:textDirection w:val="lrTb"/>
            <w:noWrap/>
          </w:tcPr>
          <w:p>
            <w:pPr>
              <w:jc w:val="center"/>
              <w:tabs>
                <w:tab w:val="left" w:pos="900" w:leader="none"/>
              </w:tabs>
              <w:rPr>
                <w:rFonts w:hint="eastAsia" w:ascii="宋体" w:hAnsi="宋体" w:eastAsia="宋体" w:cs="宋体"/>
                <w:color w:val="auto"/>
                <w:szCs w:val="28"/>
                <w:highlight w:val="none"/>
              </w:rPr>
            </w:pPr>
            <w:r>
              <w:rPr>
                <w:rFonts w:hint="eastAsia" w:hAnsi="宋体" w:eastAsia="宋体" w:cs="宋体"/>
                <w:color w:val="auto"/>
                <w:szCs w:val="28"/>
                <w:highlight w:val="none"/>
                <w:lang w:eastAsia="zh-CN"/>
              </w:rPr>
              <w:t xml:space="preserve">施工招标标段</w:t>
            </w:r>
            <w:r>
              <w:rPr>
                <w:rFonts w:hint="eastAsia" w:ascii="宋体" w:hAnsi="宋体" w:eastAsia="宋体" w:cs="宋体"/>
                <w:color w:val="auto"/>
                <w:szCs w:val="28"/>
                <w:highlight w:val="none"/>
              </w:rPr>
              <w:t xml:space="preserve">名称</w:t>
            </w:r>
            <w:r/>
          </w:p>
        </w:tc>
        <w:tc>
          <w:tcPr>
            <w:tcBorders>
              <w:top w:val="single" w:color="auto" w:sz="4" w:space="0"/>
              <w:left w:val="none" w:color="000000" w:sz="4" w:space="0"/>
              <w:bottom w:val="single" w:color="auto" w:sz="4" w:space="0"/>
              <w:right w:val="single" w:color="auto" w:sz="4" w:space="0"/>
            </w:tcBorders>
            <w:tcW w:w="5040" w:type="dxa"/>
            <w:vAlign w:val="center"/>
            <w:textDirection w:val="lrTb"/>
            <w:noWrap/>
          </w:tcPr>
          <w:p>
            <w:pPr>
              <w:jc w:val="center"/>
              <w:tabs>
                <w:tab w:val="left" w:pos="900" w:leader="none"/>
              </w:tabs>
              <w:rPr>
                <w:rFonts w:hint="eastAsia" w:hAnsi="宋体" w:eastAsia="宋体" w:cs="宋体"/>
                <w:color w:val="auto"/>
                <w:szCs w:val="28"/>
                <w:highlight w:val="none"/>
                <w:lang w:eastAsia="zh-CN"/>
              </w:rPr>
            </w:pPr>
            <w:r>
              <w:rPr>
                <w:rFonts w:hint="eastAsia" w:hAnsi="宋体" w:eastAsia="宋体" w:cs="宋体"/>
                <w:color w:val="auto"/>
                <w:szCs w:val="28"/>
                <w:highlight w:val="none"/>
                <w:lang w:eastAsia="zh-CN"/>
              </w:rPr>
              <w:t xml:space="preserve">主要建设内容</w:t>
            </w:r>
            <w:r/>
          </w:p>
        </w:tc>
        <w:tc>
          <w:tcPr>
            <w:tcBorders>
              <w:top w:val="single" w:color="auto" w:sz="4" w:space="0"/>
              <w:left w:val="none" w:color="000000" w:sz="4" w:space="0"/>
              <w:bottom w:val="single" w:color="auto" w:sz="4" w:space="0"/>
              <w:right w:val="single" w:color="auto" w:sz="4" w:space="0"/>
            </w:tcBorders>
            <w:tcW w:w="1712" w:type="dxa"/>
            <w:vAlign w:val="center"/>
            <w:textDirection w:val="lrTb"/>
            <w:noWrap/>
          </w:tcPr>
          <w:p>
            <w:pPr>
              <w:jc w:val="center"/>
              <w:tabs>
                <w:tab w:val="left" w:pos="900" w:leader="none"/>
              </w:tabs>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中标价</w:t>
            </w:r>
            <w:r/>
          </w:p>
        </w:tc>
      </w:tr>
      <w:tr>
        <w:trPr>
          <w:jc w:val="center"/>
          <w:trHeight w:val="994"/>
        </w:trPr>
        <w:tc>
          <w:tcPr>
            <w:tcBorders>
              <w:top w:val="none" w:color="000000" w:sz="4" w:space="0"/>
              <w:left w:val="single" w:color="auto" w:sz="4" w:space="0"/>
              <w:bottom w:val="single" w:color="auto" w:sz="4" w:space="0"/>
              <w:right w:val="single" w:color="auto" w:sz="4" w:space="0"/>
            </w:tcBorders>
            <w:tcW w:w="785" w:type="dxa"/>
            <w:vAlign w:val="center"/>
            <w:textDirection w:val="lrTb"/>
            <w:noWrap/>
          </w:tcPr>
          <w:p>
            <w:pPr>
              <w:jc w:val="center"/>
              <w:tabs>
                <w:tab w:val="left" w:pos="900" w:leader="none"/>
              </w:tabs>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1</w:t>
            </w:r>
            <w:r/>
          </w:p>
        </w:tc>
        <w:tc>
          <w:tcPr>
            <w:tcBorders>
              <w:top w:val="none" w:color="000000" w:sz="4" w:space="0"/>
              <w:left w:val="none" w:color="000000" w:sz="4" w:space="0"/>
              <w:bottom w:val="single" w:color="auto" w:sz="4" w:space="0"/>
              <w:right w:val="single" w:color="auto" w:sz="4" w:space="0"/>
            </w:tcBorders>
            <w:tcW w:w="3060" w:type="dxa"/>
            <w:vAlign w:val="center"/>
            <w:textDirection w:val="lrTb"/>
            <w:noWrap/>
          </w:tcPr>
          <w:p>
            <w:pPr>
              <w:jc w:val="center"/>
              <w:tabs>
                <w:tab w:val="left" w:pos="900" w:leader="none"/>
              </w:tabs>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高邮市“三荡河”宜居宜业和美乡村片区建设项目EPC总承包招标</w:t>
            </w:r>
            <w:r/>
          </w:p>
        </w:tc>
        <w:tc>
          <w:tcPr>
            <w:tcBorders>
              <w:top w:val="none" w:color="000000" w:sz="4" w:space="0"/>
              <w:left w:val="none" w:color="000000" w:sz="4" w:space="0"/>
              <w:bottom w:val="single" w:color="auto" w:sz="4" w:space="0"/>
              <w:right w:val="single" w:color="auto" w:sz="4" w:space="0"/>
            </w:tcBorders>
            <w:tcW w:w="5040" w:type="dxa"/>
            <w:vAlign w:val="center"/>
            <w:textDirection w:val="lrTb"/>
            <w:noWrap/>
          </w:tcPr>
          <w:p>
            <w:pPr>
              <w:jc w:val="center"/>
              <w:tabs>
                <w:tab w:val="left" w:pos="900" w:leader="none"/>
              </w:tabs>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主要对高邮开发区（马棚街道）和龙虬镇，15个行政村，进行环境及基础设施整治，具体内容包括水环境整治、村道路桥梁建设、村庄绿化、道路亮化、厕所改造、地面划线与片区标识、休闲广场提升等内容。</w:t>
            </w:r>
            <w:r/>
          </w:p>
        </w:tc>
        <w:tc>
          <w:tcPr>
            <w:tcBorders>
              <w:top w:val="none" w:color="000000" w:sz="4" w:space="0"/>
              <w:left w:val="none" w:color="000000" w:sz="4" w:space="0"/>
              <w:bottom w:val="single" w:color="auto" w:sz="4" w:space="0"/>
              <w:right w:val="single" w:color="auto" w:sz="4" w:space="0"/>
            </w:tcBorders>
            <w:tcW w:w="1712" w:type="dxa"/>
            <w:vAlign w:val="center"/>
            <w:textDirection w:val="lrTb"/>
            <w:noWrap/>
          </w:tcPr>
          <w:p>
            <w:pPr>
              <w:jc w:val="center"/>
              <w:tabs>
                <w:tab w:val="left" w:pos="900" w:leader="none"/>
              </w:tabs>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4867.0158万元</w:t>
            </w:r>
            <w:r/>
          </w:p>
        </w:tc>
      </w:tr>
    </w:tbl>
    <w:p>
      <w:pPr>
        <w:pStyle w:val="1009"/>
        <w:rPr>
          <w:color w:val="auto"/>
          <w:highlight w:val="none"/>
        </w:rPr>
      </w:pPr>
      <w:r>
        <w:rPr>
          <w:color w:val="auto"/>
          <w:highlight w:val="none"/>
        </w:rPr>
      </w:r>
      <w:r/>
    </w:p>
    <w:p>
      <w:pPr>
        <w:ind w:firstLine="560"/>
        <w:tabs>
          <w:tab w:val="left" w:pos="900" w:leader="none"/>
        </w:tabs>
        <w:rPr>
          <w:rFonts w:hAnsi="宋体" w:eastAsia="宋体" w:cs="宋体"/>
          <w:color w:val="auto"/>
          <w:szCs w:val="28"/>
          <w:highlight w:val="none"/>
        </w:rPr>
      </w:pPr>
      <w:r>
        <w:rPr>
          <w:rFonts w:hint="eastAsia" w:hAnsi="宋体" w:eastAsia="宋体" w:cs="宋体"/>
          <w:color w:val="auto"/>
          <w:szCs w:val="28"/>
          <w:highlight w:val="none"/>
          <w:lang w:eastAsia="zh-CN"/>
        </w:rPr>
        <w:t xml:space="preserve">三</w:t>
      </w:r>
      <w:r>
        <w:rPr>
          <w:rFonts w:hint="eastAsia" w:hAnsi="宋体" w:eastAsia="宋体" w:cs="宋体"/>
          <w:color w:val="auto"/>
          <w:szCs w:val="28"/>
          <w:highlight w:val="none"/>
        </w:rPr>
        <w:t xml:space="preserve">、人员配置</w:t>
      </w:r>
      <w:r/>
    </w:p>
    <w:p>
      <w:pPr>
        <w:ind w:firstLine="480"/>
        <w:rPr>
          <w:rFonts w:hint="eastAsia" w:hAnsi="宋体" w:eastAsia="宋体" w:cs="宋体"/>
          <w:bCs/>
          <w:i/>
          <w:iCs/>
          <w:color w:val="auto"/>
          <w:szCs w:val="28"/>
          <w:highlight w:val="none"/>
          <w:u w:val="single"/>
        </w:rPr>
      </w:pPr>
      <w:r>
        <w:rPr>
          <w:rFonts w:hint="eastAsia" w:hAnsi="宋体" w:eastAsia="宋体" w:cs="宋体"/>
          <w:bCs/>
          <w:i/>
          <w:iCs/>
          <w:color w:val="auto"/>
          <w:szCs w:val="28"/>
          <w:highlight w:val="none"/>
          <w:u w:val="single"/>
        </w:rPr>
        <w:t xml:space="preserve">现场监理人员数量配备最低标准：总监理工程师1人；专业监理工程师</w:t>
      </w:r>
      <w:r>
        <w:rPr>
          <w:rFonts w:hint="eastAsia" w:hAnsi="宋体" w:eastAsia="宋体" w:cs="宋体"/>
          <w:bCs/>
          <w:i/>
          <w:iCs/>
          <w:color w:val="auto"/>
          <w:szCs w:val="28"/>
          <w:highlight w:val="none"/>
          <w:u w:val="single"/>
          <w:lang w:val="en-US" w:eastAsia="zh-CN"/>
        </w:rPr>
        <w:t xml:space="preserve">2</w:t>
      </w:r>
      <w:r>
        <w:rPr>
          <w:rFonts w:hint="eastAsia" w:hAnsi="宋体" w:eastAsia="宋体" w:cs="宋体"/>
          <w:bCs/>
          <w:i/>
          <w:iCs/>
          <w:color w:val="auto"/>
          <w:szCs w:val="28"/>
          <w:highlight w:val="none"/>
          <w:u w:val="single"/>
        </w:rPr>
        <w:t xml:space="preserve">人；监理员</w:t>
      </w:r>
      <w:r>
        <w:rPr>
          <w:rFonts w:hint="eastAsia" w:hAnsi="宋体" w:eastAsia="宋体" w:cs="宋体"/>
          <w:bCs/>
          <w:i/>
          <w:iCs/>
          <w:color w:val="auto"/>
          <w:szCs w:val="28"/>
          <w:highlight w:val="none"/>
          <w:u w:val="single"/>
          <w:lang w:val="en-US" w:eastAsia="zh-CN"/>
        </w:rPr>
        <w:t xml:space="preserve">2</w:t>
      </w:r>
      <w:r>
        <w:rPr>
          <w:rFonts w:hint="eastAsia" w:hAnsi="宋体" w:eastAsia="宋体" w:cs="宋体"/>
          <w:bCs/>
          <w:i/>
          <w:iCs/>
          <w:color w:val="auto"/>
          <w:szCs w:val="28"/>
          <w:highlight w:val="none"/>
          <w:u w:val="single"/>
        </w:rPr>
        <w:t xml:space="preserve">人；合计</w:t>
      </w:r>
      <w:r>
        <w:rPr>
          <w:rFonts w:hint="eastAsia" w:hAnsi="宋体" w:eastAsia="宋体" w:cs="宋体"/>
          <w:bCs/>
          <w:i/>
          <w:iCs/>
          <w:color w:val="auto"/>
          <w:szCs w:val="28"/>
          <w:highlight w:val="none"/>
          <w:u w:val="single"/>
          <w:lang w:val="en-US" w:eastAsia="zh-CN"/>
        </w:rPr>
        <w:t xml:space="preserve">5</w:t>
      </w:r>
      <w:r>
        <w:rPr>
          <w:rFonts w:hint="eastAsia" w:hAnsi="宋体" w:eastAsia="宋体" w:cs="宋体"/>
          <w:bCs/>
          <w:i/>
          <w:iCs/>
          <w:color w:val="auto"/>
          <w:szCs w:val="28"/>
          <w:highlight w:val="none"/>
          <w:u w:val="single"/>
        </w:rPr>
        <w:t xml:space="preserve">人。拟派监理人员</w:t>
      </w:r>
      <w:r>
        <w:rPr>
          <w:rFonts w:hint="eastAsia" w:hAnsi="宋体" w:eastAsia="宋体" w:cs="宋体"/>
          <w:bCs/>
          <w:i/>
          <w:iCs/>
          <w:color w:val="auto"/>
          <w:szCs w:val="28"/>
          <w:highlight w:val="none"/>
          <w:u w:val="single"/>
          <w:lang w:val="en-US" w:eastAsia="zh-CN"/>
        </w:rPr>
        <w:t xml:space="preserve">同时</w:t>
      </w:r>
      <w:r>
        <w:rPr>
          <w:rFonts w:hint="eastAsia" w:hAnsi="宋体" w:eastAsia="宋体" w:cs="宋体"/>
          <w:bCs/>
          <w:i/>
          <w:iCs/>
          <w:color w:val="auto"/>
          <w:szCs w:val="28"/>
          <w:highlight w:val="none"/>
          <w:u w:val="single"/>
        </w:rPr>
        <w:t xml:space="preserve">须符合省住房城乡建设厅关于印发《江苏省建设工程项目监理机构主要管理人员配备标准》公告（（2017）第35号）及相关文件规定</w:t>
      </w:r>
      <w:r>
        <w:rPr>
          <w:rFonts w:hint="eastAsia" w:hAnsi="宋体" w:eastAsia="宋体" w:cs="宋体"/>
          <w:bCs/>
          <w:i/>
          <w:iCs/>
          <w:color w:val="auto"/>
          <w:szCs w:val="28"/>
          <w:highlight w:val="none"/>
          <w:u w:val="none"/>
        </w:rPr>
        <w:t xml:space="preserve">。</w:t>
      </w:r>
      <w:r/>
    </w:p>
    <w:p>
      <w:pPr>
        <w:ind w:firstLine="480"/>
        <w:rPr>
          <w:rFonts w:hint="eastAsia" w:ascii="宋体" w:hAnsi="宋体" w:eastAsia="宋体" w:cs="宋体"/>
          <w:bCs/>
          <w:i/>
          <w:iCs/>
          <w:color w:val="auto"/>
          <w:szCs w:val="28"/>
          <w:highlight w:val="none"/>
        </w:rPr>
      </w:pPr>
      <w:r>
        <w:rPr>
          <w:rFonts w:hint="eastAsia" w:hAnsi="宋体" w:eastAsia="宋体" w:cs="宋体"/>
          <w:i/>
          <w:iCs/>
          <w:color w:val="auto"/>
          <w:szCs w:val="28"/>
          <w:highlight w:val="none"/>
          <w:u w:val="single"/>
        </w:rPr>
        <w:t xml:space="preserve">本项目所在地为扬州市高邮市，</w:t>
      </w:r>
      <w:r>
        <w:rPr>
          <w:rFonts w:hint="eastAsia" w:ascii="宋体" w:hAnsi="宋体" w:eastAsia="宋体" w:cs="宋体"/>
          <w:bCs/>
          <w:i/>
          <w:iCs/>
          <w:color w:val="auto"/>
          <w:szCs w:val="28"/>
          <w:highlight w:val="none"/>
          <w:u w:val="single"/>
        </w:rPr>
        <w:t xml:space="preserve">拟选派</w:t>
      </w:r>
      <w:bookmarkStart w:id="113" w:name="OLE_LINK6"/>
      <w:r>
        <w:rPr>
          <w:rFonts w:hint="eastAsia" w:ascii="宋体" w:hAnsi="宋体" w:eastAsia="宋体" w:cs="宋体"/>
          <w:bCs/>
          <w:i/>
          <w:iCs/>
          <w:color w:val="auto"/>
          <w:szCs w:val="28"/>
          <w:highlight w:val="none"/>
          <w:u w:val="single"/>
        </w:rPr>
        <w:t xml:space="preserve">项目总监理工程师</w:t>
      </w:r>
      <w:bookmarkEnd w:id="113"/>
      <w:r>
        <w:rPr>
          <w:rFonts w:hint="eastAsia" w:ascii="宋体" w:hAnsi="宋体" w:eastAsia="宋体" w:cs="宋体"/>
          <w:bCs/>
          <w:i/>
          <w:iCs/>
          <w:color w:val="auto"/>
          <w:szCs w:val="28"/>
          <w:highlight w:val="none"/>
          <w:u w:val="single"/>
        </w:rPr>
        <w:t xml:space="preserve">在</w:t>
      </w:r>
      <w:r>
        <w:rPr>
          <w:rFonts w:hint="eastAsia" w:ascii="宋体" w:hAnsi="宋体" w:eastAsia="宋体" w:cs="宋体"/>
          <w:bCs/>
          <w:i/>
          <w:iCs/>
          <w:color w:val="auto"/>
          <w:szCs w:val="28"/>
          <w:highlight w:val="none"/>
          <w:u w:val="single"/>
          <w:lang w:eastAsia="zh-CN"/>
        </w:rPr>
        <w:t xml:space="preserve">扬州市</w:t>
      </w:r>
      <w:r>
        <w:rPr>
          <w:rFonts w:hint="eastAsia" w:ascii="宋体" w:hAnsi="宋体" w:eastAsia="宋体" w:cs="宋体"/>
          <w:bCs/>
          <w:i/>
          <w:iCs/>
          <w:color w:val="auto"/>
          <w:szCs w:val="28"/>
          <w:highlight w:val="none"/>
          <w:u w:val="single"/>
        </w:rPr>
        <w:t xml:space="preserve">市行政区域内在建工程数量不超过2个，且需提供在建工程建设单位同意的相关材料，</w:t>
      </w:r>
      <w:r>
        <w:rPr>
          <w:rFonts w:hint="eastAsia" w:ascii="宋体" w:hAnsi="宋体" w:eastAsia="宋体" w:cs="宋体"/>
          <w:bCs/>
          <w:i/>
          <w:iCs/>
          <w:color w:val="auto"/>
          <w:szCs w:val="28"/>
          <w:highlight w:val="none"/>
          <w:u w:val="single"/>
          <w:lang w:eastAsia="zh-CN"/>
        </w:rPr>
        <w:t xml:space="preserve">扬州</w:t>
      </w:r>
      <w:r>
        <w:rPr>
          <w:rFonts w:hint="eastAsia" w:ascii="宋体" w:hAnsi="宋体" w:eastAsia="宋体" w:cs="宋体"/>
          <w:bCs/>
          <w:i/>
          <w:iCs/>
          <w:color w:val="auto"/>
          <w:szCs w:val="28"/>
          <w:highlight w:val="none"/>
          <w:u w:val="single"/>
        </w:rPr>
        <w:t xml:space="preserve">市行政区域外不得有在建工程</w:t>
      </w:r>
      <w:r>
        <w:rPr>
          <w:rFonts w:hint="eastAsia" w:ascii="宋体" w:hAnsi="宋体" w:eastAsia="宋体" w:cs="宋体"/>
          <w:bCs/>
          <w:i/>
          <w:iCs/>
          <w:color w:val="auto"/>
          <w:szCs w:val="28"/>
          <w:highlight w:val="none"/>
        </w:rPr>
        <w:t xml:space="preserve">。 </w:t>
      </w:r>
      <w:r/>
    </w:p>
    <w:p>
      <w:pPr>
        <w:ind w:firstLine="560"/>
        <w:tabs>
          <w:tab w:val="left" w:pos="900" w:leader="none"/>
        </w:tabs>
        <w:rPr>
          <w:rFonts w:hAnsi="宋体" w:eastAsia="宋体" w:cs="宋体"/>
          <w:color w:val="auto"/>
          <w:szCs w:val="28"/>
          <w:highlight w:val="none"/>
        </w:rPr>
      </w:pPr>
      <w:r>
        <w:rPr>
          <w:rFonts w:hint="eastAsia" w:hAnsi="宋体" w:eastAsia="宋体" w:cs="宋体"/>
          <w:color w:val="auto"/>
          <w:szCs w:val="28"/>
          <w:highlight w:val="none"/>
          <w:lang w:eastAsia="zh-CN"/>
        </w:rPr>
        <w:t xml:space="preserve">四</w:t>
      </w:r>
      <w:r>
        <w:rPr>
          <w:rFonts w:hint="eastAsia" w:hAnsi="宋体" w:eastAsia="宋体" w:cs="宋体"/>
          <w:color w:val="auto"/>
          <w:szCs w:val="28"/>
          <w:highlight w:val="none"/>
        </w:rPr>
        <w:t xml:space="preserve">、监理服务的主要内容</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1、成交</w:t>
      </w:r>
      <w:r>
        <w:rPr>
          <w:rFonts w:hint="eastAsia" w:hAnsi="宋体" w:eastAsia="宋体" w:cs="宋体"/>
          <w:bCs/>
          <w:color w:val="auto"/>
          <w:szCs w:val="28"/>
          <w:highlight w:val="none"/>
          <w:lang w:eastAsia="zh-CN"/>
        </w:rPr>
        <w:t xml:space="preserve">供应商</w:t>
      </w:r>
      <w:r>
        <w:rPr>
          <w:rFonts w:hint="eastAsia" w:hAnsi="宋体" w:eastAsia="宋体" w:cs="宋体"/>
          <w:bCs/>
          <w:color w:val="auto"/>
          <w:szCs w:val="28"/>
          <w:highlight w:val="none"/>
        </w:rPr>
        <w:t xml:space="preserve">应按照</w:t>
      </w:r>
      <w:r>
        <w:rPr>
          <w:rFonts w:hint="eastAsia" w:hAnsi="宋体" w:eastAsia="宋体" w:cs="宋体"/>
          <w:bCs/>
          <w:color w:val="auto"/>
          <w:szCs w:val="28"/>
          <w:highlight w:val="none"/>
          <w:lang w:eastAsia="zh-CN"/>
        </w:rPr>
        <w:t xml:space="preserve">采购人</w:t>
      </w:r>
      <w:r>
        <w:rPr>
          <w:rFonts w:hint="eastAsia" w:hAnsi="宋体" w:eastAsia="宋体" w:cs="宋体"/>
          <w:bCs/>
          <w:color w:val="auto"/>
          <w:szCs w:val="28"/>
          <w:highlight w:val="none"/>
        </w:rPr>
        <w:t xml:space="preserve">要求提供及不限于本项目的监理服务，包括以下内容：</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（1）监理单位进场监理人员必须与投标书中“主要监理人员”一致，不得自行更换，不得减少。否则业主有权请监理单位退场并终止合同，同时追究监理单位的法律责任，由此造成的经济损失由监理单位承担。</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（2）本工程不得以任何名义转包和分包。如被业主发现有违反上述行为时，业主有权终止合同，并追究监理单位法律责任。</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（3）协助业主审核施工图的设计和概(预)算,参与主持组织图纸会审,做好记录,写出会审纪要。</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（4）参与业主与承包商签定施工承包合同,审核施工进度计划，并在实施过程中检查、督促承包商严格按合同和施工规范、工程技术标准、设计要求进行施工，监督承包商现场施工管理。</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（5）协助业主做好开工前准备，审批开工报告，经业主同意下达开工令。</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（6）审批施工组织设计，审查和检查施工技术措施、质量保证体系及安全防护措施，提出合理的整改意见和建议。</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（7）审查承包商采购清单，检查工程使用材料、构件、设备的规格、质量与数量。督促承包商编制材料的供需计划，协助业主安排甲供材料的供应计划。</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（8）对施工变更的签证，主持施工图交底，参与设计变更的签证，复核施工变更。</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（9）主持召开工程协调会议并做好会议纪要，调解有关工程建设各种合同争议，处理索赔事项。</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（10）检查安全防护措施和文明施工,检查督促工程进度、施工质量。</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（11）督促施工单位及时整理技术资料及竣工验收资料。</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（12）协助业主对工程投资进行控制，对施工单位提出的付款申请进行审核。</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（13）参加审核工程结算，协助业主审核工程造价，努力降低工程费用。</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（14）监理单位应在工程竣工验收合格后一个月内完成三套系统、完整、规范和符合城建档案馆要求的工程资料交业主验收存档。</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（15）履行其他法律、法规规定的监理职责义务，提供其他可免费提供的监理服务。</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（16）协助业主组织进行交工验收及竣工验收。</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（17）完成监理规范要求的其他工作内容。</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2、按照四控制（质量控制、进度控制、投资控制、变更控制） 、三管理（信息管理、合同管理、信息安全及知识产权管理）、一协调（协调和沟通）的监理原则，保证项目在规定的计划时间内按质、按量完成，实现项目建设目标，具体内容包括：</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（1）工程质量目标</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在预定的工程进度和投资下，完成合同中所规定的工程项目，且满足承建合同中和招标文件所规定的技术指标要求。</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（2）工程进度目标</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保证工程在合同规定的时间内完成，且工程的各个分项、各个阶段建设按照预定的计划有序地进行。工程总进度以建设项目招标后最早实施时间至合同中所规定的最晚结束时间为准。</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（3）工程投资目标</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保证合同在规定的投资规模内完成，保证项目资金使用合理。</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（4）咨询监理服务要求</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监理单位要求对工程的质量、进度、造价等进行控制。同时，还要对工程承包合同的执行、工程开发信息文档等进行管理。在投资前期、建设准备、实施阶段、生产阶段提供咨询、工作，实现“按期保质、安全高效”的工作目标。</w:t>
      </w:r>
      <w:r/>
    </w:p>
    <w:p>
      <w:pPr>
        <w:ind w:firstLine="560"/>
        <w:tabs>
          <w:tab w:val="left" w:pos="900" w:leader="none"/>
        </w:tabs>
        <w:rPr>
          <w:rFonts w:hAnsi="宋体" w:eastAsia="宋体" w:cs="宋体"/>
          <w:color w:val="auto"/>
          <w:szCs w:val="28"/>
          <w:highlight w:val="none"/>
        </w:rPr>
      </w:pPr>
      <w:r>
        <w:rPr>
          <w:rFonts w:hint="eastAsia" w:hAnsi="宋体" w:eastAsia="宋体" w:cs="宋体"/>
          <w:color w:val="auto"/>
          <w:szCs w:val="28"/>
          <w:highlight w:val="none"/>
          <w:lang w:eastAsia="zh-CN"/>
        </w:rPr>
        <w:t xml:space="preserve">五</w:t>
      </w:r>
      <w:r>
        <w:rPr>
          <w:rFonts w:hint="eastAsia" w:hAnsi="宋体" w:eastAsia="宋体" w:cs="宋体"/>
          <w:color w:val="auto"/>
          <w:szCs w:val="28"/>
          <w:highlight w:val="none"/>
        </w:rPr>
        <w:t xml:space="preserve">、监理单位的主要责任</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1、施工质量责任：监理单位须承担工程施工监督检查义务，并用书面形式向</w:t>
      </w:r>
      <w:r>
        <w:rPr>
          <w:rFonts w:hint="eastAsia" w:hAnsi="宋体" w:eastAsia="宋体" w:cs="宋体"/>
          <w:bCs/>
          <w:color w:val="auto"/>
          <w:szCs w:val="28"/>
          <w:highlight w:val="none"/>
          <w:lang w:eastAsia="zh-CN"/>
        </w:rPr>
        <w:t xml:space="preserve">招标人</w:t>
      </w:r>
      <w:r>
        <w:rPr>
          <w:rFonts w:hint="eastAsia" w:hAnsi="宋体" w:eastAsia="宋体" w:cs="宋体"/>
          <w:bCs/>
          <w:color w:val="auto"/>
          <w:szCs w:val="28"/>
          <w:highlight w:val="none"/>
        </w:rPr>
        <w:t xml:space="preserve">详细报告其监督和检查中发现的有关问题。监理应确保承包商按合同文件的要求进行施工，并努力确保施工质量达到合同约定的标准。</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2、安全管理责任：监理单位须对承包商所提交的安全措施计划进行审核，制订一份综合安全措施计划递交</w:t>
      </w:r>
      <w:r>
        <w:rPr>
          <w:rFonts w:hint="eastAsia" w:hAnsi="宋体" w:eastAsia="宋体" w:cs="宋体"/>
          <w:bCs/>
          <w:color w:val="auto"/>
          <w:szCs w:val="28"/>
          <w:highlight w:val="none"/>
          <w:lang w:eastAsia="zh-CN"/>
        </w:rPr>
        <w:t xml:space="preserve">招标人</w:t>
      </w:r>
      <w:r>
        <w:rPr>
          <w:rFonts w:hint="eastAsia" w:hAnsi="宋体" w:eastAsia="宋体" w:cs="宋体"/>
          <w:bCs/>
          <w:color w:val="auto"/>
          <w:szCs w:val="28"/>
          <w:highlight w:val="none"/>
        </w:rPr>
        <w:t xml:space="preserve">；施工期间，监理单位须监督承包商遵守安全措施中的要求；监理单位须与代表政府的安全检查部门进行合作以保证职工安全和健康条例的贯彻实施。</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3、进度控制责任：监理单位为保证工程在计划完工日期内完工，须制订一份符合实际的综合性的工程进度计划，但为使该进度计划得以实施的最终权力仍由</w:t>
      </w:r>
      <w:r>
        <w:rPr>
          <w:rFonts w:hint="eastAsia" w:hAnsi="宋体" w:eastAsia="宋体" w:cs="宋体"/>
          <w:bCs/>
          <w:color w:val="auto"/>
          <w:szCs w:val="28"/>
          <w:highlight w:val="none"/>
          <w:lang w:eastAsia="zh-CN"/>
        </w:rPr>
        <w:t xml:space="preserve">招标人</w:t>
      </w:r>
      <w:r>
        <w:rPr>
          <w:rFonts w:hint="eastAsia" w:hAnsi="宋体" w:eastAsia="宋体" w:cs="宋体"/>
          <w:bCs/>
          <w:color w:val="auto"/>
          <w:szCs w:val="28"/>
          <w:highlight w:val="none"/>
        </w:rPr>
        <w:t xml:space="preserve">控制。在进度方面监理单位与各承包商之间出现任何分歧时，监理单位负责立即以书面形式将有关的详细情况，适用的合同条款以及建议</w:t>
      </w:r>
      <w:r>
        <w:rPr>
          <w:rFonts w:hint="eastAsia" w:hAnsi="宋体" w:eastAsia="宋体" w:cs="宋体"/>
          <w:bCs/>
          <w:color w:val="auto"/>
          <w:szCs w:val="28"/>
          <w:highlight w:val="none"/>
          <w:lang w:eastAsia="zh-CN"/>
        </w:rPr>
        <w:t xml:space="preserve">招标人</w:t>
      </w:r>
      <w:r>
        <w:rPr>
          <w:rFonts w:hint="eastAsia" w:hAnsi="宋体" w:eastAsia="宋体" w:cs="宋体"/>
          <w:bCs/>
          <w:color w:val="auto"/>
          <w:szCs w:val="28"/>
          <w:highlight w:val="none"/>
        </w:rPr>
        <w:t xml:space="preserve">应采取的行动方案告知</w:t>
      </w:r>
      <w:r>
        <w:rPr>
          <w:rFonts w:hint="eastAsia" w:hAnsi="宋体" w:eastAsia="宋体" w:cs="宋体"/>
          <w:bCs/>
          <w:color w:val="auto"/>
          <w:szCs w:val="28"/>
          <w:highlight w:val="none"/>
          <w:lang w:eastAsia="zh-CN"/>
        </w:rPr>
        <w:t xml:space="preserve">招标人</w:t>
      </w:r>
      <w:r>
        <w:rPr>
          <w:rFonts w:hint="eastAsia" w:hAnsi="宋体" w:eastAsia="宋体" w:cs="宋体"/>
          <w:bCs/>
          <w:color w:val="auto"/>
          <w:szCs w:val="28"/>
          <w:highlight w:val="none"/>
        </w:rPr>
        <w:t xml:space="preserve">。在收到</w:t>
      </w:r>
      <w:r>
        <w:rPr>
          <w:rFonts w:hint="eastAsia" w:hAnsi="宋体" w:eastAsia="宋体" w:cs="宋体"/>
          <w:bCs/>
          <w:color w:val="auto"/>
          <w:szCs w:val="28"/>
          <w:highlight w:val="none"/>
          <w:lang w:eastAsia="zh-CN"/>
        </w:rPr>
        <w:t xml:space="preserve">招标人</w:t>
      </w:r>
      <w:r>
        <w:rPr>
          <w:rFonts w:hint="eastAsia" w:hAnsi="宋体" w:eastAsia="宋体" w:cs="宋体"/>
          <w:bCs/>
          <w:color w:val="auto"/>
          <w:szCs w:val="28"/>
          <w:highlight w:val="none"/>
        </w:rPr>
        <w:t xml:space="preserve">的书面解释或答复之后，监理单位须迅速将其转达给承包商。</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4、投资控制责任：承包商虚报了已完工程量，但监理单位（无论是否故意）仍然如数签发了承包商所申请的工程款而不作任何反应，则监理单位应承担工程款签发不当的责任。</w:t>
      </w:r>
      <w:r/>
    </w:p>
    <w:p>
      <w:pPr>
        <w:ind w:firstLine="560"/>
        <w:tabs>
          <w:tab w:val="left" w:pos="900" w:leader="none"/>
        </w:tabs>
        <w:rPr>
          <w:rFonts w:hAnsi="宋体" w:eastAsia="宋体" w:cs="宋体"/>
          <w:color w:val="auto"/>
          <w:szCs w:val="28"/>
          <w:highlight w:val="none"/>
        </w:rPr>
      </w:pPr>
      <w:r>
        <w:rPr>
          <w:rFonts w:hint="eastAsia" w:hAnsi="宋体" w:eastAsia="宋体" w:cs="宋体"/>
          <w:color w:val="auto"/>
          <w:szCs w:val="28"/>
          <w:highlight w:val="none"/>
          <w:lang w:eastAsia="zh-CN"/>
        </w:rPr>
        <w:t xml:space="preserve">六</w:t>
      </w:r>
      <w:r>
        <w:rPr>
          <w:rFonts w:hint="eastAsia" w:hAnsi="宋体" w:eastAsia="宋体" w:cs="宋体"/>
          <w:color w:val="auto"/>
          <w:szCs w:val="28"/>
          <w:highlight w:val="none"/>
        </w:rPr>
        <w:t xml:space="preserve">、监理单位的工作方法</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监理工作方法主要包括：日巡、日查、月检（考评）、现场拍照、记录等。</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1、监理人员在监理过程中，应及时做好监理日记，并保存好相关资料。当</w:t>
      </w:r>
      <w:r>
        <w:rPr>
          <w:rFonts w:hint="eastAsia" w:hAnsi="宋体" w:eastAsia="宋体" w:cs="宋体"/>
          <w:bCs/>
          <w:color w:val="auto"/>
          <w:szCs w:val="28"/>
          <w:highlight w:val="none"/>
          <w:lang w:eastAsia="zh-CN"/>
        </w:rPr>
        <w:t xml:space="preserve">招标人</w:t>
      </w:r>
      <w:r>
        <w:rPr>
          <w:rFonts w:hint="eastAsia" w:hAnsi="宋体" w:eastAsia="宋体" w:cs="宋体"/>
          <w:bCs/>
          <w:color w:val="auto"/>
          <w:szCs w:val="28"/>
          <w:highlight w:val="none"/>
        </w:rPr>
        <w:t xml:space="preserve">及有关部门检查某项施工内容时，监理单位必须积极配合，主动提供监理日记检查部位的工程记录和相关资料。</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2、监理单位和监理人员必须对所签证工程量的真实性负责，所签证的内容必须有相关记录。</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3、监理单位和监理人员对于施工单位上报的期间计量、设计变更和结算资料必须进行复核，保证资料的真实性和完整性，对于涉及的工程价款必须进行审核确认。工程结算经监理审核确认后上报相关部门审计。</w:t>
      </w:r>
      <w:r/>
    </w:p>
    <w:p>
      <w:pPr>
        <w:ind w:firstLine="480"/>
        <w:rPr>
          <w:rFonts w:hint="eastAsia" w:hAnsi="宋体" w:eastAsia="宋体" w:cs="宋体"/>
          <w:bCs/>
          <w:color w:val="auto"/>
          <w:szCs w:val="28"/>
          <w:highlight w:val="none"/>
        </w:rPr>
      </w:pPr>
      <w:r>
        <w:rPr>
          <w:rFonts w:hint="eastAsia" w:hAnsi="宋体" w:eastAsia="宋体" w:cs="宋体"/>
          <w:bCs/>
          <w:color w:val="auto"/>
          <w:szCs w:val="28"/>
          <w:highlight w:val="none"/>
        </w:rPr>
        <w:t xml:space="preserve">4、呈报表格必须及时送到本项目采购方及有关管理负责人，反映意见表的呈送时间不得超过合同约定的时间。</w:t>
      </w:r>
      <w:r/>
    </w:p>
    <w:p>
      <w:pPr>
        <w:ind w:firstLine="560"/>
        <w:tabs>
          <w:tab w:val="left" w:pos="900" w:leader="none"/>
        </w:tabs>
        <w:rPr>
          <w:rFonts w:hint="eastAsia" w:ascii="宋体" w:hAnsi="宋体" w:eastAsia="宋体" w:cs="宋体"/>
          <w:color w:val="auto"/>
          <w:szCs w:val="28"/>
          <w:highlight w:val="none"/>
        </w:rPr>
      </w:pPr>
      <w:r>
        <w:rPr>
          <w:rFonts w:hint="eastAsia" w:ascii="宋体" w:hAnsi="宋体" w:eastAsia="宋体" w:cs="宋体"/>
          <w:color w:val="auto"/>
          <w:szCs w:val="28"/>
          <w:highlight w:val="none"/>
          <w:lang w:eastAsia="zh-CN"/>
        </w:rPr>
        <w:t xml:space="preserve">七</w:t>
      </w:r>
      <w:r>
        <w:rPr>
          <w:rFonts w:hint="eastAsia" w:ascii="宋体" w:hAnsi="宋体" w:eastAsia="宋体" w:cs="宋体"/>
          <w:color w:val="auto"/>
          <w:szCs w:val="28"/>
          <w:highlight w:val="none"/>
        </w:rPr>
        <w:t xml:space="preserve">、验收：</w:t>
      </w:r>
      <w:r/>
    </w:p>
    <w:p>
      <w:pPr>
        <w:ind w:firstLine="560"/>
        <w:tabs>
          <w:tab w:val="left" w:pos="900" w:leader="none"/>
        </w:tabs>
        <w:rPr>
          <w:rFonts w:hint="eastAsia" w:ascii="宋体" w:hAnsi="宋体" w:eastAsia="宋体" w:cs="宋体"/>
          <w:color w:val="auto"/>
          <w:szCs w:val="28"/>
          <w:highlight w:val="none"/>
        </w:rPr>
      </w:pPr>
      <w:r>
        <w:rPr>
          <w:rFonts w:hint="eastAsia" w:ascii="宋体" w:hAnsi="宋体" w:eastAsia="宋体" w:cs="宋体"/>
          <w:color w:val="auto"/>
          <w:szCs w:val="28"/>
          <w:highlight w:val="none"/>
        </w:rPr>
        <w:t xml:space="preserve">1</w:t>
      </w:r>
      <w:r>
        <w:rPr>
          <w:rFonts w:hint="eastAsia" w:ascii="宋体" w:hAnsi="宋体" w:eastAsia="宋体" w:cs="宋体"/>
          <w:color w:val="auto"/>
          <w:szCs w:val="28"/>
          <w:highlight w:val="none"/>
          <w:lang w:eastAsia="zh-CN"/>
        </w:rPr>
        <w:t xml:space="preserve">、</w:t>
      </w:r>
      <w:r>
        <w:rPr>
          <w:rFonts w:hint="eastAsia" w:ascii="宋体" w:hAnsi="宋体" w:eastAsia="宋体" w:cs="宋体"/>
          <w:color w:val="auto"/>
          <w:szCs w:val="28"/>
          <w:highlight w:val="none"/>
        </w:rPr>
        <w:t xml:space="preserve">验收时间：根据采购单位下达单次工作量指令后3个工作日进行验收。若成交单位提供的设备、耗材和零部件，不符合采购要求，采购单位有权要求成交单位更换符合要求的设备、耗材和零部件。</w:t>
      </w:r>
      <w:r/>
    </w:p>
    <w:p>
      <w:pPr>
        <w:ind w:firstLine="560"/>
        <w:tabs>
          <w:tab w:val="left" w:pos="900" w:leader="none"/>
        </w:tabs>
      </w:pPr>
      <w:r>
        <w:rPr>
          <w:rFonts w:hint="eastAsia" w:ascii="宋体" w:hAnsi="宋体" w:eastAsia="宋体" w:cs="宋体"/>
          <w:color w:val="auto"/>
          <w:szCs w:val="28"/>
          <w:highlight w:val="none"/>
        </w:rPr>
        <w:t xml:space="preserve">2</w:t>
      </w:r>
      <w:r>
        <w:rPr>
          <w:rFonts w:hint="eastAsia" w:ascii="宋体" w:hAnsi="宋体" w:eastAsia="宋体" w:cs="宋体"/>
          <w:color w:val="auto"/>
          <w:szCs w:val="28"/>
          <w:highlight w:val="none"/>
          <w:lang w:eastAsia="zh-CN"/>
        </w:rPr>
        <w:t xml:space="preserve">、</w:t>
      </w:r>
      <w:r>
        <w:rPr>
          <w:rFonts w:hint="eastAsia" w:ascii="宋体" w:hAnsi="宋体" w:eastAsia="宋体" w:cs="宋体"/>
          <w:color w:val="auto"/>
          <w:szCs w:val="28"/>
          <w:highlight w:val="none"/>
        </w:rPr>
        <w:t xml:space="preserve">验收标准：按国家相关法律法规、行业相关标准及采购文件要求和成交单位的承诺进行验收。</w:t>
      </w:r>
      <w:r/>
    </w:p>
    <w:p>
      <w:pPr>
        <w:ind w:right="119" w:firstLine="560"/>
        <w:rPr>
          <w:rFonts w:hAnsi="宋体" w:eastAsia="宋体" w:cs="宋体"/>
          <w:color w:val="auto"/>
          <w:szCs w:val="28"/>
          <w:highlight w:val="none"/>
          <w:lang w:val="zh-CN"/>
        </w:rPr>
      </w:pPr>
      <w:r>
        <w:rPr>
          <w:rFonts w:hint="eastAsia" w:hAnsi="宋体" w:eastAsia="宋体" w:cs="宋体"/>
          <w:color w:val="auto"/>
          <w:szCs w:val="28"/>
          <w:highlight w:val="none"/>
          <w:lang w:eastAsia="zh-CN"/>
        </w:rPr>
        <w:t xml:space="preserve">八</w:t>
      </w:r>
      <w:r>
        <w:rPr>
          <w:rFonts w:hint="eastAsia" w:hAnsi="宋体" w:eastAsia="宋体" w:cs="宋体"/>
          <w:color w:val="auto"/>
          <w:szCs w:val="28"/>
          <w:highlight w:val="none"/>
          <w:lang w:val="zh-CN"/>
        </w:rPr>
        <w:t xml:space="preserve">、付款方式；</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监理费结算：固定总价合同</w:t>
      </w:r>
      <w:r/>
    </w:p>
    <w:p>
      <w:pPr>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正常工作酬金的支付：</w:t>
      </w:r>
      <w:r/>
    </w:p>
    <w:tbl>
      <w:tblPr>
        <w:tblStyle w:val="1008"/>
        <w:tblW w:w="9860" w:type="dxa"/>
        <w:tblInd w:w="-10" w:type="dxa"/>
        <w:tblLayout w:type="autofit"/>
        <w:tblCellMar>
          <w:left w:w="108" w:type="dxa"/>
          <w:top w:w="0" w:type="dxa"/>
          <w:right w:w="108" w:type="dxa"/>
          <w:bottom w:w="0" w:type="dxa"/>
        </w:tblCellMar>
        <w:tblLook w:val="04A0" w:firstRow="1" w:lastRow="0" w:firstColumn="1" w:lastColumn="0" w:noHBand="0" w:noVBand="1"/>
      </w:tblPr>
      <w:tblGrid>
        <w:gridCol w:w="1842"/>
        <w:gridCol w:w="4033"/>
        <w:gridCol w:w="3985"/>
      </w:tblGrid>
      <w:tr>
        <w:trPr>
          <w:trHeight w:val="517"/>
        </w:trPr>
        <w:tc>
          <w:tcPr>
            <w:shd w:val="clear" w:color="auto" w:fill="ffffff"/>
            <w:tcBorders>
              <w:top w:val="single" w:color="000000" w:sz="8" w:space="0"/>
              <w:left w:val="single" w:color="000000" w:sz="8" w:space="0"/>
              <w:bottom w:val="none" w:color="000000" w:sz="4" w:space="0"/>
              <w:right w:val="none" w:color="000000" w:sz="4" w:space="0"/>
            </w:tcBorders>
            <w:tcW w:w="1842"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支付次数</w:t>
            </w:r>
            <w:r/>
          </w:p>
        </w:tc>
        <w:tc>
          <w:tcPr>
            <w:shd w:val="clear" w:color="auto" w:fill="ffffff"/>
            <w:tcBorders>
              <w:top w:val="single" w:color="000000" w:sz="8" w:space="0"/>
              <w:left w:val="single" w:color="000000" w:sz="8" w:space="0"/>
              <w:bottom w:val="none" w:color="000000" w:sz="4" w:space="0"/>
              <w:right w:val="none" w:color="000000" w:sz="4" w:space="0"/>
            </w:tcBorders>
            <w:tcW w:w="4033"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支付时间</w:t>
            </w:r>
            <w:r/>
          </w:p>
        </w:tc>
        <w:tc>
          <w:tcPr>
            <w:shd w:val="clear" w:color="auto" w:fill="ffffff"/>
            <w:tcBorders>
              <w:top w:val="single" w:color="000000" w:sz="8" w:space="0"/>
              <w:left w:val="single" w:color="000000" w:sz="8" w:space="0"/>
              <w:bottom w:val="none" w:color="000000" w:sz="4" w:space="0"/>
              <w:right w:val="single" w:color="000000" w:sz="8" w:space="0"/>
            </w:tcBorders>
            <w:tcW w:w="3985"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支付比例</w:t>
            </w:r>
            <w:r/>
          </w:p>
        </w:tc>
      </w:tr>
      <w:tr>
        <w:trPr>
          <w:trHeight w:val="517"/>
        </w:trPr>
        <w:tc>
          <w:tcPr>
            <w:shd w:val="clear" w:color="auto" w:fill="ffffff"/>
            <w:tcBorders>
              <w:top w:val="single" w:color="000000" w:sz="8" w:space="0"/>
              <w:left w:val="single" w:color="000000" w:sz="8" w:space="0"/>
              <w:bottom w:val="none" w:color="000000" w:sz="4" w:space="0"/>
              <w:right w:val="none" w:color="000000" w:sz="4" w:space="0"/>
            </w:tcBorders>
            <w:tcW w:w="1842"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第一次付款</w:t>
            </w:r>
            <w:r/>
          </w:p>
        </w:tc>
        <w:tc>
          <w:tcPr>
            <w:shd w:val="clear" w:color="auto" w:fill="ffffff"/>
            <w:tcBorders>
              <w:top w:val="single" w:color="000000" w:sz="8" w:space="0"/>
              <w:left w:val="single" w:color="000000" w:sz="8" w:space="0"/>
              <w:bottom w:val="none" w:color="000000" w:sz="4" w:space="0"/>
              <w:right w:val="none" w:color="000000" w:sz="4" w:space="0"/>
            </w:tcBorders>
            <w:tcW w:w="4033"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合同签订</w:t>
            </w:r>
            <w:r>
              <w:rPr>
                <w:rFonts w:hint="eastAsia" w:hAnsi="宋体" w:eastAsia="宋体" w:cs="宋体"/>
                <w:bCs/>
                <w:color w:val="auto"/>
                <w:szCs w:val="28"/>
                <w:highlight w:val="none"/>
                <w:lang w:val="en-US" w:eastAsia="zh-CN"/>
              </w:rPr>
              <w:t xml:space="preserve">经双方商定同意后</w:t>
            </w:r>
            <w:r/>
          </w:p>
        </w:tc>
        <w:tc>
          <w:tcPr>
            <w:shd w:val="clear" w:color="auto" w:fill="ffffff"/>
            <w:tcBorders>
              <w:top w:val="single" w:color="000000" w:sz="8" w:space="0"/>
              <w:left w:val="single" w:color="000000" w:sz="8" w:space="0"/>
              <w:bottom w:val="none" w:color="000000" w:sz="4" w:space="0"/>
              <w:right w:val="single" w:color="000000" w:sz="8" w:space="0"/>
            </w:tcBorders>
            <w:tcW w:w="3985"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支付合同价</w:t>
            </w:r>
            <w:r>
              <w:rPr>
                <w:rFonts w:hint="eastAsia" w:hAnsi="宋体" w:eastAsia="宋体" w:cs="宋体"/>
                <w:bCs/>
                <w:color w:val="auto"/>
                <w:szCs w:val="28"/>
                <w:highlight w:val="none"/>
                <w:lang w:val="en-US" w:eastAsia="zh-CN"/>
              </w:rPr>
              <w:t xml:space="preserve">1</w:t>
            </w:r>
            <w:r>
              <w:rPr>
                <w:rFonts w:hint="eastAsia" w:hAnsi="宋体" w:eastAsia="宋体" w:cs="宋体"/>
                <w:bCs/>
                <w:color w:val="auto"/>
                <w:szCs w:val="28"/>
                <w:highlight w:val="none"/>
              </w:rPr>
              <w:t xml:space="preserve">0%作为预付款</w:t>
            </w:r>
            <w:r/>
          </w:p>
        </w:tc>
      </w:tr>
      <w:tr>
        <w:trPr>
          <w:trHeight w:val="517"/>
        </w:trPr>
        <w:tc>
          <w:tcPr>
            <w:shd w:val="clear" w:color="auto" w:fill="ffffff"/>
            <w:tcBorders>
              <w:top w:val="single" w:color="000000" w:sz="8" w:space="0"/>
              <w:left w:val="single" w:color="000000" w:sz="8" w:space="0"/>
              <w:bottom w:val="none" w:color="000000" w:sz="4" w:space="0"/>
              <w:right w:val="none" w:color="000000" w:sz="4" w:space="0"/>
            </w:tcBorders>
            <w:tcW w:w="1842" w:type="dxa"/>
            <w:vAlign w:val="center"/>
            <w:textDirection w:val="lrTb"/>
            <w:noWrap w:val="false"/>
          </w:tcPr>
          <w:p>
            <w:pPr>
              <w:jc w:val="center"/>
              <w:rPr>
                <w:rFonts w:hAnsi="宋体" w:eastAsia="宋体" w:cs="宋体"/>
                <w:bCs/>
                <w:color w:val="auto"/>
                <w:szCs w:val="28"/>
                <w:highlight w:val="none"/>
              </w:rPr>
            </w:pPr>
            <w:r/>
            <w:bookmarkStart w:id="129" w:name="_GoBack"/>
            <w:r>
              <w:rPr>
                <w:rFonts w:hint="eastAsia" w:hAnsi="宋体" w:eastAsia="宋体" w:cs="宋体"/>
                <w:bCs/>
                <w:color w:val="auto"/>
                <w:szCs w:val="28"/>
                <w:highlight w:val="none"/>
              </w:rPr>
              <w:t xml:space="preserve">第二次付款</w:t>
            </w:r>
            <w:r/>
          </w:p>
        </w:tc>
        <w:tc>
          <w:tcPr>
            <w:shd w:val="clear" w:color="auto" w:fill="ffffff"/>
            <w:tcBorders>
              <w:top w:val="single" w:color="000000" w:sz="8" w:space="0"/>
              <w:left w:val="single" w:color="000000" w:sz="8" w:space="0"/>
              <w:bottom w:val="none" w:color="000000" w:sz="4" w:space="0"/>
              <w:right w:val="none" w:color="000000" w:sz="4" w:space="0"/>
            </w:tcBorders>
            <w:tcW w:w="4033"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工程竣工验收合格</w:t>
            </w:r>
            <w:r/>
          </w:p>
        </w:tc>
        <w:tc>
          <w:tcPr>
            <w:shd w:val="clear" w:color="auto" w:fill="ffffff"/>
            <w:tcBorders>
              <w:top w:val="single" w:color="000000" w:sz="8" w:space="0"/>
              <w:left w:val="single" w:color="000000" w:sz="8" w:space="0"/>
              <w:bottom w:val="none" w:color="000000" w:sz="4" w:space="0"/>
              <w:right w:val="single" w:color="000000" w:sz="8" w:space="0"/>
            </w:tcBorders>
            <w:tcW w:w="3985"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支付至合同总价的</w:t>
            </w:r>
            <w:r>
              <w:rPr>
                <w:rFonts w:hint="eastAsia" w:hAnsi="宋体" w:eastAsia="宋体" w:cs="宋体"/>
                <w:bCs/>
                <w:color w:val="auto"/>
                <w:szCs w:val="28"/>
                <w:highlight w:val="none"/>
                <w:lang w:val="en-US" w:eastAsia="zh-CN"/>
              </w:rPr>
              <w:t xml:space="preserve">90</w:t>
            </w:r>
            <w:r>
              <w:rPr>
                <w:rFonts w:hint="eastAsia" w:hAnsi="宋体" w:eastAsia="宋体" w:cs="宋体"/>
                <w:bCs/>
                <w:color w:val="auto"/>
                <w:szCs w:val="28"/>
                <w:highlight w:val="none"/>
              </w:rPr>
              <w:t xml:space="preserve">%</w:t>
            </w:r>
            <w:bookmarkEnd w:id="129"/>
            <w:r/>
          </w:p>
        </w:tc>
      </w:tr>
      <w:tr>
        <w:trPr>
          <w:trHeight w:val="543"/>
        </w:trPr>
        <w:tc>
          <w:tcPr>
            <w:shd w:val="clear" w:color="auto" w:fill="ffffff"/>
            <w:tcBorders>
              <w:top w:val="single" w:color="000000" w:sz="8" w:space="0"/>
              <w:left w:val="single" w:color="000000" w:sz="8" w:space="0"/>
              <w:bottom w:val="single" w:color="000000" w:sz="8" w:space="0"/>
              <w:right w:val="none" w:color="000000" w:sz="4" w:space="0"/>
            </w:tcBorders>
            <w:tcW w:w="1842"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第三次付款</w:t>
            </w:r>
            <w:r/>
          </w:p>
        </w:tc>
        <w:tc>
          <w:tcPr>
            <w:shd w:val="clear" w:color="auto" w:fill="ffffff"/>
            <w:tcBorders>
              <w:top w:val="single" w:color="000000" w:sz="8" w:space="0"/>
              <w:left w:val="single" w:color="000000" w:sz="8" w:space="0"/>
              <w:bottom w:val="single" w:color="000000" w:sz="8" w:space="0"/>
              <w:right w:val="none" w:color="000000" w:sz="4" w:space="0"/>
            </w:tcBorders>
            <w:tcW w:w="4033"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工程竣工验收合格及资料移交完毕缺陷责任期满后</w:t>
            </w:r>
            <w:r/>
          </w:p>
        </w:tc>
        <w:tc>
          <w:tcPr>
            <w:shd w:val="clear" w:color="auto" w:fill="ffffff"/>
            <w:tcBorders>
              <w:top w:val="single" w:color="000000" w:sz="8" w:space="0"/>
              <w:left w:val="single" w:color="000000" w:sz="8" w:space="0"/>
              <w:bottom w:val="single" w:color="000000" w:sz="8" w:space="0"/>
              <w:right w:val="single" w:color="000000" w:sz="8" w:space="0"/>
            </w:tcBorders>
            <w:tcW w:w="3985" w:type="dxa"/>
            <w:vAlign w:val="center"/>
            <w:textDirection w:val="lrTb"/>
            <w:noWrap w:val="false"/>
          </w:tcPr>
          <w:p>
            <w:pPr>
              <w:jc w:val="center"/>
              <w:rPr>
                <w:rFonts w:hAnsi="宋体" w:eastAsia="宋体" w:cs="宋体"/>
                <w:bCs/>
                <w:color w:val="auto"/>
                <w:szCs w:val="28"/>
                <w:highlight w:val="none"/>
              </w:rPr>
            </w:pPr>
            <w:r>
              <w:rPr>
                <w:rFonts w:hint="eastAsia" w:hAnsi="宋体" w:eastAsia="宋体" w:cs="宋体"/>
                <w:bCs/>
                <w:color w:val="auto"/>
                <w:szCs w:val="28"/>
                <w:highlight w:val="none"/>
              </w:rPr>
              <w:t xml:space="preserve">一次性付清余款</w:t>
            </w:r>
            <w:r/>
          </w:p>
        </w:tc>
      </w:tr>
    </w:tbl>
    <w:p>
      <w:pPr>
        <w:rPr>
          <w:rFonts w:hAnsi="宋体" w:eastAsia="宋体" w:cs="宋体"/>
          <w:bCs/>
          <w:color w:val="auto"/>
          <w:szCs w:val="28"/>
          <w:highlight w:val="none"/>
        </w:rPr>
      </w:pPr>
      <w:r>
        <w:rPr>
          <w:rFonts w:hAnsi="宋体" w:eastAsia="宋体" w:cs="宋体"/>
          <w:bCs/>
          <w:color w:val="auto"/>
          <w:szCs w:val="28"/>
          <w:highlight w:val="none"/>
        </w:rPr>
      </w:r>
      <w:r/>
    </w:p>
    <w:p>
      <w:pPr>
        <w:ind w:firstLine="562"/>
        <w:rPr>
          <w:rFonts w:hAnsi="宋体" w:eastAsia="宋体" w:cs="宋体"/>
          <w:bCs/>
          <w:color w:val="auto"/>
          <w:szCs w:val="28"/>
          <w:highlight w:val="none"/>
        </w:rPr>
      </w:pPr>
      <w:r>
        <w:rPr>
          <w:rFonts w:hint="eastAsia" w:hAnsi="宋体" w:eastAsia="宋体" w:cs="宋体"/>
          <w:bCs/>
          <w:color w:val="auto"/>
          <w:szCs w:val="28"/>
          <w:highlight w:val="none"/>
          <w:lang w:eastAsia="zh-CN"/>
        </w:rPr>
        <w:t xml:space="preserve">九</w:t>
      </w:r>
      <w:r>
        <w:rPr>
          <w:rFonts w:hint="eastAsia" w:hAnsi="宋体" w:eastAsia="宋体" w:cs="宋体"/>
          <w:bCs/>
          <w:color w:val="auto"/>
          <w:szCs w:val="28"/>
          <w:highlight w:val="none"/>
        </w:rPr>
        <w:t xml:space="preserve">、报价要求</w:t>
      </w:r>
      <w:r/>
    </w:p>
    <w:p>
      <w:pPr>
        <w:pStyle w:val="1012"/>
        <w:ind w:firstLine="480"/>
        <w:rPr>
          <w:rFonts w:hAnsi="宋体" w:eastAsia="宋体" w:cs="宋体"/>
          <w:bCs/>
          <w:color w:val="auto"/>
          <w:szCs w:val="28"/>
          <w:highlight w:val="none"/>
        </w:rPr>
      </w:pPr>
      <w:r>
        <w:rPr>
          <w:rFonts w:hint="eastAsia" w:hAnsi="宋体" w:eastAsia="宋体" w:cs="宋体"/>
          <w:bCs/>
          <w:color w:val="auto"/>
          <w:szCs w:val="28"/>
          <w:highlight w:val="none"/>
        </w:rPr>
        <w:t xml:space="preserve">报价方式：总价。</w:t>
      </w:r>
      <w:r/>
    </w:p>
    <w:p>
      <w:pPr>
        <w:ind w:firstLine="480"/>
        <w:rPr>
          <w:rFonts w:hAnsi="宋体" w:eastAsia="宋体" w:cs="宋体"/>
          <w:b/>
          <w:color w:val="auto"/>
          <w:szCs w:val="28"/>
          <w:highlight w:val="none"/>
        </w:rPr>
      </w:pPr>
      <w:r>
        <w:rPr>
          <w:rFonts w:hint="eastAsia" w:hAnsi="宋体" w:eastAsia="宋体" w:cs="宋体"/>
          <w:bCs/>
          <w:color w:val="auto"/>
          <w:szCs w:val="28"/>
          <w:highlight w:val="none"/>
        </w:rPr>
        <w:t xml:space="preserve">报价内容应包括但不限于人员工资、加班费、社会保障缴费、福利、工具、通讯设施、办公设备、器材、保险、物资消耗、管理费、利润、税费、项目相关的软件使用费、政策性文件规定及合同包含的所有风险、责任等。要充分考虑所有工作人员的值休、轮休、法定假日休息以及岗位顶班、日常机动人员的配备，以上所有费用均计入总价。</w:t>
      </w:r>
      <w:r>
        <w:rPr>
          <w:rFonts w:hint="eastAsia" w:hAnsi="宋体" w:eastAsia="宋体" w:cs="宋体"/>
          <w:bCs/>
          <w:color w:val="auto"/>
          <w:szCs w:val="28"/>
          <w:highlight w:val="none"/>
          <w:lang w:eastAsia="zh-CN"/>
        </w:rPr>
        <w:t xml:space="preserve">招标人</w:t>
      </w:r>
      <w:r>
        <w:rPr>
          <w:rFonts w:hint="eastAsia" w:hAnsi="宋体" w:eastAsia="宋体" w:cs="宋体"/>
          <w:bCs/>
          <w:color w:val="auto"/>
          <w:szCs w:val="28"/>
          <w:highlight w:val="none"/>
        </w:rPr>
        <w:t xml:space="preserve">不再支付超出总价的任何费用。</w:t>
      </w:r>
      <w:r/>
    </w:p>
    <w:p>
      <w:pPr>
        <w:ind w:firstLine="562"/>
        <w:rPr>
          <w:rFonts w:hAnsi="宋体" w:eastAsia="宋体" w:cs="宋体"/>
          <w:bCs/>
          <w:color w:val="auto"/>
          <w:szCs w:val="28"/>
          <w:highlight w:val="none"/>
        </w:rPr>
      </w:pPr>
      <w:r>
        <w:rPr>
          <w:rFonts w:hint="eastAsia" w:hAnsi="宋体" w:eastAsia="宋体" w:cs="宋体"/>
          <w:bCs/>
          <w:color w:val="auto"/>
          <w:szCs w:val="28"/>
          <w:highlight w:val="none"/>
          <w:lang w:eastAsia="zh-CN"/>
        </w:rPr>
        <w:t xml:space="preserve">十</w:t>
      </w:r>
      <w:r>
        <w:rPr>
          <w:rFonts w:hint="eastAsia" w:hAnsi="宋体" w:eastAsia="宋体" w:cs="宋体"/>
          <w:bCs/>
          <w:color w:val="auto"/>
          <w:szCs w:val="28"/>
          <w:highlight w:val="none"/>
        </w:rPr>
        <w:t xml:space="preserve">、其他</w:t>
      </w:r>
      <w:r/>
    </w:p>
    <w:p>
      <w:pPr>
        <w:ind w:firstLine="480"/>
        <w:rPr>
          <w:rFonts w:hAnsi="宋体" w:eastAsia="宋体" w:cs="宋体"/>
          <w:color w:val="auto"/>
          <w:szCs w:val="28"/>
          <w:highlight w:val="none"/>
        </w:rPr>
      </w:pPr>
      <w:r>
        <w:rPr>
          <w:rFonts w:hint="eastAsia" w:hAnsi="宋体" w:eastAsia="宋体" w:cs="宋体"/>
          <w:color w:val="auto"/>
          <w:szCs w:val="28"/>
          <w:highlight w:val="none"/>
        </w:rPr>
        <w:t xml:space="preserve">本项目报价不得超过预算价（最高限价）。</w:t>
      </w:r>
      <w:r/>
    </w:p>
    <w:p>
      <w:pPr>
        <w:ind w:firstLine="480"/>
        <w:jc w:val="left"/>
        <w:rPr>
          <w:color w:val="auto"/>
          <w:highlight w:val="none"/>
        </w:rPr>
      </w:pPr>
      <w:r>
        <w:rPr>
          <w:rFonts w:hint="eastAsia" w:hAnsi="宋体" w:eastAsia="宋体" w:cs="宋体"/>
          <w:color w:val="auto"/>
          <w:szCs w:val="28"/>
          <w:highlight w:val="none"/>
        </w:rPr>
        <w:t xml:space="preserve">履约保证金：本项目不收取履约保证金。</w:t>
      </w:r>
      <w:r/>
    </w:p>
    <w:p>
      <w:pPr>
        <w:ind w:firstLine="480"/>
        <w:rPr>
          <w:rFonts w:hAnsi="宋体" w:eastAsia="宋体" w:cs="宋体"/>
          <w:color w:val="auto"/>
          <w:szCs w:val="28"/>
          <w:highlight w:val="none"/>
        </w:rPr>
      </w:pPr>
      <w:r>
        <w:rPr>
          <w:rFonts w:hint="eastAsia" w:hAnsi="宋体" w:eastAsia="宋体" w:cs="宋体"/>
          <w:color w:val="auto"/>
          <w:szCs w:val="28"/>
          <w:highlight w:val="none"/>
        </w:rPr>
        <w:t xml:space="preserve">特别提醒投标人：应根据国家收费标准并结合市场实际进行报价，总价包干。</w:t>
      </w:r>
      <w:r/>
    </w:p>
    <w:p>
      <w:pPr>
        <w:ind w:firstLine="480"/>
        <w:rPr>
          <w:rFonts w:hint="eastAsia" w:hAnsi="宋体" w:eastAsia="宋体" w:cs="宋体"/>
          <w:i/>
          <w:iCs/>
          <w:color w:val="auto"/>
          <w:highlight w:val="none"/>
          <w:u w:val="single"/>
          <w:lang w:val="en-US" w:eastAsia="zh-CN"/>
        </w:rPr>
      </w:pPr>
      <w:r>
        <w:rPr>
          <w:rFonts w:hint="eastAsia" w:hAnsi="宋体" w:eastAsia="宋体" w:cs="宋体"/>
          <w:i/>
          <w:iCs/>
          <w:color w:val="auto"/>
          <w:highlight w:val="none"/>
          <w:u w:val="single"/>
        </w:rPr>
        <w:t xml:space="preserve">监理人进场监理人员必须与投标书中“主要监理人员”一致，并不得在其他工地兼职，表中</w:t>
      </w:r>
      <w:r>
        <w:rPr>
          <w:rFonts w:hint="eastAsia" w:hAnsi="宋体" w:eastAsia="宋体" w:cs="宋体"/>
          <w:i/>
          <w:iCs/>
          <w:color w:val="auto"/>
          <w:highlight w:val="none"/>
          <w:u w:val="single"/>
          <w:lang w:val="en-US" w:eastAsia="zh-CN"/>
        </w:rPr>
        <w:t xml:space="preserve">总监理工程师、主专业监理工程师应与投标时所报的相一致，原则上不得更换，确需更换的，须书面报请委托人同意，同时监理人承担 2万元/人次的违约金（不可抗力、非承包人原因除外）；未经委托人书面同意擅自更换的，除处以上述违约金外，监理人还应当将总监理工程师按委托人要求限期恢复到位，逾期恢复的，每天处以 1000 元的违约金，否则委托人有权单方面解除本合同，</w:t>
      </w:r>
      <w:r>
        <w:rPr>
          <w:rFonts w:hint="eastAsia" w:hAnsi="宋体" w:eastAsia="宋体" w:cs="宋体"/>
          <w:i/>
          <w:iCs/>
          <w:color w:val="auto"/>
          <w:highlight w:val="none"/>
          <w:u w:val="single"/>
        </w:rPr>
        <w:t xml:space="preserve">同时追究监理人的法律责任，由此造成的经济损失由监理人承担；</w:t>
      </w:r>
      <w:r>
        <w:rPr>
          <w:rFonts w:hint="eastAsia" w:hAnsi="宋体" w:eastAsia="宋体" w:cs="宋体"/>
          <w:i/>
          <w:iCs/>
          <w:color w:val="auto"/>
          <w:highlight w:val="none"/>
          <w:u w:val="single"/>
          <w:lang w:val="en-US" w:eastAsia="zh-CN"/>
        </w:rPr>
        <w:t xml:space="preserve">替换人员资格不得低于投标响应文件标准</w:t>
      </w:r>
      <w:r>
        <w:rPr>
          <w:rFonts w:hint="eastAsia" w:hAnsi="宋体" w:eastAsia="宋体" w:cs="宋体"/>
          <w:i/>
          <w:iCs/>
          <w:color w:val="auto"/>
          <w:highlight w:val="none"/>
          <w:u w:val="none"/>
          <w:lang w:val="en-US" w:eastAsia="zh-CN"/>
        </w:rPr>
        <w:t xml:space="preserve">。</w:t>
      </w:r>
      <w:r/>
    </w:p>
    <w:p>
      <w:pPr>
        <w:ind w:firstLine="562"/>
        <w:rPr>
          <w:rFonts w:hint="eastAsia" w:ascii="宋体" w:hAnsi="宋体" w:eastAsia="宋体" w:cs="宋体"/>
          <w:bCs/>
          <w:color w:val="auto"/>
          <w:szCs w:val="28"/>
          <w:highlight w:val="none"/>
        </w:rPr>
      </w:pPr>
      <w:r>
        <w:rPr>
          <w:rFonts w:hint="eastAsia" w:ascii="宋体" w:hAnsi="宋体" w:eastAsia="宋体" w:cs="宋体"/>
          <w:bCs/>
          <w:color w:val="auto"/>
          <w:szCs w:val="28"/>
          <w:highlight w:val="none"/>
          <w:lang w:eastAsia="zh-CN"/>
        </w:rPr>
        <w:t xml:space="preserve">十一</w:t>
      </w:r>
      <w:r>
        <w:rPr>
          <w:rFonts w:hint="eastAsia" w:ascii="宋体" w:hAnsi="宋体" w:eastAsia="宋体" w:cs="宋体"/>
          <w:bCs/>
          <w:color w:val="auto"/>
          <w:szCs w:val="28"/>
          <w:highlight w:val="none"/>
        </w:rPr>
        <w:t xml:space="preserve">、应充分响应的技术规范和商务条款</w:t>
      </w:r>
      <w:r/>
    </w:p>
    <w:p>
      <w:pPr>
        <w:ind w:firstLine="480"/>
        <w:spacing w:line="360" w:lineRule="auto"/>
        <w:rPr>
          <w:rFonts w:hAnsi="宋体" w:eastAsia="宋体" w:cs="宋体"/>
          <w:color w:val="auto"/>
          <w:szCs w:val="28"/>
          <w:highlight w:val="none"/>
        </w:rPr>
      </w:pPr>
      <w:r>
        <w:rPr>
          <w:rFonts w:hint="eastAsia" w:ascii="宋体" w:hAnsi="宋体" w:eastAsia="宋体" w:cs="宋体"/>
          <w:color w:val="auto"/>
          <w:sz w:val="28"/>
          <w:szCs w:val="28"/>
          <w:highlight w:val="none"/>
        </w:rPr>
        <w:t xml:space="preserve">本文件所提出的各项要求、付款方式、合同履行期限（服务期限）、</w:t>
      </w:r>
      <w:r>
        <w:rPr>
          <w:rFonts w:hint="eastAsia" w:hAnsi="宋体" w:eastAsia="宋体" w:cs="宋体"/>
          <w:color w:val="auto"/>
          <w:sz w:val="28"/>
          <w:szCs w:val="28"/>
          <w:highlight w:val="none"/>
          <w:lang w:eastAsia="zh-CN"/>
        </w:rPr>
        <w:t xml:space="preserve">监理</w:t>
      </w:r>
      <w:r>
        <w:rPr>
          <w:rFonts w:hint="eastAsia" w:ascii="宋体" w:hAnsi="宋体" w:eastAsia="宋体" w:cs="宋体"/>
          <w:color w:val="auto"/>
          <w:sz w:val="28"/>
          <w:szCs w:val="28"/>
          <w:highlight w:val="none"/>
        </w:rPr>
        <w:t xml:space="preserve">服务内容、服务要求</w:t>
      </w:r>
      <w:r>
        <w:rPr>
          <w:rFonts w:hint="eastAsia" w:hAnsi="宋体" w:eastAsia="宋体" w:cs="宋体"/>
          <w:color w:val="auto"/>
          <w:sz w:val="28"/>
          <w:szCs w:val="28"/>
          <w:highlight w:val="none"/>
          <w:lang w:eastAsia="zh-CN"/>
        </w:rPr>
        <w:t xml:space="preserve">、人员要求</w:t>
      </w:r>
      <w:r>
        <w:rPr>
          <w:rFonts w:hint="eastAsia" w:ascii="宋体" w:hAnsi="宋体" w:eastAsia="宋体" w:cs="宋体"/>
          <w:color w:val="auto"/>
          <w:sz w:val="28"/>
          <w:szCs w:val="28"/>
          <w:highlight w:val="none"/>
        </w:rPr>
        <w:t xml:space="preserve">等重要商务技术要求，除招标文件澄清修改外，供应商应充分响应，否则评标委员会有权酌情认定为实质性或重大负偏离。</w:t>
      </w:r>
      <w:r/>
    </w:p>
    <w:p>
      <w:pPr>
        <w:jc w:val="center"/>
        <w:rPr>
          <w:rFonts w:hAnsi="宋体" w:eastAsia="宋体" w:cs="宋体"/>
          <w:b/>
          <w:bCs/>
          <w:color w:val="auto"/>
          <w:sz w:val="44"/>
          <w:szCs w:val="24"/>
          <w:highlight w:val="none"/>
        </w:rPr>
      </w:pPr>
      <w:r>
        <w:rPr>
          <w:rFonts w:hint="eastAsia" w:hAnsi="宋体" w:eastAsia="宋体" w:cs="宋体"/>
          <w:b/>
          <w:bCs/>
          <w:color w:val="auto"/>
          <w:sz w:val="44"/>
          <w:szCs w:val="24"/>
          <w:highlight w:val="none"/>
        </w:rPr>
        <w:t xml:space="preserve">第五章  评标方法</w:t>
      </w:r>
      <w:r/>
    </w:p>
    <w:p>
      <w:pPr>
        <w:pStyle w:val="1684"/>
        <w:ind w:firstLine="0"/>
        <w:rPr>
          <w:rFonts w:ascii="宋体" w:hAnsi="宋体" w:cs="宋体"/>
          <w:b/>
          <w:color w:val="auto"/>
          <w:szCs w:val="28"/>
          <w:highlight w:val="none"/>
        </w:rPr>
      </w:pPr>
      <w:r>
        <w:rPr>
          <w:rFonts w:hint="eastAsia" w:ascii="宋体" w:hAnsi="宋体" w:cs="宋体"/>
          <w:b/>
          <w:color w:val="auto"/>
          <w:szCs w:val="28"/>
          <w:highlight w:val="none"/>
        </w:rPr>
        <w:t xml:space="preserve">一、评标方法</w:t>
      </w:r>
      <w:r/>
    </w:p>
    <w:p>
      <w:pPr>
        <w:pStyle w:val="1684"/>
        <w:ind w:firstLine="560"/>
        <w:rPr>
          <w:rFonts w:ascii="宋体" w:hAnsi="宋体" w:cs="宋体"/>
          <w:color w:val="auto"/>
          <w:szCs w:val="28"/>
          <w:highlight w:val="none"/>
        </w:rPr>
      </w:pPr>
      <w:r>
        <w:rPr>
          <w:rFonts w:hint="eastAsia" w:ascii="宋体" w:hAnsi="宋体" w:cs="宋体"/>
          <w:color w:val="auto"/>
          <w:szCs w:val="28"/>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rPr>
          <w:rFonts w:hAnsi="宋体" w:eastAsia="宋体" w:cs="宋体"/>
          <w:b/>
          <w:color w:val="auto"/>
          <w:szCs w:val="28"/>
          <w:highlight w:val="none"/>
        </w:rPr>
      </w:pPr>
      <w:r/>
      <w:bookmarkStart w:id="114" w:name="_Toc449017024"/>
      <w:r/>
      <w:bookmarkStart w:id="115" w:name="_Toc449016388"/>
      <w:r>
        <w:rPr>
          <w:rFonts w:hint="eastAsia" w:hAnsi="宋体" w:eastAsia="宋体" w:cs="宋体"/>
          <w:b/>
          <w:color w:val="auto"/>
          <w:szCs w:val="28"/>
          <w:highlight w:val="none"/>
        </w:rPr>
        <w:t xml:space="preserve">二、政府采购政策功能落实</w:t>
      </w:r>
      <w:bookmarkEnd w:id="114"/>
      <w:r/>
      <w:bookmarkEnd w:id="115"/>
      <w:r/>
      <w:r/>
    </w:p>
    <w:p>
      <w:pPr>
        <w:ind w:firstLine="420"/>
        <w:rPr>
          <w:rFonts w:hAnsi="宋体" w:eastAsia="宋体" w:cs="宋体"/>
          <w:b/>
          <w:color w:val="auto"/>
          <w:szCs w:val="28"/>
          <w:highlight w:val="none"/>
        </w:rPr>
      </w:pPr>
      <w:r>
        <w:rPr>
          <w:rFonts w:hint="eastAsia" w:hAnsi="宋体" w:eastAsia="宋体" w:cs="宋体"/>
          <w:color w:val="auto"/>
          <w:szCs w:val="28"/>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684"/>
        <w:ind w:left="315" w:firstLine="105"/>
        <w:rPr>
          <w:rFonts w:ascii="宋体" w:hAnsi="宋体" w:cs="宋体"/>
          <w:color w:val="auto"/>
          <w:szCs w:val="28"/>
          <w:highlight w:val="none"/>
        </w:rPr>
      </w:pPr>
      <w:r>
        <w:rPr>
          <w:rFonts w:hint="eastAsia" w:ascii="宋体" w:hAnsi="宋体" w:cs="宋体"/>
          <w:color w:val="auto"/>
          <w:szCs w:val="28"/>
          <w:highlight w:val="none"/>
        </w:rPr>
        <w:t xml:space="preserve">1、小微型企业价格扣除</w:t>
      </w:r>
      <w:r/>
    </w:p>
    <w:p>
      <w:pPr>
        <w:pStyle w:val="1684"/>
        <w:ind w:firstLine="420"/>
        <w:rPr>
          <w:rFonts w:ascii="宋体" w:hAnsi="宋体" w:cs="宋体"/>
          <w:color w:val="auto"/>
          <w:szCs w:val="28"/>
          <w:highlight w:val="none"/>
        </w:rPr>
      </w:pPr>
      <w:r>
        <w:rPr>
          <w:rFonts w:hint="eastAsia" w:ascii="宋体" w:hAnsi="宋体" w:cs="宋体"/>
          <w:color w:val="auto"/>
          <w:szCs w:val="28"/>
          <w:highlight w:val="none"/>
        </w:rPr>
        <w:t xml:space="preserve">（1）本项目对小型和微型企业产品给予20%的扣除价格，用扣除后的价格参与评审。</w:t>
      </w:r>
      <w:r/>
    </w:p>
    <w:p>
      <w:pPr>
        <w:pStyle w:val="1684"/>
        <w:ind w:firstLine="420"/>
        <w:rPr>
          <w:rFonts w:ascii="宋体" w:hAnsi="宋体" w:cs="宋体"/>
          <w:color w:val="auto"/>
          <w:szCs w:val="28"/>
          <w:highlight w:val="none"/>
        </w:rPr>
      </w:pPr>
      <w:r>
        <w:rPr>
          <w:rFonts w:hint="eastAsia" w:ascii="宋体" w:hAnsi="宋体" w:cs="宋体"/>
          <w:color w:val="auto"/>
          <w:szCs w:val="28"/>
          <w:highlight w:val="none"/>
        </w:rPr>
        <w:t xml:space="preserve">（2）</w:t>
      </w:r>
      <w:r>
        <w:rPr>
          <w:rFonts w:hint="eastAsia" w:ascii="宋体" w:hAnsi="宋体" w:cs="宋体"/>
          <w:color w:val="auto"/>
          <w:szCs w:val="28"/>
          <w:highlight w:val="none"/>
          <w:lang w:eastAsia="zh-CN"/>
        </w:rPr>
        <w:t xml:space="preserve">投标人</w:t>
      </w:r>
      <w:r>
        <w:rPr>
          <w:rFonts w:hint="eastAsia" w:ascii="宋体" w:hAnsi="宋体" w:cs="宋体"/>
          <w:color w:val="auto"/>
          <w:szCs w:val="28"/>
          <w:highlight w:val="none"/>
        </w:rPr>
        <w:t xml:space="preserve">需按照</w:t>
      </w:r>
      <w:r>
        <w:rPr>
          <w:rFonts w:hint="eastAsia" w:ascii="宋体" w:hAnsi="宋体" w:cs="宋体"/>
          <w:color w:val="auto"/>
          <w:szCs w:val="28"/>
          <w:highlight w:val="none"/>
          <w:lang w:eastAsia="zh-CN"/>
        </w:rPr>
        <w:t xml:space="preserve">招标文件</w:t>
      </w:r>
      <w:r>
        <w:rPr>
          <w:rFonts w:hint="eastAsia" w:ascii="宋体" w:hAnsi="宋体" w:cs="宋体"/>
          <w:color w:val="auto"/>
          <w:szCs w:val="28"/>
          <w:highlight w:val="none"/>
        </w:rPr>
        <w:t xml:space="preserve">的要求提供相应的《中小企业声明函》。</w:t>
      </w:r>
      <w:r/>
    </w:p>
    <w:p>
      <w:pPr>
        <w:pStyle w:val="1684"/>
        <w:ind w:left="420" w:firstLine="0"/>
        <w:rPr>
          <w:rFonts w:ascii="宋体" w:hAnsi="宋体" w:cs="宋体"/>
          <w:color w:val="auto"/>
          <w:szCs w:val="28"/>
          <w:highlight w:val="none"/>
        </w:rPr>
      </w:pPr>
      <w:r>
        <w:rPr>
          <w:rFonts w:hint="eastAsia" w:ascii="宋体" w:hAnsi="宋体" w:cs="宋体"/>
          <w:color w:val="auto"/>
          <w:szCs w:val="28"/>
          <w:highlight w:val="none"/>
        </w:rPr>
        <w:t xml:space="preserve">2、残疾人福利单位价格扣除</w:t>
      </w:r>
      <w:r/>
    </w:p>
    <w:p>
      <w:pPr>
        <w:pStyle w:val="1684"/>
        <w:rPr>
          <w:rFonts w:ascii="宋体" w:hAnsi="宋体" w:cs="宋体"/>
          <w:color w:val="auto"/>
          <w:szCs w:val="28"/>
          <w:highlight w:val="none"/>
        </w:rPr>
      </w:pPr>
      <w:r>
        <w:rPr>
          <w:rFonts w:hint="eastAsia" w:ascii="宋体" w:hAnsi="宋体" w:cs="宋体"/>
          <w:color w:val="auto"/>
          <w:szCs w:val="28"/>
          <w:highlight w:val="none"/>
        </w:rPr>
        <w:t xml:space="preserve">（1）本项目对残疾人福利性单位视同小型、微型企业，给予20%的价格扣除，用扣除后的价格参与评审。</w:t>
      </w:r>
      <w:r/>
    </w:p>
    <w:p>
      <w:pPr>
        <w:pStyle w:val="1684"/>
        <w:ind w:left="420" w:firstLine="0"/>
        <w:rPr>
          <w:rFonts w:ascii="宋体" w:hAnsi="宋体" w:cs="宋体"/>
          <w:color w:val="auto"/>
          <w:szCs w:val="28"/>
          <w:highlight w:val="none"/>
        </w:rPr>
      </w:pPr>
      <w:r>
        <w:rPr>
          <w:rFonts w:hint="eastAsia" w:ascii="宋体" w:hAnsi="宋体" w:cs="宋体"/>
          <w:color w:val="auto"/>
          <w:szCs w:val="28"/>
          <w:highlight w:val="none"/>
        </w:rPr>
        <w:t xml:space="preserve">（2）残疾人福利单位需按照</w:t>
      </w:r>
      <w:r>
        <w:rPr>
          <w:rFonts w:hint="eastAsia" w:ascii="宋体" w:hAnsi="宋体" w:cs="宋体"/>
          <w:color w:val="auto"/>
          <w:szCs w:val="28"/>
          <w:highlight w:val="none"/>
          <w:lang w:eastAsia="zh-CN"/>
        </w:rPr>
        <w:t xml:space="preserve">招标文件</w:t>
      </w:r>
      <w:r>
        <w:rPr>
          <w:rFonts w:hint="eastAsia" w:ascii="宋体" w:hAnsi="宋体" w:cs="宋体"/>
          <w:color w:val="auto"/>
          <w:szCs w:val="28"/>
          <w:highlight w:val="none"/>
        </w:rPr>
        <w:t xml:space="preserve">的要求提供《残疾人福利性单位声明</w:t>
      </w:r>
      <w:r/>
    </w:p>
    <w:p>
      <w:pPr>
        <w:pStyle w:val="1684"/>
        <w:ind w:firstLine="0"/>
        <w:rPr>
          <w:rFonts w:ascii="宋体" w:hAnsi="宋体" w:cs="宋体"/>
          <w:color w:val="auto"/>
          <w:szCs w:val="28"/>
          <w:highlight w:val="none"/>
        </w:rPr>
      </w:pPr>
      <w:r>
        <w:rPr>
          <w:rFonts w:hint="eastAsia" w:ascii="宋体" w:hAnsi="宋体" w:cs="宋体"/>
          <w:color w:val="auto"/>
          <w:szCs w:val="28"/>
          <w:highlight w:val="none"/>
        </w:rPr>
        <w:t xml:space="preserve">函》。</w:t>
      </w:r>
      <w:r/>
    </w:p>
    <w:p>
      <w:pPr>
        <w:pStyle w:val="1684"/>
        <w:ind w:firstLine="420"/>
        <w:rPr>
          <w:rFonts w:ascii="宋体" w:hAnsi="宋体" w:cs="宋体"/>
          <w:color w:val="auto"/>
          <w:szCs w:val="28"/>
          <w:highlight w:val="none"/>
        </w:rPr>
      </w:pPr>
      <w:r>
        <w:rPr>
          <w:rFonts w:hint="eastAsia" w:ascii="宋体" w:hAnsi="宋体" w:cs="宋体"/>
          <w:color w:val="auto"/>
          <w:szCs w:val="28"/>
          <w:highlight w:val="none"/>
        </w:rPr>
        <w:t xml:space="preserve">（3）残疾人福利单位标准请参照《关于促进残疾人就业政府采购政策的通知》（财库2017〕141号）。</w:t>
      </w:r>
      <w:r/>
    </w:p>
    <w:p>
      <w:pPr>
        <w:pStyle w:val="1684"/>
        <w:ind w:left="420" w:firstLine="0"/>
        <w:rPr>
          <w:rFonts w:ascii="宋体" w:hAnsi="宋体" w:cs="宋体"/>
          <w:color w:val="auto"/>
          <w:szCs w:val="28"/>
          <w:highlight w:val="none"/>
        </w:rPr>
      </w:pPr>
      <w:r>
        <w:rPr>
          <w:rFonts w:hint="eastAsia" w:ascii="宋体" w:hAnsi="宋体" w:cs="宋体"/>
          <w:color w:val="auto"/>
          <w:szCs w:val="28"/>
          <w:highlight w:val="none"/>
        </w:rPr>
        <w:t xml:space="preserve">3、监狱和戒毒企业价格扣除</w:t>
      </w:r>
      <w:r/>
    </w:p>
    <w:p>
      <w:pPr>
        <w:pStyle w:val="1684"/>
        <w:rPr>
          <w:rFonts w:ascii="宋体" w:hAnsi="宋体" w:cs="宋体"/>
          <w:color w:val="auto"/>
          <w:szCs w:val="28"/>
          <w:highlight w:val="none"/>
        </w:rPr>
      </w:pPr>
      <w:r>
        <w:rPr>
          <w:rFonts w:hint="eastAsia" w:ascii="宋体" w:hAnsi="宋体" w:cs="宋体"/>
          <w:color w:val="auto"/>
          <w:szCs w:val="28"/>
          <w:highlight w:val="none"/>
        </w:rPr>
        <w:t xml:space="preserve">（1）本项目对监狱和戒毒企业（简称监狱企业）视同小型、微型企业，给予20%的价格扣除，用扣除后的价格参与评审。</w:t>
      </w:r>
      <w:r/>
    </w:p>
    <w:p>
      <w:pPr>
        <w:pStyle w:val="1684"/>
        <w:rPr>
          <w:rFonts w:ascii="宋体" w:hAnsi="宋体" w:cs="宋体"/>
          <w:color w:val="auto"/>
          <w:szCs w:val="28"/>
          <w:highlight w:val="none"/>
        </w:rPr>
      </w:pPr>
      <w:r>
        <w:rPr>
          <w:rFonts w:hint="eastAsia" w:ascii="宋体" w:hAnsi="宋体" w:cs="宋体"/>
          <w:color w:val="auto"/>
          <w:szCs w:val="28"/>
          <w:highlight w:val="none"/>
        </w:rPr>
        <w:t xml:space="preserve">（2）监狱企业参加政府采购活动时，需提供由省级以上监狱管理局、戒毒管理局（含新疆生产建设兵团）出具的属于监狱企业的证明文件。</w:t>
      </w:r>
      <w:r>
        <w:rPr>
          <w:rFonts w:hint="eastAsia" w:ascii="宋体" w:hAnsi="宋体" w:cs="宋体"/>
          <w:color w:val="auto"/>
          <w:szCs w:val="28"/>
          <w:highlight w:val="none"/>
          <w:lang w:eastAsia="zh-CN"/>
        </w:rPr>
        <w:t xml:space="preserve">投标人</w:t>
      </w:r>
      <w:r>
        <w:rPr>
          <w:rFonts w:hint="eastAsia" w:ascii="宋体" w:hAnsi="宋体" w:cs="宋体"/>
          <w:color w:val="auto"/>
          <w:szCs w:val="28"/>
          <w:highlight w:val="none"/>
        </w:rPr>
        <w:t xml:space="preserve">如不提供上述证明文件，价格将不做相应扣除。</w:t>
      </w:r>
      <w:r/>
    </w:p>
    <w:p>
      <w:pPr>
        <w:pStyle w:val="1684"/>
        <w:rPr>
          <w:rFonts w:ascii="宋体" w:hAnsi="宋体" w:cs="宋体"/>
          <w:color w:val="auto"/>
          <w:szCs w:val="28"/>
          <w:highlight w:val="none"/>
        </w:rPr>
      </w:pPr>
      <w:r>
        <w:rPr>
          <w:rFonts w:hint="eastAsia" w:ascii="宋体" w:hAnsi="宋体" w:cs="宋体"/>
          <w:color w:val="auto"/>
          <w:szCs w:val="28"/>
          <w:highlight w:val="none"/>
        </w:rPr>
        <w:t xml:space="preserve">（3）监狱企业标准请参照《关于政府采购支持监狱企业发展有关问题的通知》（财库[2014]68号）。</w:t>
      </w:r>
      <w:r/>
    </w:p>
    <w:p>
      <w:pPr>
        <w:pStyle w:val="1684"/>
        <w:ind w:firstLine="420"/>
        <w:rPr>
          <w:rFonts w:ascii="宋体" w:hAnsi="宋体" w:cs="宋体"/>
          <w:color w:val="auto"/>
          <w:szCs w:val="28"/>
          <w:highlight w:val="none"/>
        </w:rPr>
      </w:pPr>
      <w:r>
        <w:rPr>
          <w:rFonts w:hint="eastAsia" w:ascii="宋体" w:hAnsi="宋体" w:cs="宋体"/>
          <w:color w:val="auto"/>
          <w:szCs w:val="28"/>
          <w:highlight w:val="none"/>
        </w:rPr>
        <w:t xml:space="preserve">4、残疾人福利单位、监狱企业属于小型、微型企业的，不重复享受政策。</w:t>
      </w:r>
      <w:r/>
    </w:p>
    <w:p>
      <w:pPr>
        <w:pStyle w:val="1684"/>
        <w:rPr>
          <w:rFonts w:ascii="宋体" w:hAnsi="宋体" w:cs="宋体"/>
          <w:color w:val="auto"/>
          <w:szCs w:val="28"/>
          <w:highlight w:val="none"/>
        </w:rPr>
      </w:pPr>
      <w:r>
        <w:rPr>
          <w:rFonts w:hint="eastAsia" w:ascii="宋体" w:hAnsi="宋体" w:cs="宋体"/>
          <w:color w:val="auto"/>
          <w:szCs w:val="28"/>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684"/>
        <w:rPr>
          <w:rFonts w:ascii="宋体" w:hAnsi="宋体" w:cs="宋体"/>
          <w:color w:val="auto"/>
          <w:szCs w:val="28"/>
          <w:highlight w:val="none"/>
        </w:rPr>
      </w:pPr>
      <w:r>
        <w:rPr>
          <w:rFonts w:hint="eastAsia" w:ascii="宋体" w:hAnsi="宋体" w:cs="宋体"/>
          <w:color w:val="auto"/>
          <w:szCs w:val="28"/>
          <w:highlight w:val="none"/>
        </w:rPr>
        <w:t xml:space="preserve">6、联合体各方均为小型、微型企业（残疾人福利单位、监狱企业）的，联合体享受20%价格扣除，用扣除后的价格参与评审。</w:t>
      </w:r>
      <w:r/>
    </w:p>
    <w:p>
      <w:pPr>
        <w:ind w:firstLine="420"/>
        <w:rPr>
          <w:rFonts w:hAnsi="宋体" w:eastAsia="宋体" w:cs="宋体"/>
          <w:color w:val="auto"/>
          <w:szCs w:val="28"/>
          <w:highlight w:val="none"/>
        </w:rPr>
      </w:pPr>
      <w:r>
        <w:rPr>
          <w:rFonts w:hint="eastAsia" w:hAnsi="宋体" w:eastAsia="宋体" w:cs="宋体"/>
          <w:color w:val="auto"/>
          <w:szCs w:val="28"/>
          <w:highlight w:val="none"/>
        </w:rPr>
        <w:t xml:space="preserve">7、大中型企业向小型、微型企业分包的，分包意向协议约定小型、微型企业合同份额占到合同总金额30%以上的，给予6%的价格扣除，用扣除后的价格参与评审。</w:t>
      </w:r>
      <w:r/>
    </w:p>
    <w:p>
      <w:pPr>
        <w:ind w:firstLine="420"/>
        <w:rPr>
          <w:rFonts w:hint="eastAsia" w:ascii="宋体" w:hAnsi="宋体" w:cs="宋体"/>
          <w:b/>
          <w:color w:val="auto"/>
          <w:szCs w:val="28"/>
          <w:highlight w:val="none"/>
          <w:lang w:val="en-US" w:eastAsia="zh-CN"/>
        </w:rPr>
      </w:pPr>
      <w:r>
        <w:rPr>
          <w:rFonts w:hint="eastAsia" w:hAnsi="宋体" w:eastAsia="宋体" w:cs="宋体"/>
          <w:color w:val="auto"/>
          <w:szCs w:val="28"/>
          <w:highlight w:val="none"/>
        </w:rPr>
        <w:t xml:space="preserve">8、对</w:t>
      </w:r>
      <w:r>
        <w:rPr>
          <w:rFonts w:hint="eastAsia" w:hAnsi="宋体" w:eastAsia="宋体" w:cs="宋体"/>
          <w:color w:val="auto"/>
          <w:szCs w:val="28"/>
          <w:highlight w:val="none"/>
          <w:lang w:eastAsia="zh-CN"/>
        </w:rPr>
        <w:t xml:space="preserve">投标人</w:t>
      </w:r>
      <w:r>
        <w:rPr>
          <w:rFonts w:hint="eastAsia" w:hAnsi="宋体" w:eastAsia="宋体" w:cs="宋体"/>
          <w:color w:val="auto"/>
          <w:szCs w:val="28"/>
          <w:highlight w:val="none"/>
        </w:rPr>
        <w:t xml:space="preserve">异常低价执行江苏省财政厅《关于推动解决政府采购异常低价问题相关工作的通知》（苏财购〔2025〕62号）相关要求。</w:t>
      </w:r>
      <w:r/>
    </w:p>
    <w:p>
      <w:pPr>
        <w:pStyle w:val="1684"/>
        <w:numPr>
          <w:ilvl w:val="0"/>
          <w:numId w:val="0"/>
        </w:numPr>
        <w:rPr>
          <w:rFonts w:hint="eastAsia" w:ascii="宋体" w:hAnsi="宋体" w:cs="宋体"/>
          <w:b/>
          <w:color w:val="auto"/>
          <w:szCs w:val="28"/>
          <w:highlight w:val="none"/>
          <w:lang w:val="en-US" w:eastAsia="zh-CN"/>
        </w:rPr>
      </w:pPr>
      <w:r>
        <w:rPr>
          <w:rFonts w:hint="eastAsia" w:ascii="宋体" w:hAnsi="宋体" w:cs="宋体"/>
          <w:b/>
          <w:color w:val="auto"/>
          <w:szCs w:val="28"/>
          <w:highlight w:val="none"/>
          <w:lang w:val="en-US" w:eastAsia="zh-CN"/>
        </w:rPr>
      </w:r>
      <w:r/>
    </w:p>
    <w:p>
      <w:pPr>
        <w:pStyle w:val="1684"/>
        <w:numPr>
          <w:ilvl w:val="0"/>
          <w:numId w:val="0"/>
        </w:numPr>
        <w:rPr>
          <w:rFonts w:ascii="宋体" w:hAnsi="宋体" w:cs="宋体"/>
          <w:b/>
          <w:color w:val="auto"/>
          <w:szCs w:val="28"/>
          <w:highlight w:val="none"/>
        </w:rPr>
      </w:pPr>
      <w:r>
        <w:rPr>
          <w:rFonts w:hint="eastAsia" w:ascii="宋体" w:hAnsi="宋体" w:cs="宋体"/>
          <w:b/>
          <w:color w:val="auto"/>
          <w:szCs w:val="28"/>
          <w:highlight w:val="none"/>
          <w:lang w:val="en-US" w:eastAsia="zh-CN"/>
        </w:rPr>
        <w:t xml:space="preserve">三、</w:t>
      </w:r>
      <w:r>
        <w:rPr>
          <w:rFonts w:hint="eastAsia" w:ascii="宋体" w:hAnsi="宋体" w:cs="宋体"/>
          <w:b/>
          <w:color w:val="auto"/>
          <w:szCs w:val="28"/>
          <w:highlight w:val="none"/>
        </w:rPr>
        <w:t xml:space="preserve">评标标准</w:t>
      </w:r>
      <w:r/>
    </w:p>
    <w:tbl>
      <w:tblPr>
        <w:tblStyle w:val="1008"/>
        <w:tblpPr w:horzAnchor="page" w:tblpX="1112" w:vertAnchor="text" w:tblpY="951" w:leftFromText="180" w:topFromText="0" w:rightFromText="180" w:bottomFromText="0"/>
        <w:tblW w:w="526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4"/>
        <w:gridCol w:w="1974"/>
        <w:gridCol w:w="6990"/>
      </w:tblGrid>
      <w:tr>
        <w:trPr>
          <w:trHeight w:val="654"/>
        </w:trPr>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ind w:firstLine="420"/>
              <w:spacing w:line="240" w:lineRule="auto"/>
              <w:rPr>
                <w:rFonts w:hAnsi="宋体" w:eastAsia="宋体" w:cs="宋体"/>
                <w:color w:val="auto"/>
                <w:szCs w:val="28"/>
                <w:highlight w:val="none"/>
              </w:rPr>
            </w:pPr>
            <w:r>
              <w:rPr>
                <w:rFonts w:hAnsi="宋体" w:eastAsia="宋体" w:cs="宋体"/>
                <w:color w:val="auto"/>
                <w:szCs w:val="28"/>
                <w:highlight w:val="none"/>
              </w:rPr>
            </w:r>
            <w:r/>
          </w:p>
        </w:tc>
        <w:tc>
          <w:tcPr>
            <w:gridSpan w:val="2"/>
            <w:tcBorders>
              <w:top w:val="single" w:color="auto" w:sz="4" w:space="0"/>
              <w:left w:val="single" w:color="auto" w:sz="4" w:space="0"/>
              <w:bottom w:val="single" w:color="auto" w:sz="4" w:space="0"/>
              <w:right w:val="single" w:color="auto" w:sz="4" w:space="0"/>
            </w:tcBorders>
            <w:tcW w:w="4318" w:type="pct"/>
            <w:vAlign w:val="center"/>
            <w:textDirection w:val="lrTb"/>
            <w:noWrap w:val="false"/>
          </w:tcPr>
          <w:p>
            <w:pPr>
              <w:ind w:firstLine="420"/>
              <w:jc w:val="center"/>
              <w:spacing w:line="240" w:lineRule="auto"/>
              <w:rPr>
                <w:rFonts w:hAnsi="宋体" w:eastAsia="宋体" w:cs="宋体"/>
                <w:color w:val="auto"/>
                <w:szCs w:val="28"/>
                <w:highlight w:val="none"/>
              </w:rPr>
            </w:pPr>
            <w:r>
              <w:rPr>
                <w:rFonts w:hint="eastAsia" w:hAnsi="宋体" w:eastAsia="宋体" w:cs="宋体"/>
                <w:color w:val="auto"/>
                <w:szCs w:val="28"/>
                <w:highlight w:val="none"/>
              </w:rPr>
              <w:t xml:space="preserve">评分项目</w:t>
            </w:r>
            <w:r/>
          </w:p>
        </w:tc>
      </w:tr>
      <w:tr>
        <w:trPr>
          <w:trHeight w:val="1435"/>
        </w:trPr>
        <w:tc>
          <w:tcPr>
            <w:tcBorders>
              <w:top w:val="single" w:color="auto" w:sz="4" w:space="0"/>
              <w:left w:val="single" w:color="auto" w:sz="4" w:space="0"/>
              <w:bottom w:val="single" w:color="auto" w:sz="4" w:space="0"/>
              <w:right w:val="single" w:color="auto" w:sz="4" w:space="0"/>
            </w:tcBorders>
            <w:tcW w:w="681" w:type="pct"/>
            <w:vAlign w:val="center"/>
            <w:textDirection w:val="lrTb"/>
            <w:noWrap w:val="false"/>
          </w:tcPr>
          <w:p>
            <w:pPr>
              <w:jc w:val="center"/>
              <w:spacing w:line="240" w:lineRule="auto"/>
              <w:rPr>
                <w:rFonts w:hAnsi="宋体" w:eastAsia="宋体" w:cs="宋体"/>
                <w:color w:val="auto"/>
                <w:szCs w:val="28"/>
                <w:highlight w:val="none"/>
              </w:rPr>
            </w:pPr>
            <w:r>
              <w:rPr>
                <w:rFonts w:hint="eastAsia" w:hAnsi="宋体" w:eastAsia="宋体" w:cs="宋体"/>
                <w:color w:val="auto"/>
                <w:szCs w:val="28"/>
                <w:highlight w:val="none"/>
              </w:rPr>
              <w:t xml:space="preserve">报价</w:t>
            </w:r>
            <w:r/>
          </w:p>
          <w:p>
            <w:pPr>
              <w:jc w:val="center"/>
              <w:spacing w:line="240" w:lineRule="auto"/>
              <w:rPr>
                <w:rFonts w:hAnsi="宋体" w:eastAsia="宋体" w:cs="宋体"/>
                <w:color w:val="auto"/>
                <w:szCs w:val="28"/>
                <w:highlight w:val="none"/>
              </w:rPr>
            </w:pPr>
            <w:r>
              <w:rPr>
                <w:rFonts w:hint="eastAsia" w:hAnsi="宋体" w:eastAsia="宋体" w:cs="宋体"/>
                <w:color w:val="auto"/>
                <w:szCs w:val="28"/>
                <w:highlight w:val="none"/>
              </w:rPr>
              <w:t xml:space="preserve">(</w:t>
            </w:r>
            <w:r>
              <w:rPr>
                <w:rFonts w:hint="eastAsia" w:hAnsi="宋体" w:eastAsia="宋体" w:cs="宋体"/>
                <w:color w:val="auto"/>
                <w:szCs w:val="28"/>
                <w:highlight w:val="none"/>
                <w:lang w:val="en-US" w:eastAsia="zh-CN"/>
              </w:rPr>
              <w:t xml:space="preserve">15</w:t>
            </w:r>
            <w:r>
              <w:rPr>
                <w:rFonts w:hint="eastAsia" w:hAnsi="宋体" w:eastAsia="宋体" w:cs="宋体"/>
                <w:color w:val="auto"/>
                <w:szCs w:val="28"/>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4318" w:type="pct"/>
            <w:vAlign w:val="center"/>
            <w:textDirection w:val="lrTb"/>
            <w:noWrap w:val="false"/>
          </w:tcPr>
          <w:p>
            <w:pPr>
              <w:spacing w:line="400" w:lineRule="exact"/>
              <w:rPr>
                <w:rFonts w:hAnsi="宋体" w:eastAsia="宋体" w:cs="宋体"/>
                <w:color w:val="auto"/>
                <w:szCs w:val="28"/>
                <w:highlight w:val="none"/>
              </w:rPr>
            </w:pPr>
            <w:r>
              <w:rPr>
                <w:rFonts w:hint="eastAsia" w:ascii="宋体" w:hAnsi="宋体" w:eastAsia="宋体" w:cs="宋体"/>
                <w:color w:val="auto"/>
                <w:highlight w:val="none"/>
                <w:lang w:val="en-US" w:eastAsia="zh-CN"/>
              </w:rPr>
            </w:r>
            <w:r>
              <w:rPr>
                <w:rFonts w:ascii="SimSun" w:hAnsi="SimSun" w:eastAsia="SimSun" w:cs="SimSun"/>
                <w:color w:val="000000"/>
                <w:spacing w:val="-4"/>
                <w:sz w:val="28"/>
              </w:rPr>
              <w:t xml:space="preserve">价格分统一采用低价优先法计算，即满足磋商文件要求且最后报价最低的供应商的报价为磋商基准价，其价格分为满分，其他投标人的价格分统一按照下列公式计算（小数点保留两位）：磋商报价得分＝（评标基准价/最后磋商报价）×15分（保留小数点两位）。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auto"/>
                <w:highlight w:val="none"/>
                <w:lang w:val="en-US" w:eastAsia="zh-CN"/>
              </w:rPr>
            </w:r>
            <w:r/>
          </w:p>
        </w:tc>
      </w:tr>
      <w:tr>
        <w:trPr>
          <w:trHeight w:val="90"/>
        </w:trPr>
        <w:tc>
          <w:tcPr>
            <w:tcBorders>
              <w:top w:val="single" w:color="auto" w:sz="4" w:space="0"/>
              <w:left w:val="single" w:color="auto" w:sz="4" w:space="0"/>
              <w:right w:val="single" w:color="auto" w:sz="4" w:space="0"/>
            </w:tcBorders>
            <w:tcW w:w="681" w:type="pct"/>
            <w:vAlign w:val="center"/>
            <w:vMerge w:val="restart"/>
            <w:textDirection w:val="lrTb"/>
            <w:noWrap w:val="false"/>
          </w:tcPr>
          <w:p>
            <w:pPr>
              <w:spacing w:line="240" w:lineRule="auto"/>
              <w:rPr>
                <w:rFonts w:hint="default" w:hAnsi="宋体" w:eastAsia="宋体" w:cs="宋体"/>
                <w:color w:val="auto"/>
                <w:szCs w:val="28"/>
                <w:highlight w:val="none"/>
                <w:lang w:val="en-US" w:eastAsia="zh-CN"/>
              </w:rPr>
            </w:pPr>
            <w:r>
              <w:rPr>
                <w:rFonts w:hint="eastAsia" w:hAnsi="宋体" w:eastAsia="宋体" w:cs="宋体"/>
                <w:color w:val="auto"/>
                <w:szCs w:val="28"/>
                <w:highlight w:val="none"/>
                <w:lang w:val="en-US" w:eastAsia="zh-CN"/>
              </w:rPr>
              <w:t xml:space="preserve">监理</w:t>
            </w:r>
            <w:r>
              <w:rPr>
                <w:rFonts w:hint="eastAsia" w:hAnsi="宋体" w:eastAsia="宋体" w:cs="宋体"/>
                <w:color w:val="auto"/>
                <w:szCs w:val="28"/>
                <w:highlight w:val="none"/>
              </w:rPr>
              <w:t xml:space="preserve">方案(</w:t>
            </w:r>
            <w:r>
              <w:rPr>
                <w:rFonts w:hint="eastAsia" w:hAnsi="宋体" w:eastAsia="宋体" w:cs="宋体"/>
                <w:color w:val="auto"/>
                <w:szCs w:val="28"/>
                <w:highlight w:val="none"/>
                <w:lang w:val="en-US" w:eastAsia="zh-CN"/>
              </w:rPr>
              <w:t xml:space="preserve">36</w:t>
            </w:r>
            <w:r>
              <w:rPr>
                <w:rFonts w:hint="eastAsia" w:hAnsi="宋体" w:eastAsia="宋体" w:cs="宋体"/>
                <w:color w:val="auto"/>
                <w:szCs w:val="28"/>
                <w:highlight w:val="none"/>
              </w:rPr>
              <w:t xml:space="preserve">分)</w:t>
            </w:r>
            <w:r/>
          </w:p>
        </w:tc>
        <w:tc>
          <w:tcPr>
            <w:tcBorders>
              <w:top w:val="single" w:color="auto" w:sz="4" w:space="0"/>
              <w:left w:val="single" w:color="auto" w:sz="4" w:space="0"/>
              <w:right w:val="single" w:color="auto" w:sz="4" w:space="0"/>
            </w:tcBorders>
            <w:tcW w:w="951" w:type="pct"/>
            <w:vAlign w:val="center"/>
            <w:textDirection w:val="lrTb"/>
            <w:noWrap w:val="false"/>
          </w:tcPr>
          <w:p>
            <w:pPr>
              <w:jc w:val="center"/>
              <w:spacing w:line="400" w:lineRule="exact"/>
              <w:rPr>
                <w:rFonts w:hAnsi="宋体" w:eastAsia="宋体" w:cs="宋体"/>
                <w:color w:val="auto"/>
                <w:spacing w:val="-4"/>
                <w:szCs w:val="28"/>
                <w:highlight w:val="none"/>
              </w:rPr>
            </w:pPr>
            <w:r>
              <w:rPr>
                <w:rFonts w:hint="eastAsia" w:hAnsi="宋体" w:eastAsia="宋体" w:cs="宋体"/>
                <w:color w:val="auto"/>
                <w:highlight w:val="none"/>
              </w:rPr>
              <w:t xml:space="preserve">监理大纲基本要求（</w:t>
            </w:r>
            <w:r>
              <w:rPr>
                <w:rFonts w:hint="eastAsia" w:hAnsi="宋体" w:eastAsia="宋体" w:cs="宋体"/>
                <w:color w:val="auto"/>
                <w:highlight w:val="none"/>
                <w:lang w:val="en-US" w:eastAsia="zh-CN"/>
              </w:rPr>
              <w:t xml:space="preserve">5</w:t>
            </w:r>
            <w:r>
              <w:rPr>
                <w:rFonts w:hint="eastAsia" w:hAnsi="宋体" w:eastAsia="宋体" w:cs="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3366" w:type="pct"/>
            <w:vAlign w:val="center"/>
            <w:textDirection w:val="lrTb"/>
            <w:noWrap w:val="false"/>
          </w:tcPr>
          <w:p>
            <w:pPr>
              <w:spacing w:line="400" w:lineRule="exact"/>
              <w:rPr>
                <w:rFonts w:hAnsi="宋体" w:eastAsia="宋体" w:cs="宋体"/>
                <w:color w:val="auto"/>
                <w:highlight w:val="none"/>
              </w:rPr>
            </w:pPr>
            <w:r>
              <w:rPr>
                <w:rFonts w:hint="eastAsia" w:hAnsi="宋体" w:eastAsia="宋体" w:cs="宋体"/>
                <w:color w:val="auto"/>
                <w:spacing w:val="-4"/>
                <w:szCs w:val="28"/>
                <w:highlight w:val="none"/>
              </w:rPr>
              <w:t xml:space="preserve">项目</w:t>
            </w:r>
            <w:r>
              <w:rPr>
                <w:rFonts w:hint="eastAsia" w:hAnsi="宋体" w:eastAsia="宋体" w:cs="宋体"/>
                <w:color w:val="auto"/>
                <w:highlight w:val="none"/>
              </w:rPr>
              <w:t xml:space="preserve">监理大纲要求，项目目标、范围、任务和依据明确具体，可实施性强</w:t>
            </w:r>
            <w:r>
              <w:rPr>
                <w:rFonts w:hint="eastAsia" w:hAnsi="宋体" w:eastAsia="宋体" w:cs="宋体"/>
                <w:color w:val="auto"/>
                <w:spacing w:val="-4"/>
                <w:szCs w:val="28"/>
                <w:highlight w:val="none"/>
              </w:rPr>
              <w:t xml:space="preserve">与本项目</w:t>
            </w:r>
            <w:r>
              <w:rPr>
                <w:rFonts w:hint="eastAsia" w:ascii="宋体" w:hAnsi="宋体" w:eastAsia="宋体" w:cs="宋体"/>
                <w:color w:val="auto"/>
                <w:spacing w:val="-4"/>
                <w:sz w:val="28"/>
                <w:szCs w:val="28"/>
                <w:highlight w:val="none"/>
              </w:rPr>
              <w:t xml:space="preserve">的契合性高，不存在瑕疵的</w:t>
            </w:r>
            <w:r>
              <w:rPr>
                <w:rFonts w:hint="eastAsia" w:hAnsi="宋体" w:eastAsia="宋体" w:cs="宋体"/>
                <w:color w:val="auto"/>
                <w:highlight w:val="none"/>
              </w:rPr>
              <w:t xml:space="preserve">得</w:t>
            </w:r>
            <w:r>
              <w:rPr>
                <w:rFonts w:hint="eastAsia" w:hAnsi="宋体" w:eastAsia="宋体" w:cs="宋体"/>
                <w:color w:val="auto"/>
                <w:highlight w:val="none"/>
                <w:lang w:val="en-US" w:eastAsia="zh-CN"/>
              </w:rPr>
              <w:t xml:space="preserve">5</w:t>
            </w:r>
            <w:r>
              <w:rPr>
                <w:rFonts w:hint="eastAsia" w:hAnsi="宋体" w:eastAsia="宋体" w:cs="宋体"/>
                <w:color w:val="auto"/>
                <w:highlight w:val="none"/>
              </w:rPr>
              <w:t xml:space="preserve">分；</w:t>
            </w:r>
            <w:r/>
          </w:p>
          <w:p>
            <w:pPr>
              <w:spacing w:line="400" w:lineRule="exact"/>
              <w:rPr>
                <w:rFonts w:hAnsi="宋体" w:eastAsia="宋体" w:cs="宋体"/>
                <w:color w:val="auto"/>
                <w:highlight w:val="none"/>
              </w:rPr>
            </w:pPr>
            <w:r>
              <w:rPr>
                <w:rFonts w:hint="eastAsia" w:hAnsi="宋体" w:eastAsia="宋体" w:cs="宋体"/>
                <w:color w:val="auto"/>
                <w:highlight w:val="none"/>
              </w:rPr>
              <w:t xml:space="preserve">监理大纲要求，项目目标、范围、任务和依据较为具体，可实施性较强</w:t>
            </w:r>
            <w:r>
              <w:rPr>
                <w:rFonts w:hint="eastAsia" w:ascii="宋体" w:hAnsi="宋体" w:eastAsia="宋体" w:cs="宋体"/>
                <w:color w:val="auto"/>
                <w:spacing w:val="-4"/>
                <w:sz w:val="28"/>
                <w:szCs w:val="28"/>
                <w:highlight w:val="none"/>
              </w:rPr>
              <w:t xml:space="preserve">与本项目的契合性较高</w:t>
            </w:r>
            <w:r>
              <w:rPr>
                <w:rFonts w:hint="eastAsia" w:hAnsi="宋体" w:eastAsia="宋体" w:cs="宋体"/>
                <w:color w:val="auto"/>
                <w:spacing w:val="-4"/>
                <w:sz w:val="28"/>
                <w:szCs w:val="28"/>
                <w:highlight w:val="none"/>
                <w:lang w:val="en-US" w:eastAsia="zh-CN"/>
              </w:rPr>
              <w:t xml:space="preserve">,</w:t>
            </w:r>
            <w:r>
              <w:rPr>
                <w:rFonts w:hint="eastAsia" w:ascii="宋体" w:hAnsi="宋体" w:eastAsia="宋体" w:cs="宋体"/>
                <w:color w:val="auto"/>
                <w:spacing w:val="-4"/>
                <w:sz w:val="28"/>
                <w:szCs w:val="28"/>
                <w:highlight w:val="none"/>
              </w:rPr>
              <w:t xml:space="preserve">或存在1~2处瑕疵的</w:t>
            </w:r>
            <w:r>
              <w:rPr>
                <w:rFonts w:hint="eastAsia" w:hAnsi="宋体" w:eastAsia="宋体" w:cs="宋体"/>
                <w:color w:val="auto"/>
                <w:highlight w:val="none"/>
              </w:rPr>
              <w:t xml:space="preserve">得</w:t>
            </w:r>
            <w:r>
              <w:rPr>
                <w:rFonts w:hint="eastAsia" w:hAnsi="宋体" w:eastAsia="宋体" w:cs="宋体"/>
                <w:color w:val="auto"/>
                <w:highlight w:val="none"/>
                <w:lang w:val="en-US" w:eastAsia="zh-CN"/>
              </w:rPr>
              <w:t xml:space="preserve">3</w:t>
            </w:r>
            <w:r>
              <w:rPr>
                <w:rFonts w:hint="eastAsia" w:hAnsi="宋体" w:eastAsia="宋体" w:cs="宋体"/>
                <w:color w:val="auto"/>
                <w:highlight w:val="none"/>
              </w:rPr>
              <w:t xml:space="preserve">分；</w:t>
            </w:r>
            <w:r/>
          </w:p>
          <w:p>
            <w:pPr>
              <w:spacing w:line="400" w:lineRule="exact"/>
              <w:rPr>
                <w:rFonts w:hAnsi="宋体" w:eastAsia="宋体" w:cs="宋体"/>
                <w:color w:val="auto"/>
                <w:highlight w:val="none"/>
              </w:rPr>
            </w:pPr>
            <w:r>
              <w:rPr>
                <w:rFonts w:hint="eastAsia" w:hAnsi="宋体" w:eastAsia="宋体" w:cs="宋体"/>
                <w:color w:val="auto"/>
                <w:highlight w:val="none"/>
              </w:rPr>
              <w:t xml:space="preserve">监理大纲要求，项目目标、范围、任务和依据不够明确具体，可实施性</w:t>
            </w:r>
            <w:r>
              <w:rPr>
                <w:rFonts w:hint="eastAsia" w:ascii="宋体" w:hAnsi="宋体" w:eastAsia="宋体" w:cs="宋体"/>
                <w:color w:val="auto"/>
                <w:spacing w:val="-4"/>
                <w:sz w:val="28"/>
                <w:szCs w:val="28"/>
                <w:highlight w:val="none"/>
              </w:rPr>
              <w:t xml:space="preserve">本项目的契合性</w:t>
            </w:r>
            <w:r>
              <w:rPr>
                <w:rFonts w:hint="eastAsia" w:ascii="宋体" w:hAnsi="宋体" w:eastAsia="宋体" w:cs="宋体"/>
                <w:color w:val="auto"/>
                <w:spacing w:val="-4"/>
                <w:sz w:val="28"/>
                <w:szCs w:val="28"/>
                <w:highlight w:val="none"/>
                <w:lang w:eastAsia="zh-CN"/>
              </w:rPr>
              <w:t xml:space="preserve">一般</w:t>
            </w:r>
            <w:r>
              <w:rPr>
                <w:rFonts w:hint="eastAsia" w:hAnsi="宋体" w:eastAsia="宋体" w:cs="宋体"/>
                <w:color w:val="auto"/>
                <w:spacing w:val="-4"/>
                <w:sz w:val="28"/>
                <w:szCs w:val="28"/>
                <w:highlight w:val="none"/>
                <w:lang w:val="en-US" w:eastAsia="zh-CN"/>
              </w:rPr>
              <w:t xml:space="preserve">,</w:t>
            </w:r>
            <w:r>
              <w:rPr>
                <w:rFonts w:hint="eastAsia" w:ascii="宋体" w:hAnsi="宋体" w:eastAsia="宋体" w:cs="宋体"/>
                <w:color w:val="auto"/>
                <w:spacing w:val="-4"/>
                <w:sz w:val="28"/>
                <w:szCs w:val="28"/>
                <w:highlight w:val="none"/>
              </w:rPr>
              <w:t xml:space="preserve">或存在3~4处瑕疵的</w:t>
            </w:r>
            <w:r>
              <w:rPr>
                <w:rFonts w:hint="eastAsia" w:hAnsi="宋体" w:eastAsia="宋体" w:cs="宋体"/>
                <w:color w:val="auto"/>
                <w:highlight w:val="none"/>
              </w:rPr>
              <w:t xml:space="preserve">得</w:t>
            </w:r>
            <w:r>
              <w:rPr>
                <w:rFonts w:hint="eastAsia" w:hAnsi="宋体" w:eastAsia="宋体" w:cs="宋体"/>
                <w:color w:val="auto"/>
                <w:highlight w:val="none"/>
                <w:lang w:val="en-US" w:eastAsia="zh-CN"/>
              </w:rPr>
              <w:t xml:space="preserve">1</w:t>
            </w:r>
            <w:r>
              <w:rPr>
                <w:rFonts w:hint="eastAsia" w:hAnsi="宋体" w:eastAsia="宋体" w:cs="宋体"/>
                <w:color w:val="auto"/>
                <w:highlight w:val="none"/>
              </w:rPr>
              <w:t xml:space="preserve">分；</w:t>
            </w:r>
            <w:r/>
          </w:p>
          <w:p>
            <w:pPr>
              <w:spacing w:line="400" w:lineRule="exact"/>
              <w:rPr>
                <w:rFonts w:hAnsi="宋体" w:eastAsia="宋体" w:cs="宋体"/>
                <w:color w:val="auto"/>
                <w:spacing w:val="-4"/>
                <w:szCs w:val="28"/>
                <w:highlight w:val="none"/>
              </w:rPr>
            </w:pPr>
            <w:r>
              <w:rPr>
                <w:rFonts w:hint="eastAsia" w:ascii="宋体" w:hAnsi="宋体" w:eastAsia="宋体" w:cs="宋体"/>
                <w:color w:val="auto"/>
                <w:spacing w:val="-4"/>
                <w:sz w:val="28"/>
                <w:szCs w:val="28"/>
                <w:highlight w:val="none"/>
                <w:lang w:val="en-US" w:eastAsia="zh-CN"/>
              </w:rPr>
              <w:t xml:space="preserve">未提供或</w:t>
            </w:r>
            <w:r>
              <w:rPr>
                <w:rFonts w:hint="eastAsia" w:ascii="宋体" w:hAnsi="宋体" w:eastAsia="宋体" w:cs="宋体"/>
                <w:color w:val="auto"/>
                <w:spacing w:val="-4"/>
                <w:sz w:val="28"/>
                <w:szCs w:val="28"/>
                <w:highlight w:val="none"/>
              </w:rPr>
              <w:t xml:space="preserve">不能满足采购需求,存在逻辑错误、前后矛盾，存在违反现行相关规范</w:t>
            </w:r>
            <w:r>
              <w:rPr>
                <w:rFonts w:hint="eastAsia" w:ascii="宋体" w:hAnsi="宋体" w:eastAsia="宋体" w:cs="宋体"/>
                <w:color w:val="auto"/>
                <w:spacing w:val="-4"/>
                <w:sz w:val="28"/>
                <w:szCs w:val="28"/>
                <w:highlight w:val="none"/>
                <w:lang w:val="en-US" w:eastAsia="zh-CN"/>
              </w:rPr>
              <w:t xml:space="preserve">存在</w:t>
            </w:r>
            <w:r>
              <w:rPr>
                <w:rFonts w:hint="eastAsia" w:hAnsi="宋体" w:eastAsia="宋体" w:cs="宋体"/>
                <w:color w:val="auto"/>
                <w:spacing w:val="-4"/>
                <w:sz w:val="28"/>
                <w:szCs w:val="28"/>
                <w:highlight w:val="none"/>
                <w:lang w:val="en-US" w:eastAsia="zh-CN"/>
              </w:rPr>
              <w:t xml:space="preserve">5</w:t>
            </w:r>
            <w:r>
              <w:rPr>
                <w:rFonts w:hint="eastAsia" w:ascii="宋体" w:hAnsi="宋体" w:eastAsia="宋体" w:cs="宋体"/>
                <w:color w:val="auto"/>
                <w:spacing w:val="-4"/>
                <w:sz w:val="28"/>
                <w:szCs w:val="28"/>
                <w:highlight w:val="none"/>
                <w:lang w:val="en-US" w:eastAsia="zh-CN"/>
              </w:rPr>
              <w:t xml:space="preserve">处瑕疵及以上</w:t>
            </w:r>
            <w:r>
              <w:rPr>
                <w:rFonts w:hint="eastAsia" w:ascii="宋体" w:hAnsi="宋体" w:eastAsia="宋体" w:cs="宋体"/>
                <w:color w:val="auto"/>
                <w:spacing w:val="-4"/>
                <w:sz w:val="28"/>
                <w:szCs w:val="28"/>
                <w:highlight w:val="none"/>
              </w:rPr>
              <w:t xml:space="preserve">的</w:t>
            </w:r>
            <w:r>
              <w:rPr>
                <w:rFonts w:hint="eastAsia" w:hAnsi="宋体" w:eastAsia="宋体" w:cs="宋体"/>
                <w:color w:val="auto"/>
                <w:spacing w:val="-4"/>
                <w:sz w:val="28"/>
                <w:szCs w:val="28"/>
                <w:highlight w:val="none"/>
                <w:lang w:eastAsia="zh-CN"/>
              </w:rPr>
              <w:t xml:space="preserve">不得分</w:t>
            </w:r>
            <w:r>
              <w:rPr>
                <w:rFonts w:hint="eastAsia" w:ascii="宋体" w:hAnsi="宋体" w:eastAsia="宋体" w:cs="宋体"/>
                <w:color w:val="auto"/>
                <w:spacing w:val="-4"/>
                <w:sz w:val="28"/>
                <w:szCs w:val="28"/>
                <w:highlight w:val="none"/>
              </w:rPr>
              <w:t xml:space="preserve">。</w:t>
            </w:r>
            <w:r/>
          </w:p>
        </w:tc>
      </w:tr>
      <w:tr>
        <w:trPr>
          <w:trHeight w:val="4070"/>
        </w:trPr>
        <w:tc>
          <w:tcPr>
            <w:tcBorders>
              <w:left w:val="single" w:color="auto" w:sz="4" w:space="0"/>
              <w:right w:val="single" w:color="auto" w:sz="4" w:space="0"/>
            </w:tcBorders>
            <w:tcW w:w="681" w:type="pct"/>
            <w:vAlign w:val="center"/>
            <w:vMerge w:val="continue"/>
            <w:textDirection w:val="lrTb"/>
            <w:noWrap w:val="false"/>
          </w:tcPr>
          <w:p>
            <w:pPr>
              <w:ind w:firstLine="420"/>
              <w:jc w:val="center"/>
              <w:spacing w:line="240" w:lineRule="auto"/>
              <w:rPr>
                <w:rFonts w:hAnsi="宋体" w:eastAsia="宋体" w:cs="宋体"/>
                <w:color w:val="auto"/>
                <w:szCs w:val="28"/>
                <w:highlight w:val="none"/>
              </w:rPr>
            </w:pPr>
            <w:r>
              <w:rPr>
                <w:rFonts w:hAnsi="宋体" w:eastAsia="宋体" w:cs="宋体"/>
                <w:color w:val="auto"/>
                <w:szCs w:val="28"/>
                <w:highlight w:val="none"/>
              </w:rPr>
            </w:r>
            <w:r/>
          </w:p>
        </w:tc>
        <w:tc>
          <w:tcPr>
            <w:tcBorders>
              <w:top w:val="single" w:color="auto" w:sz="4" w:space="0"/>
              <w:left w:val="single" w:color="auto" w:sz="4" w:space="0"/>
              <w:bottom w:val="single" w:color="auto" w:sz="4" w:space="0"/>
              <w:right w:val="single" w:color="auto" w:sz="4" w:space="0"/>
            </w:tcBorders>
            <w:tcW w:w="951" w:type="pct"/>
            <w:vAlign w:val="center"/>
            <w:textDirection w:val="lrTb"/>
            <w:noWrap w:val="false"/>
          </w:tcPr>
          <w:p>
            <w:pPr>
              <w:jc w:val="center"/>
              <w:spacing w:line="400" w:lineRule="exact"/>
              <w:rPr>
                <w:rFonts w:hAnsi="宋体" w:eastAsia="宋体" w:cs="宋体"/>
                <w:color w:val="auto"/>
                <w:highlight w:val="none"/>
              </w:rPr>
            </w:pPr>
            <w:r>
              <w:rPr>
                <w:rFonts w:hint="eastAsia" w:hAnsi="宋体" w:eastAsia="宋体" w:cs="宋体"/>
                <w:color w:val="auto"/>
                <w:highlight w:val="none"/>
              </w:rPr>
              <w:t xml:space="preserve">质量控制目标及控制措施</w:t>
            </w:r>
            <w:r/>
          </w:p>
          <w:p>
            <w:pPr>
              <w:jc w:val="center"/>
              <w:spacing w:line="400" w:lineRule="exact"/>
              <w:rPr>
                <w:rFonts w:hAnsi="宋体" w:eastAsia="宋体" w:cs="宋体"/>
                <w:color w:val="auto"/>
                <w:spacing w:val="-4"/>
                <w:szCs w:val="28"/>
                <w:highlight w:val="none"/>
              </w:rPr>
            </w:pPr>
            <w:r>
              <w:rPr>
                <w:rFonts w:hint="eastAsia" w:hAnsi="宋体" w:eastAsia="宋体" w:cs="宋体"/>
                <w:color w:val="auto"/>
                <w:highlight w:val="none"/>
              </w:rPr>
              <w:t xml:space="preserve">（</w:t>
            </w:r>
            <w:r>
              <w:rPr>
                <w:rFonts w:hint="eastAsia" w:hAnsi="宋体" w:eastAsia="宋体" w:cs="宋体"/>
                <w:color w:val="auto"/>
                <w:highlight w:val="none"/>
                <w:lang w:val="en-US" w:eastAsia="zh-CN"/>
              </w:rPr>
              <w:t xml:space="preserve">5</w:t>
            </w:r>
            <w:r>
              <w:rPr>
                <w:rFonts w:hint="eastAsia" w:hAnsi="宋体" w:eastAsia="宋体" w:cs="宋体"/>
                <w:color w:val="auto"/>
                <w:highlight w:val="none"/>
              </w:rPr>
              <w:t xml:space="preserve">分）</w:t>
            </w:r>
            <w:r/>
          </w:p>
        </w:tc>
        <w:tc>
          <w:tcPr>
            <w:tcBorders>
              <w:top w:val="single" w:color="auto" w:sz="4" w:space="0"/>
              <w:left w:val="single" w:color="auto" w:sz="4" w:space="0"/>
              <w:bottom w:val="single" w:color="auto" w:sz="4" w:space="0"/>
              <w:right w:val="single" w:color="auto" w:sz="4" w:space="0"/>
            </w:tcBorders>
            <w:tcW w:w="3366" w:type="pct"/>
            <w:vAlign w:val="center"/>
            <w:textDirection w:val="lrTb"/>
            <w:noWrap w:val="false"/>
          </w:tcPr>
          <w:p>
            <w:pPr>
              <w:spacing w:line="400" w:lineRule="exact"/>
              <w:rPr>
                <w:rFonts w:hAnsi="宋体" w:eastAsia="宋体" w:cs="宋体"/>
                <w:color w:val="auto"/>
                <w:spacing w:val="-3"/>
                <w:highlight w:val="none"/>
              </w:rPr>
            </w:pPr>
            <w:r>
              <w:rPr>
                <w:rFonts w:hint="eastAsia" w:hAnsi="宋体" w:eastAsia="宋体" w:cs="宋体"/>
                <w:color w:val="auto"/>
                <w:spacing w:val="-3"/>
                <w:highlight w:val="none"/>
              </w:rPr>
              <w:t xml:space="preserve">质量控制目标及控制措施阐述</w:t>
            </w:r>
            <w:r>
              <w:rPr>
                <w:rFonts w:hint="eastAsia" w:ascii="宋体" w:hAnsi="宋体" w:eastAsia="宋体" w:cs="宋体"/>
                <w:color w:val="auto"/>
                <w:spacing w:val="-4"/>
                <w:sz w:val="28"/>
                <w:szCs w:val="28"/>
                <w:highlight w:val="none"/>
              </w:rPr>
              <w:t xml:space="preserve">分析全面，完全满足采购需求</w:t>
            </w:r>
            <w:r>
              <w:rPr>
                <w:rFonts w:hint="eastAsia" w:ascii="宋体" w:hAnsi="宋体" w:eastAsia="宋体" w:cs="宋体"/>
                <w:color w:val="auto"/>
                <w:spacing w:val="-4"/>
                <w:sz w:val="28"/>
                <w:szCs w:val="28"/>
                <w:highlight w:val="none"/>
                <w:lang w:eastAsia="zh-CN"/>
              </w:rPr>
              <w:t xml:space="preserve">，</w:t>
            </w:r>
            <w:r>
              <w:rPr>
                <w:rFonts w:hint="eastAsia" w:ascii="宋体" w:hAnsi="宋体" w:eastAsia="宋体" w:cs="宋体"/>
                <w:color w:val="auto"/>
                <w:spacing w:val="-4"/>
                <w:sz w:val="28"/>
                <w:szCs w:val="28"/>
                <w:highlight w:val="none"/>
              </w:rPr>
              <w:t xml:space="preserve">针对性强、可操作性强的，不存在瑕疵的的</w:t>
            </w:r>
            <w:r>
              <w:rPr>
                <w:rFonts w:hint="eastAsia" w:hAnsi="宋体" w:eastAsia="宋体" w:cs="宋体"/>
                <w:color w:val="auto"/>
                <w:highlight w:val="none"/>
              </w:rPr>
              <w:t xml:space="preserve">得</w:t>
            </w:r>
            <w:r>
              <w:rPr>
                <w:rFonts w:hint="eastAsia" w:hAnsi="宋体" w:eastAsia="宋体" w:cs="宋体"/>
                <w:color w:val="auto"/>
                <w:spacing w:val="-3"/>
                <w:highlight w:val="none"/>
                <w:lang w:val="en-US" w:eastAsia="zh-CN"/>
              </w:rPr>
              <w:t xml:space="preserve">5</w:t>
            </w:r>
            <w:r>
              <w:rPr>
                <w:rFonts w:hint="eastAsia" w:hAnsi="宋体" w:eastAsia="宋体" w:cs="宋体"/>
                <w:color w:val="auto"/>
                <w:spacing w:val="-3"/>
                <w:highlight w:val="none"/>
              </w:rPr>
              <w:t xml:space="preserve">分；</w:t>
            </w:r>
            <w:r/>
          </w:p>
          <w:p>
            <w:pPr>
              <w:spacing w:line="400" w:lineRule="exact"/>
              <w:rPr>
                <w:rFonts w:hAnsi="宋体" w:eastAsia="宋体" w:cs="宋体"/>
                <w:color w:val="auto"/>
                <w:spacing w:val="-3"/>
                <w:highlight w:val="none"/>
              </w:rPr>
            </w:pPr>
            <w:r>
              <w:rPr>
                <w:rFonts w:hint="eastAsia" w:hAnsi="宋体" w:eastAsia="宋体" w:cs="宋体"/>
                <w:color w:val="auto"/>
                <w:spacing w:val="-3"/>
                <w:highlight w:val="none"/>
              </w:rPr>
              <w:t xml:space="preserve">质量控制目标及控制措施阐述</w:t>
            </w:r>
            <w:r>
              <w:rPr>
                <w:rFonts w:hint="eastAsia" w:ascii="宋体" w:hAnsi="宋体" w:eastAsia="宋体" w:cs="宋体"/>
                <w:color w:val="auto"/>
                <w:spacing w:val="-4"/>
                <w:sz w:val="28"/>
                <w:szCs w:val="28"/>
                <w:highlight w:val="none"/>
              </w:rPr>
              <w:t xml:space="preserve">理解不深刻，分析较全面，基本满足采购需求</w:t>
            </w:r>
            <w:r>
              <w:rPr>
                <w:rFonts w:hint="eastAsia" w:ascii="宋体" w:hAnsi="宋体" w:eastAsia="宋体" w:cs="宋体"/>
                <w:color w:val="auto"/>
                <w:spacing w:val="-4"/>
                <w:sz w:val="28"/>
                <w:szCs w:val="28"/>
                <w:highlight w:val="none"/>
                <w:lang w:eastAsia="zh-CN"/>
              </w:rPr>
              <w:t xml:space="preserve">，</w:t>
            </w:r>
            <w:r>
              <w:rPr>
                <w:rFonts w:hint="eastAsia" w:ascii="宋体" w:hAnsi="宋体" w:eastAsia="宋体" w:cs="宋体"/>
                <w:color w:val="auto"/>
                <w:spacing w:val="-4"/>
                <w:sz w:val="28"/>
                <w:szCs w:val="28"/>
                <w:highlight w:val="none"/>
              </w:rPr>
              <w:t xml:space="preserve">针对性较一般的，或存在1~2处瑕疵的</w:t>
            </w:r>
            <w:r>
              <w:rPr>
                <w:rFonts w:hint="eastAsia" w:ascii="宋体" w:hAnsi="宋体" w:eastAsia="宋体" w:cs="宋体"/>
                <w:color w:val="auto"/>
                <w:spacing w:val="-4"/>
                <w:sz w:val="28"/>
                <w:szCs w:val="28"/>
                <w:highlight w:val="none"/>
                <w:lang w:eastAsia="zh-CN"/>
              </w:rPr>
              <w:t xml:space="preserve">得</w:t>
            </w:r>
            <w:r>
              <w:rPr>
                <w:rFonts w:hint="eastAsia" w:hAnsi="宋体" w:eastAsia="宋体" w:cs="宋体"/>
                <w:color w:val="auto"/>
                <w:spacing w:val="-3"/>
                <w:highlight w:val="none"/>
                <w:lang w:val="en-US" w:eastAsia="zh-CN"/>
              </w:rPr>
              <w:t xml:space="preserve">3</w:t>
            </w:r>
            <w:r>
              <w:rPr>
                <w:rFonts w:hint="eastAsia" w:hAnsi="宋体" w:eastAsia="宋体" w:cs="宋体"/>
                <w:color w:val="auto"/>
                <w:spacing w:val="-3"/>
                <w:highlight w:val="none"/>
              </w:rPr>
              <w:t xml:space="preserve">分；</w:t>
            </w:r>
            <w:r/>
          </w:p>
          <w:p>
            <w:pPr>
              <w:spacing w:line="400" w:lineRule="exact"/>
              <w:rPr>
                <w:rFonts w:hAnsi="宋体" w:eastAsia="宋体" w:cs="宋体"/>
                <w:color w:val="auto"/>
                <w:highlight w:val="none"/>
              </w:rPr>
            </w:pPr>
            <w:r>
              <w:rPr>
                <w:rFonts w:hint="eastAsia" w:hAnsi="宋体" w:eastAsia="宋体" w:cs="宋体"/>
                <w:color w:val="auto"/>
                <w:spacing w:val="-2"/>
                <w:highlight w:val="none"/>
              </w:rPr>
              <w:t xml:space="preserve">质量控制目标及控制措施阐述</w:t>
            </w:r>
            <w:r>
              <w:rPr>
                <w:rFonts w:hint="eastAsia" w:ascii="宋体" w:hAnsi="宋体" w:eastAsia="宋体" w:cs="宋体"/>
                <w:color w:val="auto"/>
                <w:spacing w:val="-4"/>
                <w:sz w:val="28"/>
                <w:szCs w:val="28"/>
                <w:highlight w:val="none"/>
              </w:rPr>
              <w:t xml:space="preserve">理解不符合实际，分析不全面，针对性差的，或存在3~4处瑕疵的</w:t>
            </w:r>
            <w:r>
              <w:rPr>
                <w:rFonts w:hint="eastAsia" w:ascii="宋体" w:hAnsi="宋体" w:eastAsia="宋体" w:cs="宋体"/>
                <w:color w:val="auto"/>
                <w:spacing w:val="-4"/>
                <w:sz w:val="28"/>
                <w:szCs w:val="28"/>
                <w:highlight w:val="none"/>
                <w:lang w:eastAsia="zh-CN"/>
              </w:rPr>
              <w:t xml:space="preserve">得</w:t>
            </w:r>
            <w:r>
              <w:rPr>
                <w:rFonts w:hint="eastAsia" w:hAnsi="宋体" w:eastAsia="宋体" w:cs="宋体"/>
                <w:color w:val="auto"/>
                <w:spacing w:val="-2"/>
                <w:highlight w:val="none"/>
                <w:lang w:val="en-US" w:eastAsia="zh-CN"/>
              </w:rPr>
              <w:t xml:space="preserve">1</w:t>
            </w:r>
            <w:r>
              <w:rPr>
                <w:rFonts w:hint="eastAsia" w:hAnsi="宋体" w:eastAsia="宋体" w:cs="宋体"/>
                <w:color w:val="auto"/>
                <w:spacing w:val="-2"/>
                <w:highlight w:val="none"/>
              </w:rPr>
              <w:t xml:space="preserve">分</w:t>
            </w:r>
            <w:r>
              <w:rPr>
                <w:rFonts w:hint="eastAsia" w:hAnsi="宋体" w:eastAsia="宋体" w:cs="宋体"/>
                <w:color w:val="auto"/>
                <w:highlight w:val="none"/>
              </w:rPr>
              <w:t xml:space="preserve">；</w:t>
            </w:r>
            <w:r/>
          </w:p>
          <w:p>
            <w:pPr>
              <w:spacing w:line="400" w:lineRule="exact"/>
              <w:rPr>
                <w:rFonts w:hAnsi="宋体" w:eastAsia="宋体" w:cs="宋体"/>
                <w:color w:val="auto"/>
                <w:spacing w:val="-4"/>
                <w:szCs w:val="28"/>
                <w:highlight w:val="none"/>
              </w:rPr>
            </w:pPr>
            <w:r>
              <w:rPr>
                <w:rFonts w:hint="eastAsia" w:ascii="宋体" w:hAnsi="宋体" w:eastAsia="宋体" w:cs="宋体"/>
                <w:color w:val="auto"/>
                <w:spacing w:val="-4"/>
                <w:sz w:val="28"/>
                <w:szCs w:val="28"/>
                <w:highlight w:val="none"/>
                <w:lang w:val="en-US" w:eastAsia="zh-CN"/>
              </w:rPr>
              <w:t xml:space="preserve">未提供或</w:t>
            </w:r>
            <w:r>
              <w:rPr>
                <w:rFonts w:hint="eastAsia" w:ascii="宋体" w:hAnsi="宋体" w:eastAsia="宋体" w:cs="宋体"/>
                <w:color w:val="auto"/>
                <w:spacing w:val="-4"/>
                <w:sz w:val="28"/>
                <w:szCs w:val="28"/>
                <w:highlight w:val="none"/>
              </w:rPr>
              <w:t xml:space="preserve">不能满足采购需求,存在逻辑错误、前后矛盾，存在违反现行相关规范</w:t>
            </w:r>
            <w:r>
              <w:rPr>
                <w:rFonts w:hint="eastAsia" w:ascii="宋体" w:hAnsi="宋体" w:eastAsia="宋体" w:cs="宋体"/>
                <w:color w:val="auto"/>
                <w:spacing w:val="-4"/>
                <w:sz w:val="28"/>
                <w:szCs w:val="28"/>
                <w:highlight w:val="none"/>
                <w:lang w:val="en-US" w:eastAsia="zh-CN"/>
              </w:rPr>
              <w:t xml:space="preserve">存在5处瑕疵及以上</w:t>
            </w:r>
            <w:r>
              <w:rPr>
                <w:rFonts w:hint="eastAsia" w:ascii="宋体" w:hAnsi="宋体" w:eastAsia="宋体" w:cs="宋体"/>
                <w:color w:val="auto"/>
                <w:spacing w:val="-4"/>
                <w:sz w:val="28"/>
                <w:szCs w:val="28"/>
                <w:highlight w:val="none"/>
              </w:rPr>
              <w:t xml:space="preserve">的</w:t>
            </w:r>
            <w:r>
              <w:rPr>
                <w:rFonts w:hint="eastAsia" w:ascii="宋体" w:hAnsi="宋体" w:eastAsia="宋体" w:cs="宋体"/>
                <w:color w:val="auto"/>
                <w:spacing w:val="-4"/>
                <w:sz w:val="28"/>
                <w:szCs w:val="28"/>
                <w:highlight w:val="none"/>
                <w:lang w:eastAsia="zh-CN"/>
              </w:rPr>
              <w:t xml:space="preserve">不得分</w:t>
            </w:r>
            <w:r>
              <w:rPr>
                <w:rFonts w:hint="eastAsia" w:ascii="宋体" w:hAnsi="宋体" w:eastAsia="宋体" w:cs="宋体"/>
                <w:color w:val="auto"/>
                <w:spacing w:val="-4"/>
                <w:sz w:val="28"/>
                <w:szCs w:val="28"/>
                <w:highlight w:val="none"/>
                <w:lang w:val="en-US" w:eastAsia="zh-CN"/>
              </w:rPr>
              <w:t xml:space="preserve">。</w:t>
            </w:r>
            <w:r/>
          </w:p>
        </w:tc>
      </w:tr>
      <w:tr>
        <w:trPr>
          <w:trHeight w:val="1760"/>
        </w:trPr>
        <w:tc>
          <w:tcPr>
            <w:tcBorders>
              <w:left w:val="single" w:color="auto" w:sz="4" w:space="0"/>
              <w:right w:val="single" w:color="auto" w:sz="4" w:space="0"/>
            </w:tcBorders>
            <w:tcW w:w="681" w:type="pct"/>
            <w:vAlign w:val="center"/>
            <w:vMerge w:val="continue"/>
            <w:textDirection w:val="lrTb"/>
            <w:noWrap w:val="false"/>
          </w:tcPr>
          <w:p>
            <w:pPr>
              <w:ind w:firstLine="420"/>
              <w:jc w:val="center"/>
              <w:spacing w:line="240" w:lineRule="auto"/>
              <w:rPr>
                <w:rFonts w:hAnsi="宋体" w:eastAsia="宋体" w:cs="宋体"/>
                <w:color w:val="auto"/>
                <w:szCs w:val="28"/>
                <w:highlight w:val="none"/>
              </w:rPr>
            </w:pPr>
            <w:r>
              <w:rPr>
                <w:rFonts w:hAnsi="宋体" w:eastAsia="宋体" w:cs="宋体"/>
                <w:color w:val="auto"/>
                <w:szCs w:val="28"/>
                <w:highlight w:val="none"/>
              </w:rPr>
            </w:r>
            <w:r/>
          </w:p>
        </w:tc>
        <w:tc>
          <w:tcPr>
            <w:tcBorders>
              <w:top w:val="single" w:color="auto" w:sz="4" w:space="0"/>
              <w:left w:val="single" w:color="auto" w:sz="4" w:space="0"/>
              <w:bottom w:val="single" w:color="auto" w:sz="4" w:space="0"/>
              <w:right w:val="single" w:color="auto" w:sz="4" w:space="0"/>
            </w:tcBorders>
            <w:tcW w:w="951" w:type="pct"/>
            <w:vAlign w:val="center"/>
            <w:textDirection w:val="lrTb"/>
            <w:noWrap w:val="false"/>
          </w:tcPr>
          <w:p>
            <w:pPr>
              <w:jc w:val="center"/>
              <w:spacing w:line="400" w:lineRule="exact"/>
              <w:rPr>
                <w:rFonts w:hAnsi="宋体" w:eastAsia="宋体" w:cs="宋体"/>
                <w:color w:val="auto"/>
                <w:spacing w:val="-1"/>
                <w:highlight w:val="none"/>
              </w:rPr>
            </w:pPr>
            <w:r>
              <w:rPr>
                <w:rFonts w:hint="eastAsia" w:hAnsi="宋体" w:eastAsia="宋体" w:cs="宋体"/>
                <w:color w:val="auto"/>
                <w:spacing w:val="13"/>
                <w:highlight w:val="none"/>
              </w:rPr>
              <w:t xml:space="preserve">进度控制目标</w:t>
            </w:r>
            <w:r>
              <w:rPr>
                <w:rFonts w:hint="eastAsia" w:hAnsi="宋体" w:eastAsia="宋体" w:cs="宋体"/>
                <w:color w:val="auto"/>
                <w:spacing w:val="-1"/>
                <w:highlight w:val="none"/>
              </w:rPr>
              <w:t xml:space="preserve">及控制措施</w:t>
            </w:r>
            <w:r/>
          </w:p>
          <w:p>
            <w:pPr>
              <w:jc w:val="center"/>
              <w:spacing w:line="400" w:lineRule="exact"/>
              <w:rPr>
                <w:rFonts w:hAnsi="宋体" w:eastAsia="宋体" w:cs="宋体"/>
                <w:color w:val="auto"/>
                <w:spacing w:val="-4"/>
                <w:szCs w:val="28"/>
                <w:highlight w:val="none"/>
              </w:rPr>
            </w:pPr>
            <w:r>
              <w:rPr>
                <w:rFonts w:hint="eastAsia" w:hAnsi="宋体" w:eastAsia="宋体" w:cs="宋体"/>
                <w:color w:val="auto"/>
                <w:spacing w:val="-1"/>
                <w:highlight w:val="none"/>
              </w:rPr>
              <w:t xml:space="preserve">（</w:t>
            </w:r>
            <w:r>
              <w:rPr>
                <w:rFonts w:hint="eastAsia" w:hAnsi="宋体" w:eastAsia="宋体" w:cs="宋体"/>
                <w:color w:val="auto"/>
                <w:spacing w:val="-1"/>
                <w:highlight w:val="none"/>
                <w:lang w:val="en-US" w:eastAsia="zh-CN"/>
              </w:rPr>
              <w:t xml:space="preserve">5</w:t>
            </w:r>
            <w:r>
              <w:rPr>
                <w:rFonts w:hint="eastAsia" w:hAnsi="宋体" w:eastAsia="宋体" w:cs="宋体"/>
                <w:color w:val="auto"/>
                <w:spacing w:val="-5"/>
                <w:highlight w:val="none"/>
              </w:rPr>
              <w:t xml:space="preserve">分）</w:t>
            </w:r>
            <w:r/>
          </w:p>
        </w:tc>
        <w:tc>
          <w:tcPr>
            <w:tcBorders>
              <w:top w:val="single" w:color="auto" w:sz="4" w:space="0"/>
              <w:left w:val="single" w:color="auto" w:sz="4" w:space="0"/>
              <w:bottom w:val="single" w:color="auto" w:sz="4" w:space="0"/>
              <w:right w:val="single" w:color="auto" w:sz="4" w:space="0"/>
            </w:tcBorders>
            <w:tcW w:w="3366" w:type="pct"/>
            <w:vAlign w:val="center"/>
            <w:textDirection w:val="lrTb"/>
            <w:noWrap w:val="false"/>
          </w:tcPr>
          <w:p>
            <w:pPr>
              <w:spacing w:line="400" w:lineRule="exact"/>
              <w:rPr>
                <w:rFonts w:hAnsi="宋体" w:eastAsia="宋体" w:cs="宋体"/>
                <w:color w:val="auto"/>
                <w:spacing w:val="-3"/>
                <w:highlight w:val="none"/>
              </w:rPr>
            </w:pPr>
            <w:r>
              <w:rPr>
                <w:rFonts w:hint="eastAsia" w:hAnsi="宋体" w:eastAsia="宋体" w:cs="宋体"/>
                <w:color w:val="auto"/>
                <w:spacing w:val="-3"/>
                <w:highlight w:val="none"/>
              </w:rPr>
              <w:t xml:space="preserve">进度控制目标及控制措施阐述</w:t>
            </w:r>
            <w:r>
              <w:rPr>
                <w:rFonts w:hint="eastAsia" w:ascii="宋体" w:hAnsi="宋体" w:eastAsia="宋体" w:cs="宋体"/>
                <w:color w:val="auto"/>
                <w:spacing w:val="-4"/>
                <w:sz w:val="28"/>
                <w:szCs w:val="28"/>
                <w:highlight w:val="none"/>
              </w:rPr>
              <w:t xml:space="preserve">分析全面，完全满足采购需求</w:t>
            </w:r>
            <w:r>
              <w:rPr>
                <w:rFonts w:hint="eastAsia" w:ascii="宋体" w:hAnsi="宋体" w:eastAsia="宋体" w:cs="宋体"/>
                <w:color w:val="auto"/>
                <w:spacing w:val="-4"/>
                <w:sz w:val="28"/>
                <w:szCs w:val="28"/>
                <w:highlight w:val="none"/>
                <w:lang w:eastAsia="zh-CN"/>
              </w:rPr>
              <w:t xml:space="preserve">，</w:t>
            </w:r>
            <w:r>
              <w:rPr>
                <w:rFonts w:hint="eastAsia" w:ascii="宋体" w:hAnsi="宋体" w:eastAsia="宋体" w:cs="宋体"/>
                <w:color w:val="auto"/>
                <w:spacing w:val="-4"/>
                <w:sz w:val="28"/>
                <w:szCs w:val="28"/>
                <w:highlight w:val="none"/>
              </w:rPr>
              <w:t xml:space="preserve">针对性强、可操作性强的，不存在瑕疵的的</w:t>
            </w:r>
            <w:r>
              <w:rPr>
                <w:rFonts w:hint="eastAsia" w:hAnsi="宋体" w:eastAsia="宋体" w:cs="宋体"/>
                <w:color w:val="auto"/>
                <w:highlight w:val="none"/>
              </w:rPr>
              <w:t xml:space="preserve">得</w:t>
            </w:r>
            <w:r>
              <w:rPr>
                <w:rFonts w:hint="eastAsia" w:hAnsi="宋体" w:eastAsia="宋体" w:cs="宋体"/>
                <w:color w:val="auto"/>
                <w:spacing w:val="-3"/>
                <w:highlight w:val="none"/>
                <w:lang w:val="en-US" w:eastAsia="zh-CN"/>
              </w:rPr>
              <w:t xml:space="preserve">5</w:t>
            </w:r>
            <w:r>
              <w:rPr>
                <w:rFonts w:hint="eastAsia" w:hAnsi="宋体" w:eastAsia="宋体" w:cs="宋体"/>
                <w:color w:val="auto"/>
                <w:spacing w:val="-3"/>
                <w:highlight w:val="none"/>
              </w:rPr>
              <w:t xml:space="preserve">分；</w:t>
            </w:r>
            <w:r/>
          </w:p>
          <w:p>
            <w:pPr>
              <w:spacing w:line="400" w:lineRule="exact"/>
              <w:rPr>
                <w:rFonts w:hAnsi="宋体" w:eastAsia="宋体" w:cs="宋体"/>
                <w:color w:val="auto"/>
                <w:spacing w:val="-3"/>
                <w:highlight w:val="none"/>
              </w:rPr>
            </w:pPr>
            <w:r>
              <w:rPr>
                <w:rFonts w:hint="eastAsia" w:hAnsi="宋体" w:eastAsia="宋体" w:cs="宋体"/>
                <w:color w:val="auto"/>
                <w:spacing w:val="-3"/>
                <w:highlight w:val="none"/>
              </w:rPr>
              <w:t xml:space="preserve">进度控制目标及控制措施阐述</w:t>
            </w:r>
            <w:r>
              <w:rPr>
                <w:rFonts w:hint="eastAsia" w:ascii="宋体" w:hAnsi="宋体" w:eastAsia="宋体" w:cs="宋体"/>
                <w:color w:val="auto"/>
                <w:spacing w:val="-4"/>
                <w:sz w:val="28"/>
                <w:szCs w:val="28"/>
                <w:highlight w:val="none"/>
              </w:rPr>
              <w:t xml:space="preserve">理解不深刻，分析较全面，基本满足采购需求</w:t>
            </w:r>
            <w:r>
              <w:rPr>
                <w:rFonts w:hint="eastAsia" w:ascii="宋体" w:hAnsi="宋体" w:eastAsia="宋体" w:cs="宋体"/>
                <w:color w:val="auto"/>
                <w:spacing w:val="-4"/>
                <w:sz w:val="28"/>
                <w:szCs w:val="28"/>
                <w:highlight w:val="none"/>
                <w:lang w:eastAsia="zh-CN"/>
              </w:rPr>
              <w:t xml:space="preserve">，</w:t>
            </w:r>
            <w:r>
              <w:rPr>
                <w:rFonts w:hint="eastAsia" w:ascii="宋体" w:hAnsi="宋体" w:eastAsia="宋体" w:cs="宋体"/>
                <w:color w:val="auto"/>
                <w:spacing w:val="-4"/>
                <w:sz w:val="28"/>
                <w:szCs w:val="28"/>
                <w:highlight w:val="none"/>
              </w:rPr>
              <w:t xml:space="preserve">针对性较一般的，或存在1~2处瑕疵的</w:t>
            </w:r>
            <w:r>
              <w:rPr>
                <w:rFonts w:hint="eastAsia" w:ascii="宋体" w:hAnsi="宋体" w:eastAsia="宋体" w:cs="宋体"/>
                <w:color w:val="auto"/>
                <w:spacing w:val="-4"/>
                <w:sz w:val="28"/>
                <w:szCs w:val="28"/>
                <w:highlight w:val="none"/>
                <w:lang w:eastAsia="zh-CN"/>
              </w:rPr>
              <w:t xml:space="preserve">得</w:t>
            </w:r>
            <w:r>
              <w:rPr>
                <w:rFonts w:hint="eastAsia" w:hAnsi="宋体" w:eastAsia="宋体" w:cs="宋体"/>
                <w:color w:val="auto"/>
                <w:spacing w:val="-3"/>
                <w:highlight w:val="none"/>
                <w:lang w:val="en-US" w:eastAsia="zh-CN"/>
              </w:rPr>
              <w:t xml:space="preserve">3</w:t>
            </w:r>
            <w:r>
              <w:rPr>
                <w:rFonts w:hint="eastAsia" w:hAnsi="宋体" w:eastAsia="宋体" w:cs="宋体"/>
                <w:color w:val="auto"/>
                <w:spacing w:val="-3"/>
                <w:highlight w:val="none"/>
              </w:rPr>
              <w:t xml:space="preserve">分；</w:t>
            </w:r>
            <w:r/>
          </w:p>
          <w:p>
            <w:pPr>
              <w:spacing w:line="400" w:lineRule="exact"/>
              <w:rPr>
                <w:rFonts w:hAnsi="宋体" w:eastAsia="宋体" w:cs="宋体"/>
                <w:color w:val="auto"/>
                <w:highlight w:val="none"/>
              </w:rPr>
            </w:pPr>
            <w:r>
              <w:rPr>
                <w:rFonts w:hint="eastAsia" w:hAnsi="宋体" w:eastAsia="宋体" w:cs="宋体"/>
                <w:color w:val="auto"/>
                <w:spacing w:val="-3"/>
                <w:highlight w:val="none"/>
              </w:rPr>
              <w:t xml:space="preserve">进度控制目标及控制措施</w:t>
            </w:r>
            <w:r>
              <w:rPr>
                <w:rFonts w:hint="eastAsia" w:hAnsi="宋体" w:eastAsia="宋体" w:cs="宋体"/>
                <w:color w:val="auto"/>
                <w:spacing w:val="-2"/>
                <w:highlight w:val="none"/>
              </w:rPr>
              <w:t xml:space="preserve">阐述</w:t>
            </w:r>
            <w:r>
              <w:rPr>
                <w:rFonts w:hint="eastAsia" w:ascii="宋体" w:hAnsi="宋体" w:eastAsia="宋体" w:cs="宋体"/>
                <w:color w:val="auto"/>
                <w:spacing w:val="-4"/>
                <w:sz w:val="28"/>
                <w:szCs w:val="28"/>
                <w:highlight w:val="none"/>
              </w:rPr>
              <w:t xml:space="preserve">理解不符合实际，分析不全面，针对性差的，或存在3~4处瑕疵的</w:t>
            </w:r>
            <w:r>
              <w:rPr>
                <w:rFonts w:hint="eastAsia" w:ascii="宋体" w:hAnsi="宋体" w:eastAsia="宋体" w:cs="宋体"/>
                <w:color w:val="auto"/>
                <w:spacing w:val="-4"/>
                <w:sz w:val="28"/>
                <w:szCs w:val="28"/>
                <w:highlight w:val="none"/>
                <w:lang w:eastAsia="zh-CN"/>
              </w:rPr>
              <w:t xml:space="preserve">得</w:t>
            </w:r>
            <w:r>
              <w:rPr>
                <w:rFonts w:hint="eastAsia" w:hAnsi="宋体" w:eastAsia="宋体" w:cs="宋体"/>
                <w:color w:val="auto"/>
                <w:spacing w:val="-3"/>
                <w:sz w:val="24"/>
                <w:szCs w:val="24"/>
                <w:highlight w:val="none"/>
                <w:lang w:val="en-US" w:eastAsia="zh-CN"/>
              </w:rPr>
              <w:t xml:space="preserve">1</w:t>
            </w:r>
            <w:r>
              <w:rPr>
                <w:rFonts w:hint="eastAsia" w:hAnsi="宋体" w:eastAsia="宋体" w:cs="宋体"/>
                <w:color w:val="auto"/>
                <w:spacing w:val="-3"/>
                <w:highlight w:val="none"/>
              </w:rPr>
              <w:t xml:space="preserve">分</w:t>
            </w:r>
            <w:r>
              <w:rPr>
                <w:rFonts w:hint="eastAsia" w:hAnsi="宋体" w:eastAsia="宋体" w:cs="宋体"/>
                <w:color w:val="auto"/>
                <w:highlight w:val="none"/>
              </w:rPr>
              <w:t xml:space="preserve">；</w:t>
            </w:r>
            <w:r/>
          </w:p>
          <w:p>
            <w:pPr>
              <w:spacing w:line="400" w:lineRule="exact"/>
              <w:rPr>
                <w:rFonts w:hAnsi="宋体" w:eastAsia="宋体" w:cs="宋体"/>
                <w:color w:val="auto"/>
                <w:spacing w:val="-4"/>
                <w:szCs w:val="28"/>
                <w:highlight w:val="none"/>
              </w:rPr>
            </w:pPr>
            <w:r>
              <w:rPr>
                <w:rFonts w:hint="eastAsia" w:ascii="宋体" w:hAnsi="宋体" w:eastAsia="宋体" w:cs="宋体"/>
                <w:color w:val="auto"/>
                <w:spacing w:val="-4"/>
                <w:sz w:val="28"/>
                <w:szCs w:val="28"/>
                <w:highlight w:val="none"/>
                <w:lang w:val="en-US" w:eastAsia="zh-CN"/>
              </w:rPr>
              <w:t xml:space="preserve">未提供或</w:t>
            </w:r>
            <w:r>
              <w:rPr>
                <w:rFonts w:hint="eastAsia" w:ascii="宋体" w:hAnsi="宋体" w:eastAsia="宋体" w:cs="宋体"/>
                <w:color w:val="auto"/>
                <w:spacing w:val="-4"/>
                <w:sz w:val="28"/>
                <w:szCs w:val="28"/>
                <w:highlight w:val="none"/>
              </w:rPr>
              <w:t xml:space="preserve">不能满足采购需求,存在逻辑错误、前后矛盾，存在违反现行相关规范</w:t>
            </w:r>
            <w:r>
              <w:rPr>
                <w:rFonts w:hint="eastAsia" w:ascii="宋体" w:hAnsi="宋体" w:eastAsia="宋体" w:cs="宋体"/>
                <w:color w:val="auto"/>
                <w:spacing w:val="-4"/>
                <w:sz w:val="28"/>
                <w:szCs w:val="28"/>
                <w:highlight w:val="none"/>
                <w:lang w:val="en-US" w:eastAsia="zh-CN"/>
              </w:rPr>
              <w:t xml:space="preserve">存在5处瑕疵及以上</w:t>
            </w:r>
            <w:r>
              <w:rPr>
                <w:rFonts w:hint="eastAsia" w:ascii="宋体" w:hAnsi="宋体" w:eastAsia="宋体" w:cs="宋体"/>
                <w:color w:val="auto"/>
                <w:spacing w:val="-4"/>
                <w:sz w:val="28"/>
                <w:szCs w:val="28"/>
                <w:highlight w:val="none"/>
              </w:rPr>
              <w:t xml:space="preserve">的</w:t>
            </w:r>
            <w:r>
              <w:rPr>
                <w:rFonts w:hint="eastAsia" w:ascii="宋体" w:hAnsi="宋体" w:eastAsia="宋体" w:cs="宋体"/>
                <w:color w:val="auto"/>
                <w:spacing w:val="-4"/>
                <w:sz w:val="28"/>
                <w:szCs w:val="28"/>
                <w:highlight w:val="none"/>
                <w:lang w:eastAsia="zh-CN"/>
              </w:rPr>
              <w:t xml:space="preserve">不得分</w:t>
            </w:r>
            <w:r>
              <w:rPr>
                <w:rFonts w:hint="eastAsia" w:ascii="宋体" w:hAnsi="宋体" w:eastAsia="宋体" w:cs="宋体"/>
                <w:color w:val="auto"/>
                <w:spacing w:val="-4"/>
                <w:sz w:val="28"/>
                <w:szCs w:val="28"/>
                <w:highlight w:val="none"/>
                <w:lang w:val="en-US" w:eastAsia="zh-CN"/>
              </w:rPr>
              <w:t xml:space="preserve">。</w:t>
            </w:r>
            <w:r/>
          </w:p>
        </w:tc>
      </w:tr>
      <w:tr>
        <w:trPr>
          <w:trHeight w:val="90"/>
        </w:trPr>
        <w:tc>
          <w:tcPr>
            <w:tcBorders>
              <w:left w:val="single" w:color="auto" w:sz="4" w:space="0"/>
              <w:right w:val="single" w:color="auto" w:sz="4" w:space="0"/>
            </w:tcBorders>
            <w:tcW w:w="681" w:type="pct"/>
            <w:vAlign w:val="center"/>
            <w:vMerge w:val="continue"/>
            <w:textDirection w:val="lrTb"/>
            <w:noWrap w:val="false"/>
          </w:tcPr>
          <w:p>
            <w:pPr>
              <w:ind w:firstLine="420"/>
              <w:jc w:val="center"/>
              <w:spacing w:line="240" w:lineRule="auto"/>
              <w:rPr>
                <w:rFonts w:hAnsi="宋体" w:eastAsia="宋体" w:cs="宋体"/>
                <w:color w:val="auto"/>
                <w:szCs w:val="28"/>
                <w:highlight w:val="none"/>
              </w:rPr>
            </w:pPr>
            <w:r>
              <w:rPr>
                <w:rFonts w:hAnsi="宋体" w:eastAsia="宋体" w:cs="宋体"/>
                <w:color w:val="auto"/>
                <w:szCs w:val="28"/>
                <w:highlight w:val="none"/>
              </w:rPr>
            </w:r>
            <w:r/>
          </w:p>
        </w:tc>
        <w:tc>
          <w:tcPr>
            <w:tcBorders>
              <w:top w:val="single" w:color="auto" w:sz="4" w:space="0"/>
              <w:left w:val="single" w:color="auto" w:sz="4" w:space="0"/>
              <w:bottom w:val="single" w:color="auto" w:sz="4" w:space="0"/>
              <w:right w:val="single" w:color="auto" w:sz="4" w:space="0"/>
            </w:tcBorders>
            <w:tcW w:w="951" w:type="pct"/>
            <w:vAlign w:val="center"/>
            <w:textDirection w:val="lrTb"/>
            <w:noWrap w:val="false"/>
          </w:tcPr>
          <w:p>
            <w:pPr>
              <w:jc w:val="center"/>
              <w:spacing w:line="400" w:lineRule="exact"/>
              <w:rPr>
                <w:rFonts w:hAnsi="宋体" w:eastAsia="宋体" w:cs="宋体"/>
                <w:color w:val="auto"/>
                <w:spacing w:val="-4"/>
                <w:szCs w:val="28"/>
                <w:highlight w:val="none"/>
              </w:rPr>
            </w:pPr>
            <w:r>
              <w:rPr>
                <w:rFonts w:hint="eastAsia" w:hAnsi="宋体" w:eastAsia="宋体" w:cs="宋体"/>
                <w:color w:val="auto"/>
                <w:spacing w:val="12"/>
                <w:highlight w:val="none"/>
                <w:lang w:val="en-US" w:eastAsia="zh-CN"/>
              </w:rPr>
              <w:t xml:space="preserve">投资</w:t>
            </w:r>
            <w:r>
              <w:rPr>
                <w:rFonts w:hint="eastAsia" w:hAnsi="宋体" w:eastAsia="宋体" w:cs="宋体"/>
                <w:color w:val="auto"/>
                <w:spacing w:val="12"/>
                <w:highlight w:val="none"/>
              </w:rPr>
              <w:t xml:space="preserve">控制</w:t>
            </w:r>
            <w:r>
              <w:rPr>
                <w:rFonts w:hint="eastAsia" w:hAnsi="宋体" w:eastAsia="宋体" w:cs="宋体"/>
                <w:color w:val="auto"/>
                <w:spacing w:val="13"/>
                <w:highlight w:val="none"/>
              </w:rPr>
              <w:t xml:space="preserve">目标及控制措</w:t>
            </w:r>
            <w:r>
              <w:rPr>
                <w:rFonts w:hint="eastAsia" w:hAnsi="宋体" w:eastAsia="宋体" w:cs="宋体"/>
                <w:color w:val="auto"/>
                <w:spacing w:val="-6"/>
                <w:highlight w:val="none"/>
              </w:rPr>
              <w:t xml:space="preserve">施（</w:t>
            </w:r>
            <w:r>
              <w:rPr>
                <w:rFonts w:hint="eastAsia" w:hAnsi="宋体" w:eastAsia="宋体" w:cs="宋体"/>
                <w:color w:val="auto"/>
                <w:spacing w:val="-6"/>
                <w:highlight w:val="none"/>
                <w:lang w:val="en-US" w:eastAsia="zh-CN"/>
              </w:rPr>
              <w:t xml:space="preserve">5</w:t>
            </w:r>
            <w:r>
              <w:rPr>
                <w:rFonts w:hint="eastAsia" w:hAnsi="宋体" w:eastAsia="宋体" w:cs="宋体"/>
                <w:color w:val="auto"/>
                <w:spacing w:val="-6"/>
                <w:highlight w:val="none"/>
              </w:rPr>
              <w:t xml:space="preserve">分）</w:t>
            </w:r>
            <w:r/>
          </w:p>
        </w:tc>
        <w:tc>
          <w:tcPr>
            <w:tcBorders>
              <w:top w:val="single" w:color="auto" w:sz="4" w:space="0"/>
              <w:left w:val="single" w:color="auto" w:sz="4" w:space="0"/>
              <w:bottom w:val="single" w:color="auto" w:sz="4" w:space="0"/>
              <w:right w:val="single" w:color="auto" w:sz="4" w:space="0"/>
            </w:tcBorders>
            <w:tcW w:w="3366" w:type="pct"/>
            <w:vAlign w:val="center"/>
            <w:textDirection w:val="lrTb"/>
            <w:noWrap w:val="false"/>
          </w:tcPr>
          <w:p>
            <w:pPr>
              <w:spacing w:line="400" w:lineRule="exact"/>
              <w:rPr>
                <w:rFonts w:hAnsi="宋体" w:eastAsia="宋体" w:cs="宋体"/>
                <w:color w:val="auto"/>
                <w:spacing w:val="-3"/>
                <w:highlight w:val="none"/>
              </w:rPr>
            </w:pPr>
            <w:r>
              <w:rPr>
                <w:rFonts w:hint="eastAsia" w:hAnsi="宋体" w:eastAsia="宋体" w:cs="宋体"/>
                <w:color w:val="auto"/>
                <w:spacing w:val="-3"/>
                <w:highlight w:val="none"/>
              </w:rPr>
              <w:t xml:space="preserve">工程造价控制目标及控制措施控制目标及控制措施阐述详实具体、</w:t>
            </w:r>
            <w:r>
              <w:rPr>
                <w:rFonts w:hint="eastAsia" w:ascii="宋体" w:hAnsi="宋体" w:eastAsia="宋体" w:cs="宋体"/>
                <w:color w:val="auto"/>
                <w:spacing w:val="-4"/>
                <w:sz w:val="28"/>
                <w:szCs w:val="28"/>
                <w:highlight w:val="none"/>
              </w:rPr>
              <w:t xml:space="preserve">可操作性强的，不存在瑕疵的</w:t>
            </w:r>
            <w:r>
              <w:rPr>
                <w:rFonts w:hint="eastAsia" w:hAnsi="宋体" w:eastAsia="宋体" w:cs="宋体"/>
                <w:color w:val="auto"/>
                <w:spacing w:val="-3"/>
                <w:highlight w:val="none"/>
              </w:rPr>
              <w:t xml:space="preserve">得</w:t>
            </w:r>
            <w:r>
              <w:rPr>
                <w:rFonts w:hint="eastAsia" w:hAnsi="宋体" w:eastAsia="宋体" w:cs="宋体"/>
                <w:color w:val="auto"/>
                <w:spacing w:val="-3"/>
                <w:highlight w:val="none"/>
                <w:lang w:val="en-US" w:eastAsia="zh-CN"/>
              </w:rPr>
              <w:t xml:space="preserve">5</w:t>
            </w:r>
            <w:r>
              <w:rPr>
                <w:rFonts w:hint="eastAsia" w:hAnsi="宋体" w:eastAsia="宋体" w:cs="宋体"/>
                <w:color w:val="auto"/>
                <w:spacing w:val="-3"/>
                <w:highlight w:val="none"/>
              </w:rPr>
              <w:t xml:space="preserve">分；</w:t>
            </w:r>
            <w:r/>
          </w:p>
          <w:p>
            <w:pPr>
              <w:spacing w:line="400" w:lineRule="exact"/>
              <w:rPr>
                <w:rFonts w:hAnsi="宋体" w:eastAsia="宋体" w:cs="宋体"/>
                <w:color w:val="auto"/>
                <w:spacing w:val="-3"/>
                <w:highlight w:val="none"/>
              </w:rPr>
            </w:pPr>
            <w:r>
              <w:rPr>
                <w:rFonts w:hint="eastAsia" w:hAnsi="宋体" w:eastAsia="宋体" w:cs="宋体"/>
                <w:color w:val="auto"/>
                <w:spacing w:val="-3"/>
                <w:highlight w:val="none"/>
              </w:rPr>
              <w:t xml:space="preserve">工程造价控制目标及控制措施阐述较为详细、具有</w:t>
            </w:r>
            <w:r>
              <w:rPr>
                <w:rFonts w:hint="eastAsia" w:ascii="宋体" w:hAnsi="宋体" w:eastAsia="宋体" w:cs="宋体"/>
                <w:color w:val="auto"/>
                <w:spacing w:val="-4"/>
                <w:sz w:val="28"/>
                <w:szCs w:val="28"/>
                <w:highlight w:val="none"/>
              </w:rPr>
              <w:t xml:space="preserve">可操作性</w:t>
            </w:r>
            <w:r>
              <w:rPr>
                <w:rFonts w:hint="eastAsia" w:hAnsi="宋体" w:eastAsia="宋体" w:cs="宋体"/>
                <w:color w:val="auto"/>
                <w:spacing w:val="-3"/>
                <w:highlight w:val="none"/>
              </w:rPr>
              <w:t xml:space="preserve">的</w:t>
            </w:r>
            <w:r>
              <w:rPr>
                <w:rFonts w:hint="eastAsia" w:hAnsi="宋体" w:eastAsia="宋体" w:cs="宋体"/>
                <w:color w:val="auto"/>
                <w:spacing w:val="-3"/>
                <w:highlight w:val="none"/>
                <w:lang w:eastAsia="zh-CN"/>
              </w:rPr>
              <w:t xml:space="preserve">，</w:t>
            </w:r>
            <w:r>
              <w:rPr>
                <w:rFonts w:hint="eastAsia" w:ascii="宋体" w:hAnsi="宋体" w:eastAsia="宋体" w:cs="宋体"/>
                <w:color w:val="auto"/>
                <w:spacing w:val="-4"/>
                <w:sz w:val="28"/>
                <w:szCs w:val="28"/>
                <w:highlight w:val="none"/>
              </w:rPr>
              <w:t xml:space="preserve">或存在1~2处瑕疵</w:t>
            </w:r>
            <w:r>
              <w:rPr>
                <w:rFonts w:hint="eastAsia" w:ascii="宋体" w:hAnsi="宋体" w:eastAsia="宋体" w:cs="宋体"/>
                <w:color w:val="auto"/>
                <w:spacing w:val="-4"/>
                <w:sz w:val="28"/>
                <w:szCs w:val="28"/>
                <w:highlight w:val="none"/>
                <w:lang w:eastAsia="zh-CN"/>
              </w:rPr>
              <w:t xml:space="preserve">的</w:t>
            </w:r>
            <w:r>
              <w:rPr>
                <w:rFonts w:hint="eastAsia" w:hAnsi="宋体" w:eastAsia="宋体" w:cs="宋体"/>
                <w:color w:val="auto"/>
                <w:spacing w:val="-3"/>
                <w:highlight w:val="none"/>
              </w:rPr>
              <w:t xml:space="preserve">得</w:t>
            </w:r>
            <w:r>
              <w:rPr>
                <w:rFonts w:hint="eastAsia" w:hAnsi="宋体" w:eastAsia="宋体" w:cs="宋体"/>
                <w:color w:val="auto"/>
                <w:spacing w:val="-3"/>
                <w:highlight w:val="none"/>
                <w:lang w:val="en-US" w:eastAsia="zh-CN"/>
              </w:rPr>
              <w:t xml:space="preserve">3</w:t>
            </w:r>
            <w:r>
              <w:rPr>
                <w:rFonts w:hint="eastAsia" w:hAnsi="宋体" w:eastAsia="宋体" w:cs="宋体"/>
                <w:color w:val="auto"/>
                <w:spacing w:val="-3"/>
                <w:highlight w:val="none"/>
              </w:rPr>
              <w:t xml:space="preserve">分；</w:t>
            </w:r>
            <w:r/>
          </w:p>
          <w:p>
            <w:pPr>
              <w:spacing w:line="400" w:lineRule="exact"/>
              <w:rPr>
                <w:rFonts w:hAnsi="宋体" w:eastAsia="宋体" w:cs="宋体"/>
                <w:color w:val="auto"/>
                <w:highlight w:val="none"/>
              </w:rPr>
            </w:pPr>
            <w:r>
              <w:rPr>
                <w:rFonts w:hint="eastAsia" w:hAnsi="宋体" w:eastAsia="宋体" w:cs="宋体"/>
                <w:color w:val="auto"/>
                <w:spacing w:val="-3"/>
                <w:highlight w:val="none"/>
              </w:rPr>
              <w:t xml:space="preserve">工程造价控制目标及控制措施阐述不够详细、可实施性一般</w:t>
            </w:r>
            <w:r>
              <w:rPr>
                <w:rFonts w:hint="eastAsia" w:hAnsi="宋体" w:eastAsia="宋体" w:cs="宋体"/>
                <w:color w:val="auto"/>
                <w:spacing w:val="-3"/>
                <w:highlight w:val="none"/>
                <w:lang w:eastAsia="zh-CN"/>
              </w:rPr>
              <w:t xml:space="preserve">的，</w:t>
            </w:r>
            <w:r>
              <w:rPr>
                <w:rFonts w:hint="eastAsia" w:ascii="宋体" w:hAnsi="宋体" w:eastAsia="宋体" w:cs="宋体"/>
                <w:color w:val="auto"/>
                <w:spacing w:val="-4"/>
                <w:sz w:val="28"/>
                <w:szCs w:val="28"/>
                <w:highlight w:val="none"/>
              </w:rPr>
              <w:t xml:space="preserve">或存在</w:t>
            </w:r>
            <w:r>
              <w:rPr>
                <w:rFonts w:hint="eastAsia" w:ascii="宋体" w:hAnsi="宋体" w:eastAsia="宋体" w:cs="宋体"/>
                <w:color w:val="auto"/>
                <w:spacing w:val="-4"/>
                <w:sz w:val="28"/>
                <w:szCs w:val="28"/>
                <w:highlight w:val="none"/>
                <w:lang w:val="en-US" w:eastAsia="zh-CN"/>
              </w:rPr>
              <w:t xml:space="preserve">3</w:t>
            </w:r>
            <w:r>
              <w:rPr>
                <w:rFonts w:hint="eastAsia" w:ascii="宋体" w:hAnsi="宋体" w:eastAsia="宋体" w:cs="宋体"/>
                <w:color w:val="auto"/>
                <w:spacing w:val="-4"/>
                <w:sz w:val="28"/>
                <w:szCs w:val="28"/>
                <w:highlight w:val="none"/>
              </w:rPr>
              <w:t xml:space="preserve">~</w:t>
            </w:r>
            <w:r>
              <w:rPr>
                <w:rFonts w:hint="eastAsia" w:ascii="宋体" w:hAnsi="宋体" w:eastAsia="宋体" w:cs="宋体"/>
                <w:color w:val="auto"/>
                <w:spacing w:val="-4"/>
                <w:sz w:val="28"/>
                <w:szCs w:val="28"/>
                <w:highlight w:val="none"/>
                <w:lang w:val="en-US" w:eastAsia="zh-CN"/>
              </w:rPr>
              <w:t xml:space="preserve">4</w:t>
            </w:r>
            <w:r>
              <w:rPr>
                <w:rFonts w:hint="eastAsia" w:ascii="宋体" w:hAnsi="宋体" w:eastAsia="宋体" w:cs="宋体"/>
                <w:color w:val="auto"/>
                <w:spacing w:val="-4"/>
                <w:sz w:val="28"/>
                <w:szCs w:val="28"/>
                <w:highlight w:val="none"/>
              </w:rPr>
              <w:t xml:space="preserve">处瑕疵</w:t>
            </w:r>
            <w:r>
              <w:rPr>
                <w:rFonts w:hint="eastAsia" w:ascii="宋体" w:hAnsi="宋体" w:eastAsia="宋体" w:cs="宋体"/>
                <w:color w:val="auto"/>
                <w:spacing w:val="-4"/>
                <w:sz w:val="28"/>
                <w:szCs w:val="28"/>
                <w:highlight w:val="none"/>
                <w:lang w:eastAsia="zh-CN"/>
              </w:rPr>
              <w:t xml:space="preserve">的</w:t>
            </w:r>
            <w:r>
              <w:rPr>
                <w:rFonts w:hint="eastAsia" w:hAnsi="宋体" w:eastAsia="宋体" w:cs="宋体"/>
                <w:color w:val="auto"/>
                <w:spacing w:val="-3"/>
                <w:highlight w:val="none"/>
              </w:rPr>
              <w:t xml:space="preserve">得</w:t>
            </w:r>
            <w:r>
              <w:rPr>
                <w:rFonts w:hint="eastAsia" w:hAnsi="宋体" w:eastAsia="宋体" w:cs="宋体"/>
                <w:color w:val="auto"/>
                <w:spacing w:val="-3"/>
                <w:highlight w:val="none"/>
                <w:lang w:val="en-US" w:eastAsia="zh-CN"/>
              </w:rPr>
              <w:t xml:space="preserve">1</w:t>
            </w:r>
            <w:r>
              <w:rPr>
                <w:rFonts w:hint="eastAsia" w:hAnsi="宋体" w:eastAsia="宋体" w:cs="宋体"/>
                <w:color w:val="auto"/>
                <w:spacing w:val="-3"/>
                <w:highlight w:val="none"/>
              </w:rPr>
              <w:t xml:space="preserve">分</w:t>
            </w:r>
            <w:r>
              <w:rPr>
                <w:rFonts w:hint="eastAsia" w:hAnsi="宋体" w:eastAsia="宋体" w:cs="宋体"/>
                <w:color w:val="auto"/>
                <w:highlight w:val="none"/>
              </w:rPr>
              <w:t xml:space="preserve">；</w:t>
            </w:r>
            <w:r/>
          </w:p>
          <w:p>
            <w:pPr>
              <w:spacing w:line="400" w:lineRule="exact"/>
              <w:rPr>
                <w:rFonts w:hAnsi="宋体" w:eastAsia="宋体" w:cs="宋体"/>
                <w:color w:val="auto"/>
                <w:spacing w:val="-4"/>
                <w:szCs w:val="28"/>
                <w:highlight w:val="none"/>
              </w:rPr>
            </w:pPr>
            <w:r>
              <w:rPr>
                <w:rFonts w:hint="eastAsia" w:ascii="宋体" w:hAnsi="宋体" w:eastAsia="宋体" w:cs="宋体"/>
                <w:color w:val="auto"/>
                <w:spacing w:val="-4"/>
                <w:sz w:val="28"/>
                <w:szCs w:val="28"/>
                <w:highlight w:val="none"/>
                <w:lang w:val="en-US" w:eastAsia="zh-CN"/>
              </w:rPr>
              <w:t xml:space="preserve">未提供或</w:t>
            </w:r>
            <w:r>
              <w:rPr>
                <w:rFonts w:hint="eastAsia" w:ascii="宋体" w:hAnsi="宋体" w:eastAsia="宋体" w:cs="宋体"/>
                <w:color w:val="auto"/>
                <w:spacing w:val="-4"/>
                <w:sz w:val="28"/>
                <w:szCs w:val="28"/>
                <w:highlight w:val="none"/>
              </w:rPr>
              <w:t xml:space="preserve">不能满足采购需求,存在逻辑错误、前后矛盾，存在违反现行相关规范</w:t>
            </w:r>
            <w:r>
              <w:rPr>
                <w:rFonts w:hint="eastAsia" w:ascii="宋体" w:hAnsi="宋体" w:eastAsia="宋体" w:cs="宋体"/>
                <w:color w:val="auto"/>
                <w:spacing w:val="-4"/>
                <w:sz w:val="28"/>
                <w:szCs w:val="28"/>
                <w:highlight w:val="none"/>
                <w:lang w:val="en-US" w:eastAsia="zh-CN"/>
              </w:rPr>
              <w:t xml:space="preserve">存在5处瑕疵及以上</w:t>
            </w:r>
            <w:r>
              <w:rPr>
                <w:rFonts w:hint="eastAsia" w:ascii="宋体" w:hAnsi="宋体" w:eastAsia="宋体" w:cs="宋体"/>
                <w:color w:val="auto"/>
                <w:spacing w:val="-4"/>
                <w:sz w:val="28"/>
                <w:szCs w:val="28"/>
                <w:highlight w:val="none"/>
              </w:rPr>
              <w:t xml:space="preserve">的</w:t>
            </w:r>
            <w:r>
              <w:rPr>
                <w:rFonts w:hint="eastAsia" w:ascii="宋体" w:hAnsi="宋体" w:eastAsia="宋体" w:cs="宋体"/>
                <w:color w:val="auto"/>
                <w:spacing w:val="-4"/>
                <w:sz w:val="28"/>
                <w:szCs w:val="28"/>
                <w:highlight w:val="none"/>
                <w:lang w:eastAsia="zh-CN"/>
              </w:rPr>
              <w:t xml:space="preserve">不得分</w:t>
            </w:r>
            <w:r>
              <w:rPr>
                <w:rFonts w:hint="eastAsia" w:ascii="宋体" w:hAnsi="宋体" w:eastAsia="宋体" w:cs="宋体"/>
                <w:color w:val="auto"/>
                <w:spacing w:val="-4"/>
                <w:sz w:val="28"/>
                <w:szCs w:val="28"/>
                <w:highlight w:val="none"/>
                <w:lang w:val="en-US" w:eastAsia="zh-CN"/>
              </w:rPr>
              <w:t xml:space="preserve">。</w:t>
            </w:r>
            <w:r/>
          </w:p>
        </w:tc>
      </w:tr>
      <w:tr>
        <w:trPr>
          <w:trHeight w:val="3315"/>
        </w:trPr>
        <w:tc>
          <w:tcPr>
            <w:tcBorders>
              <w:left w:val="single" w:color="auto" w:sz="4" w:space="0"/>
              <w:right w:val="single" w:color="auto" w:sz="4" w:space="0"/>
            </w:tcBorders>
            <w:tcW w:w="681" w:type="pct"/>
            <w:vAlign w:val="center"/>
            <w:vMerge w:val="continue"/>
            <w:textDirection w:val="lrTb"/>
            <w:noWrap w:val="false"/>
          </w:tcPr>
          <w:p>
            <w:pPr>
              <w:ind w:firstLine="420"/>
              <w:jc w:val="center"/>
              <w:spacing w:line="240" w:lineRule="auto"/>
              <w:rPr>
                <w:rFonts w:hAnsi="宋体" w:eastAsia="宋体" w:cs="宋体"/>
                <w:color w:val="auto"/>
                <w:szCs w:val="28"/>
                <w:highlight w:val="none"/>
              </w:rPr>
            </w:pPr>
            <w:r>
              <w:rPr>
                <w:rFonts w:hAnsi="宋体" w:eastAsia="宋体" w:cs="宋体"/>
                <w:color w:val="auto"/>
                <w:szCs w:val="28"/>
                <w:highlight w:val="none"/>
              </w:rPr>
            </w:r>
            <w:r/>
          </w:p>
        </w:tc>
        <w:tc>
          <w:tcPr>
            <w:tcBorders>
              <w:top w:val="single" w:color="auto" w:sz="4" w:space="0"/>
              <w:left w:val="single" w:color="auto" w:sz="4" w:space="0"/>
              <w:bottom w:val="single" w:color="auto" w:sz="4" w:space="0"/>
              <w:right w:val="single" w:color="auto" w:sz="4" w:space="0"/>
            </w:tcBorders>
            <w:tcW w:w="951" w:type="pct"/>
            <w:vAlign w:val="center"/>
            <w:textDirection w:val="lrTb"/>
            <w:noWrap w:val="false"/>
          </w:tcPr>
          <w:p>
            <w:pPr>
              <w:jc w:val="center"/>
              <w:spacing w:line="400" w:lineRule="exact"/>
              <w:rPr>
                <w:rFonts w:hAnsi="宋体" w:eastAsia="宋体" w:cs="宋体"/>
                <w:color w:val="auto"/>
                <w:spacing w:val="-4"/>
                <w:szCs w:val="28"/>
                <w:highlight w:val="none"/>
              </w:rPr>
            </w:pPr>
            <w:r>
              <w:rPr>
                <w:rFonts w:hint="eastAsia" w:hAnsi="宋体" w:eastAsia="宋体" w:cs="宋体"/>
                <w:color w:val="auto"/>
                <w:spacing w:val="12"/>
                <w:highlight w:val="none"/>
              </w:rPr>
              <w:t xml:space="preserve">安全、文明施</w:t>
            </w:r>
            <w:r>
              <w:rPr>
                <w:rFonts w:hint="eastAsia" w:hAnsi="宋体" w:eastAsia="宋体" w:cs="宋体"/>
                <w:color w:val="auto"/>
                <w:spacing w:val="13"/>
                <w:highlight w:val="none"/>
              </w:rPr>
              <w:t xml:space="preserve">工控制目标及</w:t>
            </w:r>
            <w:r>
              <w:rPr>
                <w:rFonts w:hint="eastAsia" w:hAnsi="宋体" w:eastAsia="宋体" w:cs="宋体"/>
                <w:color w:val="auto"/>
                <w:spacing w:val="-3"/>
                <w:highlight w:val="none"/>
              </w:rPr>
              <w:t xml:space="preserve">控制措施（</w:t>
            </w:r>
            <w:r>
              <w:rPr>
                <w:rFonts w:hint="eastAsia" w:hAnsi="宋体" w:eastAsia="宋体" w:cs="宋体"/>
                <w:color w:val="auto"/>
                <w:spacing w:val="-3"/>
                <w:highlight w:val="none"/>
                <w:lang w:val="en-US" w:eastAsia="zh-CN"/>
              </w:rPr>
              <w:t xml:space="preserve">5</w:t>
            </w:r>
            <w:r>
              <w:rPr>
                <w:rFonts w:hint="eastAsia" w:hAnsi="宋体" w:eastAsia="宋体" w:cs="宋体"/>
                <w:color w:val="auto"/>
                <w:spacing w:val="-3"/>
                <w:highlight w:val="none"/>
              </w:rPr>
              <w:t xml:space="preserve">分）</w:t>
            </w:r>
            <w:r/>
          </w:p>
        </w:tc>
        <w:tc>
          <w:tcPr>
            <w:tcBorders>
              <w:top w:val="single" w:color="auto" w:sz="4" w:space="0"/>
              <w:left w:val="single" w:color="auto" w:sz="4" w:space="0"/>
              <w:bottom w:val="single" w:color="auto" w:sz="4" w:space="0"/>
              <w:right w:val="single" w:color="auto" w:sz="4" w:space="0"/>
            </w:tcBorders>
            <w:tcW w:w="3366" w:type="pct"/>
            <w:vAlign w:val="center"/>
            <w:textDirection w:val="lrTb"/>
            <w:noWrap w:val="false"/>
          </w:tcPr>
          <w:p>
            <w:pPr>
              <w:spacing w:line="400" w:lineRule="exact"/>
              <w:rPr>
                <w:rFonts w:hAnsi="宋体" w:eastAsia="宋体" w:cs="宋体"/>
                <w:color w:val="auto"/>
                <w:spacing w:val="-3"/>
                <w:highlight w:val="none"/>
              </w:rPr>
            </w:pPr>
            <w:r>
              <w:rPr>
                <w:rFonts w:hint="eastAsia" w:hAnsi="宋体" w:eastAsia="宋体" w:cs="宋体"/>
                <w:color w:val="auto"/>
                <w:spacing w:val="-3"/>
                <w:highlight w:val="none"/>
              </w:rPr>
              <w:t xml:space="preserve">安全、文明施工控制目标及控制措施阐述详实、明确、具体、可实施性强的</w:t>
            </w:r>
            <w:r>
              <w:rPr>
                <w:rFonts w:hint="eastAsia" w:ascii="宋体" w:hAnsi="宋体" w:eastAsia="宋体" w:cs="宋体"/>
                <w:color w:val="auto"/>
                <w:spacing w:val="-4"/>
                <w:sz w:val="28"/>
                <w:szCs w:val="28"/>
                <w:highlight w:val="none"/>
              </w:rPr>
              <w:t xml:space="preserve">，不存在瑕疵的</w:t>
            </w:r>
            <w:r>
              <w:rPr>
                <w:rFonts w:hint="eastAsia" w:hAnsi="宋体" w:eastAsia="宋体" w:cs="宋体"/>
                <w:color w:val="auto"/>
                <w:spacing w:val="-3"/>
                <w:highlight w:val="none"/>
              </w:rPr>
              <w:t xml:space="preserve">得</w:t>
            </w:r>
            <w:r>
              <w:rPr>
                <w:rFonts w:hint="eastAsia" w:hAnsi="宋体" w:eastAsia="宋体" w:cs="宋体"/>
                <w:color w:val="auto"/>
                <w:spacing w:val="-3"/>
                <w:highlight w:val="none"/>
                <w:lang w:val="en-US" w:eastAsia="zh-CN"/>
              </w:rPr>
              <w:t xml:space="preserve">5</w:t>
            </w:r>
            <w:r>
              <w:rPr>
                <w:rFonts w:hint="eastAsia" w:hAnsi="宋体" w:eastAsia="宋体" w:cs="宋体"/>
                <w:color w:val="auto"/>
                <w:spacing w:val="-3"/>
                <w:highlight w:val="none"/>
              </w:rPr>
              <w:t xml:space="preserve">分；</w:t>
            </w:r>
            <w:r/>
          </w:p>
          <w:p>
            <w:pPr>
              <w:spacing w:line="400" w:lineRule="exact"/>
              <w:rPr>
                <w:rFonts w:hAnsi="宋体" w:eastAsia="宋体" w:cs="宋体"/>
                <w:color w:val="auto"/>
                <w:spacing w:val="-3"/>
                <w:highlight w:val="none"/>
              </w:rPr>
            </w:pPr>
            <w:r>
              <w:rPr>
                <w:rFonts w:hint="eastAsia" w:hAnsi="宋体" w:eastAsia="宋体" w:cs="宋体"/>
                <w:color w:val="auto"/>
                <w:spacing w:val="-3"/>
                <w:highlight w:val="none"/>
              </w:rPr>
              <w:t xml:space="preserve">安全、文明施工控制目标及控制措施阐述较为详细、具有可实施性的</w:t>
            </w:r>
            <w:r>
              <w:rPr>
                <w:rFonts w:hint="eastAsia" w:hAnsi="宋体" w:eastAsia="宋体" w:cs="宋体"/>
                <w:color w:val="auto"/>
                <w:spacing w:val="-3"/>
                <w:highlight w:val="none"/>
                <w:lang w:eastAsia="zh-CN"/>
              </w:rPr>
              <w:t xml:space="preserve">，</w:t>
            </w:r>
            <w:r>
              <w:rPr>
                <w:rFonts w:hint="eastAsia" w:ascii="宋体" w:hAnsi="宋体" w:eastAsia="宋体" w:cs="宋体"/>
                <w:color w:val="auto"/>
                <w:spacing w:val="-4"/>
                <w:sz w:val="28"/>
                <w:szCs w:val="28"/>
                <w:highlight w:val="none"/>
              </w:rPr>
              <w:t xml:space="preserve">或存在1~2处瑕疵</w:t>
            </w:r>
            <w:r>
              <w:rPr>
                <w:rFonts w:hint="eastAsia" w:ascii="宋体" w:hAnsi="宋体" w:eastAsia="宋体" w:cs="宋体"/>
                <w:color w:val="auto"/>
                <w:spacing w:val="-4"/>
                <w:sz w:val="28"/>
                <w:szCs w:val="28"/>
                <w:highlight w:val="none"/>
                <w:lang w:eastAsia="zh-CN"/>
              </w:rPr>
              <w:t xml:space="preserve">的</w:t>
            </w:r>
            <w:r>
              <w:rPr>
                <w:rFonts w:hint="eastAsia" w:hAnsi="宋体" w:eastAsia="宋体" w:cs="宋体"/>
                <w:color w:val="auto"/>
                <w:spacing w:val="-3"/>
                <w:highlight w:val="none"/>
              </w:rPr>
              <w:t xml:space="preserve">得</w:t>
            </w:r>
            <w:r>
              <w:rPr>
                <w:rFonts w:hint="eastAsia" w:hAnsi="宋体" w:eastAsia="宋体" w:cs="宋体"/>
                <w:color w:val="auto"/>
                <w:spacing w:val="-3"/>
                <w:highlight w:val="none"/>
                <w:lang w:val="en-US" w:eastAsia="zh-CN"/>
              </w:rPr>
              <w:t xml:space="preserve">3</w:t>
            </w:r>
            <w:r>
              <w:rPr>
                <w:rFonts w:hint="eastAsia" w:hAnsi="宋体" w:eastAsia="宋体" w:cs="宋体"/>
                <w:color w:val="auto"/>
                <w:spacing w:val="-3"/>
                <w:highlight w:val="none"/>
              </w:rPr>
              <w:t xml:space="preserve">分；</w:t>
            </w:r>
            <w:r/>
          </w:p>
          <w:p>
            <w:pPr>
              <w:spacing w:line="400" w:lineRule="exact"/>
              <w:rPr>
                <w:rFonts w:hAnsi="宋体" w:eastAsia="宋体" w:cs="宋体"/>
                <w:color w:val="auto"/>
                <w:highlight w:val="none"/>
              </w:rPr>
            </w:pPr>
            <w:r>
              <w:rPr>
                <w:rFonts w:hint="eastAsia" w:hAnsi="宋体" w:eastAsia="宋体" w:cs="宋体"/>
                <w:color w:val="auto"/>
                <w:spacing w:val="-3"/>
                <w:highlight w:val="none"/>
              </w:rPr>
              <w:t xml:space="preserve">安全、文明施工控制目标及控制措施阐述不够详细、可实施性一般</w:t>
            </w:r>
            <w:r>
              <w:rPr>
                <w:rFonts w:hint="eastAsia" w:hAnsi="宋体" w:eastAsia="宋体" w:cs="宋体"/>
                <w:color w:val="auto"/>
                <w:spacing w:val="-3"/>
                <w:highlight w:val="none"/>
                <w:lang w:eastAsia="zh-CN"/>
              </w:rPr>
              <w:t xml:space="preserve">的，</w:t>
            </w:r>
            <w:r>
              <w:rPr>
                <w:rFonts w:hint="eastAsia" w:ascii="宋体" w:hAnsi="宋体" w:eastAsia="宋体" w:cs="宋体"/>
                <w:color w:val="auto"/>
                <w:spacing w:val="-4"/>
                <w:sz w:val="28"/>
                <w:szCs w:val="28"/>
                <w:highlight w:val="none"/>
              </w:rPr>
              <w:t xml:space="preserve">或存在</w:t>
            </w:r>
            <w:r>
              <w:rPr>
                <w:rFonts w:hint="eastAsia" w:ascii="宋体" w:hAnsi="宋体" w:eastAsia="宋体" w:cs="宋体"/>
                <w:color w:val="auto"/>
                <w:spacing w:val="-4"/>
                <w:sz w:val="28"/>
                <w:szCs w:val="28"/>
                <w:highlight w:val="none"/>
                <w:lang w:val="en-US" w:eastAsia="zh-CN"/>
              </w:rPr>
              <w:t xml:space="preserve">3</w:t>
            </w:r>
            <w:r>
              <w:rPr>
                <w:rFonts w:hint="eastAsia" w:ascii="宋体" w:hAnsi="宋体" w:eastAsia="宋体" w:cs="宋体"/>
                <w:color w:val="auto"/>
                <w:spacing w:val="-4"/>
                <w:sz w:val="28"/>
                <w:szCs w:val="28"/>
                <w:highlight w:val="none"/>
              </w:rPr>
              <w:t xml:space="preserve">~</w:t>
            </w:r>
            <w:r>
              <w:rPr>
                <w:rFonts w:hint="eastAsia" w:ascii="宋体" w:hAnsi="宋体" w:eastAsia="宋体" w:cs="宋体"/>
                <w:color w:val="auto"/>
                <w:spacing w:val="-4"/>
                <w:sz w:val="28"/>
                <w:szCs w:val="28"/>
                <w:highlight w:val="none"/>
                <w:lang w:val="en-US" w:eastAsia="zh-CN"/>
              </w:rPr>
              <w:t xml:space="preserve">4</w:t>
            </w:r>
            <w:r>
              <w:rPr>
                <w:rFonts w:hint="eastAsia" w:ascii="宋体" w:hAnsi="宋体" w:eastAsia="宋体" w:cs="宋体"/>
                <w:color w:val="auto"/>
                <w:spacing w:val="-4"/>
                <w:sz w:val="28"/>
                <w:szCs w:val="28"/>
                <w:highlight w:val="none"/>
              </w:rPr>
              <w:t xml:space="preserve">处瑕疵</w:t>
            </w:r>
            <w:r>
              <w:rPr>
                <w:rFonts w:hint="eastAsia" w:ascii="宋体" w:hAnsi="宋体" w:eastAsia="宋体" w:cs="宋体"/>
                <w:color w:val="auto"/>
                <w:spacing w:val="-4"/>
                <w:sz w:val="28"/>
                <w:szCs w:val="28"/>
                <w:highlight w:val="none"/>
                <w:lang w:eastAsia="zh-CN"/>
              </w:rPr>
              <w:t xml:space="preserve">的</w:t>
            </w:r>
            <w:r>
              <w:rPr>
                <w:rFonts w:hint="eastAsia" w:hAnsi="宋体" w:eastAsia="宋体" w:cs="宋体"/>
                <w:color w:val="auto"/>
                <w:spacing w:val="-3"/>
                <w:highlight w:val="none"/>
              </w:rPr>
              <w:t xml:space="preserve">得</w:t>
            </w:r>
            <w:r>
              <w:rPr>
                <w:rFonts w:hint="eastAsia" w:hAnsi="宋体" w:eastAsia="宋体" w:cs="宋体"/>
                <w:color w:val="auto"/>
                <w:spacing w:val="-3"/>
                <w:highlight w:val="none"/>
                <w:lang w:val="en-US" w:eastAsia="zh-CN"/>
              </w:rPr>
              <w:t xml:space="preserve">1</w:t>
            </w:r>
            <w:r>
              <w:rPr>
                <w:rFonts w:hint="eastAsia" w:hAnsi="宋体" w:eastAsia="宋体" w:cs="宋体"/>
                <w:color w:val="auto"/>
                <w:spacing w:val="-3"/>
                <w:highlight w:val="none"/>
              </w:rPr>
              <w:t xml:space="preserve">分</w:t>
            </w:r>
            <w:r>
              <w:rPr>
                <w:rFonts w:hint="eastAsia" w:hAnsi="宋体" w:eastAsia="宋体" w:cs="宋体"/>
                <w:color w:val="auto"/>
                <w:highlight w:val="none"/>
              </w:rPr>
              <w:t xml:space="preserve">；</w:t>
            </w:r>
            <w:r/>
          </w:p>
          <w:p>
            <w:pPr>
              <w:spacing w:line="400" w:lineRule="exact"/>
              <w:rPr>
                <w:rFonts w:hAnsi="宋体" w:eastAsia="宋体" w:cs="宋体"/>
                <w:color w:val="auto"/>
                <w:spacing w:val="-4"/>
                <w:szCs w:val="28"/>
                <w:highlight w:val="none"/>
              </w:rPr>
            </w:pPr>
            <w:r>
              <w:rPr>
                <w:rFonts w:hint="eastAsia" w:ascii="宋体" w:hAnsi="宋体" w:eastAsia="宋体" w:cs="宋体"/>
                <w:color w:val="auto"/>
                <w:spacing w:val="-4"/>
                <w:sz w:val="28"/>
                <w:szCs w:val="28"/>
                <w:highlight w:val="none"/>
                <w:lang w:val="en-US" w:eastAsia="zh-CN"/>
              </w:rPr>
              <w:t xml:space="preserve">未提供或</w:t>
            </w:r>
            <w:r>
              <w:rPr>
                <w:rFonts w:hint="eastAsia" w:ascii="宋体" w:hAnsi="宋体" w:eastAsia="宋体" w:cs="宋体"/>
                <w:color w:val="auto"/>
                <w:spacing w:val="-4"/>
                <w:sz w:val="28"/>
                <w:szCs w:val="28"/>
                <w:highlight w:val="none"/>
              </w:rPr>
              <w:t xml:space="preserve">不能满足采购需求,存在逻辑错误、前后矛盾，存在违反现行相关规范</w:t>
            </w:r>
            <w:r>
              <w:rPr>
                <w:rFonts w:hint="eastAsia" w:ascii="宋体" w:hAnsi="宋体" w:eastAsia="宋体" w:cs="宋体"/>
                <w:color w:val="auto"/>
                <w:spacing w:val="-4"/>
                <w:sz w:val="28"/>
                <w:szCs w:val="28"/>
                <w:highlight w:val="none"/>
                <w:lang w:val="en-US" w:eastAsia="zh-CN"/>
              </w:rPr>
              <w:t xml:space="preserve">存在5处瑕疵及以上</w:t>
            </w:r>
            <w:r>
              <w:rPr>
                <w:rFonts w:hint="eastAsia" w:ascii="宋体" w:hAnsi="宋体" w:eastAsia="宋体" w:cs="宋体"/>
                <w:color w:val="auto"/>
                <w:spacing w:val="-4"/>
                <w:sz w:val="28"/>
                <w:szCs w:val="28"/>
                <w:highlight w:val="none"/>
              </w:rPr>
              <w:t xml:space="preserve">的</w:t>
            </w:r>
            <w:r>
              <w:rPr>
                <w:rFonts w:hint="eastAsia" w:ascii="宋体" w:hAnsi="宋体" w:eastAsia="宋体" w:cs="宋体"/>
                <w:color w:val="auto"/>
                <w:spacing w:val="-4"/>
                <w:sz w:val="28"/>
                <w:szCs w:val="28"/>
                <w:highlight w:val="none"/>
                <w:lang w:eastAsia="zh-CN"/>
              </w:rPr>
              <w:t xml:space="preserve">不得分</w:t>
            </w:r>
            <w:r>
              <w:rPr>
                <w:rFonts w:hint="eastAsia" w:ascii="宋体" w:hAnsi="宋体" w:eastAsia="宋体" w:cs="宋体"/>
                <w:color w:val="auto"/>
                <w:spacing w:val="-4"/>
                <w:sz w:val="28"/>
                <w:szCs w:val="28"/>
                <w:highlight w:val="none"/>
                <w:lang w:val="en-US" w:eastAsia="zh-CN"/>
              </w:rPr>
              <w:t xml:space="preserve">。</w:t>
            </w:r>
            <w:r/>
          </w:p>
        </w:tc>
      </w:tr>
      <w:tr>
        <w:trPr>
          <w:trHeight w:val="3362"/>
        </w:trPr>
        <w:tc>
          <w:tcPr>
            <w:tcBorders>
              <w:left w:val="single" w:color="auto" w:sz="4" w:space="0"/>
              <w:right w:val="single" w:color="auto" w:sz="4" w:space="0"/>
            </w:tcBorders>
            <w:tcW w:w="681" w:type="pct"/>
            <w:vAlign w:val="center"/>
            <w:vMerge w:val="continue"/>
            <w:textDirection w:val="lrTb"/>
            <w:noWrap w:val="false"/>
          </w:tcPr>
          <w:p>
            <w:pPr>
              <w:ind w:firstLine="420"/>
              <w:jc w:val="center"/>
              <w:spacing w:line="240" w:lineRule="auto"/>
              <w:rPr>
                <w:rFonts w:hAnsi="宋体" w:eastAsia="宋体" w:cs="宋体"/>
                <w:color w:val="auto"/>
                <w:szCs w:val="28"/>
                <w:highlight w:val="none"/>
              </w:rPr>
            </w:pPr>
            <w:r>
              <w:rPr>
                <w:rFonts w:hAnsi="宋体" w:eastAsia="宋体" w:cs="宋体"/>
                <w:color w:val="auto"/>
                <w:szCs w:val="28"/>
                <w:highlight w:val="none"/>
              </w:rPr>
            </w:r>
            <w:r/>
          </w:p>
        </w:tc>
        <w:tc>
          <w:tcPr>
            <w:tcBorders>
              <w:top w:val="single" w:color="auto" w:sz="4" w:space="0"/>
              <w:left w:val="single" w:color="auto" w:sz="4" w:space="0"/>
              <w:bottom w:val="single" w:color="auto" w:sz="4" w:space="0"/>
              <w:right w:val="single" w:color="auto" w:sz="4" w:space="0"/>
            </w:tcBorders>
            <w:tcW w:w="951" w:type="pct"/>
            <w:vAlign w:val="center"/>
            <w:textDirection w:val="lrTb"/>
            <w:noWrap w:val="false"/>
          </w:tcPr>
          <w:p>
            <w:pPr>
              <w:jc w:val="center"/>
              <w:spacing w:line="400" w:lineRule="exact"/>
              <w:rPr>
                <w:rFonts w:hAnsi="宋体" w:eastAsia="宋体" w:cs="宋体"/>
                <w:color w:val="auto"/>
                <w:spacing w:val="-4"/>
                <w:szCs w:val="28"/>
                <w:highlight w:val="none"/>
              </w:rPr>
            </w:pPr>
            <w:r>
              <w:rPr>
                <w:rFonts w:hint="eastAsia" w:hAnsi="宋体" w:eastAsia="宋体" w:cs="宋体"/>
                <w:color w:val="auto"/>
                <w:spacing w:val="12"/>
                <w:highlight w:val="none"/>
              </w:rPr>
              <w:t xml:space="preserve">合同与信息管</w:t>
            </w:r>
            <w:r>
              <w:rPr>
                <w:rFonts w:hint="eastAsia" w:hAnsi="宋体" w:eastAsia="宋体" w:cs="宋体"/>
                <w:color w:val="auto"/>
                <w:spacing w:val="13"/>
                <w:highlight w:val="none"/>
              </w:rPr>
              <w:t xml:space="preserve">理控制目标及</w:t>
            </w:r>
            <w:r>
              <w:rPr>
                <w:rFonts w:hint="eastAsia" w:hAnsi="宋体" w:eastAsia="宋体" w:cs="宋体"/>
                <w:color w:val="auto"/>
                <w:spacing w:val="-3"/>
                <w:highlight w:val="none"/>
              </w:rPr>
              <w:t xml:space="preserve">控制措施（</w:t>
            </w:r>
            <w:r>
              <w:rPr>
                <w:rFonts w:hint="eastAsia" w:hAnsi="宋体" w:eastAsia="宋体" w:cs="宋体"/>
                <w:color w:val="auto"/>
                <w:spacing w:val="-3"/>
                <w:highlight w:val="none"/>
                <w:lang w:val="en-US" w:eastAsia="zh-CN"/>
              </w:rPr>
              <w:t xml:space="preserve">5</w:t>
            </w:r>
            <w:r>
              <w:rPr>
                <w:rFonts w:hint="eastAsia" w:hAnsi="宋体" w:eastAsia="宋体" w:cs="宋体"/>
                <w:color w:val="auto"/>
                <w:spacing w:val="-3"/>
                <w:highlight w:val="none"/>
              </w:rPr>
              <w:t xml:space="preserve">分）</w:t>
            </w:r>
            <w:r/>
          </w:p>
        </w:tc>
        <w:tc>
          <w:tcPr>
            <w:tcBorders>
              <w:top w:val="single" w:color="auto" w:sz="4" w:space="0"/>
              <w:left w:val="single" w:color="auto" w:sz="4" w:space="0"/>
              <w:bottom w:val="single" w:color="auto" w:sz="4" w:space="0"/>
              <w:right w:val="single" w:color="auto" w:sz="4" w:space="0"/>
            </w:tcBorders>
            <w:tcW w:w="3366" w:type="pct"/>
            <w:vAlign w:val="center"/>
            <w:textDirection w:val="lrTb"/>
            <w:noWrap w:val="false"/>
          </w:tcPr>
          <w:p>
            <w:pPr>
              <w:spacing w:line="400" w:lineRule="exact"/>
              <w:rPr>
                <w:rFonts w:hAnsi="宋体" w:eastAsia="宋体" w:cs="宋体"/>
                <w:color w:val="auto"/>
                <w:spacing w:val="-3"/>
                <w:highlight w:val="none"/>
              </w:rPr>
            </w:pPr>
            <w:r>
              <w:rPr>
                <w:rFonts w:hint="eastAsia" w:hAnsi="宋体" w:eastAsia="宋体" w:cs="宋体"/>
                <w:color w:val="auto"/>
                <w:spacing w:val="-3"/>
                <w:highlight w:val="none"/>
              </w:rPr>
              <w:t xml:space="preserve">合同与信息管理控制目标及控制措施阐述详实具体、可实施性强的</w:t>
            </w:r>
            <w:r>
              <w:rPr>
                <w:rFonts w:hint="eastAsia" w:ascii="宋体" w:hAnsi="宋体" w:eastAsia="宋体" w:cs="宋体"/>
                <w:color w:val="auto"/>
                <w:spacing w:val="-4"/>
                <w:sz w:val="28"/>
                <w:szCs w:val="28"/>
                <w:highlight w:val="none"/>
              </w:rPr>
              <w:t xml:space="preserve">，不存在瑕疵的</w:t>
            </w:r>
            <w:r>
              <w:rPr>
                <w:rFonts w:hint="eastAsia" w:hAnsi="宋体" w:eastAsia="宋体" w:cs="宋体"/>
                <w:color w:val="auto"/>
                <w:spacing w:val="-3"/>
                <w:highlight w:val="none"/>
              </w:rPr>
              <w:t xml:space="preserve">得</w:t>
            </w:r>
            <w:r>
              <w:rPr>
                <w:rFonts w:hint="eastAsia" w:hAnsi="宋体" w:eastAsia="宋体" w:cs="宋体"/>
                <w:color w:val="auto"/>
                <w:spacing w:val="-3"/>
                <w:highlight w:val="none"/>
                <w:lang w:val="en-US" w:eastAsia="zh-CN"/>
              </w:rPr>
              <w:t xml:space="preserve">5</w:t>
            </w:r>
            <w:r>
              <w:rPr>
                <w:rFonts w:hint="eastAsia" w:hAnsi="宋体" w:eastAsia="宋体" w:cs="宋体"/>
                <w:color w:val="auto"/>
                <w:spacing w:val="-3"/>
                <w:highlight w:val="none"/>
              </w:rPr>
              <w:t xml:space="preserve">分；</w:t>
            </w:r>
            <w:r/>
          </w:p>
          <w:p>
            <w:pPr>
              <w:spacing w:line="400" w:lineRule="exact"/>
              <w:rPr>
                <w:rFonts w:hAnsi="宋体" w:eastAsia="宋体" w:cs="宋体"/>
                <w:color w:val="auto"/>
                <w:spacing w:val="-3"/>
                <w:highlight w:val="none"/>
              </w:rPr>
            </w:pPr>
            <w:r>
              <w:rPr>
                <w:rFonts w:hint="eastAsia" w:hAnsi="宋体" w:eastAsia="宋体" w:cs="宋体"/>
                <w:color w:val="auto"/>
                <w:spacing w:val="-3"/>
                <w:highlight w:val="none"/>
              </w:rPr>
              <w:t xml:space="preserve">合同与信息管理控制目标及控制措施阐述较为详细、可实施性</w:t>
            </w:r>
            <w:r>
              <w:rPr>
                <w:rFonts w:hint="eastAsia" w:hAnsi="宋体" w:eastAsia="宋体" w:cs="宋体"/>
                <w:color w:val="auto"/>
                <w:spacing w:val="-3"/>
                <w:highlight w:val="none"/>
                <w:lang w:eastAsia="zh-CN"/>
              </w:rPr>
              <w:t xml:space="preserve">较高</w:t>
            </w:r>
            <w:r>
              <w:rPr>
                <w:rFonts w:hint="eastAsia" w:hAnsi="宋体" w:eastAsia="宋体" w:cs="宋体"/>
                <w:color w:val="auto"/>
                <w:spacing w:val="-3"/>
                <w:highlight w:val="none"/>
              </w:rPr>
              <w:t xml:space="preserve">的</w:t>
            </w:r>
            <w:r>
              <w:rPr>
                <w:rFonts w:hint="eastAsia" w:hAnsi="宋体" w:eastAsia="宋体" w:cs="宋体"/>
                <w:color w:val="auto"/>
                <w:spacing w:val="-3"/>
                <w:highlight w:val="none"/>
                <w:lang w:eastAsia="zh-CN"/>
              </w:rPr>
              <w:t xml:space="preserve">，</w:t>
            </w:r>
            <w:r>
              <w:rPr>
                <w:rFonts w:hint="eastAsia" w:ascii="宋体" w:hAnsi="宋体" w:eastAsia="宋体" w:cs="宋体"/>
                <w:color w:val="auto"/>
                <w:spacing w:val="-4"/>
                <w:sz w:val="28"/>
                <w:szCs w:val="28"/>
                <w:highlight w:val="none"/>
              </w:rPr>
              <w:t xml:space="preserve">或存在1~2处瑕疵</w:t>
            </w:r>
            <w:r>
              <w:rPr>
                <w:rFonts w:hint="eastAsia" w:ascii="宋体" w:hAnsi="宋体" w:eastAsia="宋体" w:cs="宋体"/>
                <w:color w:val="auto"/>
                <w:spacing w:val="-4"/>
                <w:sz w:val="28"/>
                <w:szCs w:val="28"/>
                <w:highlight w:val="none"/>
                <w:lang w:eastAsia="zh-CN"/>
              </w:rPr>
              <w:t xml:space="preserve">的</w:t>
            </w:r>
            <w:r>
              <w:rPr>
                <w:rFonts w:hint="eastAsia" w:hAnsi="宋体" w:eastAsia="宋体" w:cs="宋体"/>
                <w:color w:val="auto"/>
                <w:spacing w:val="-3"/>
                <w:highlight w:val="none"/>
              </w:rPr>
              <w:t xml:space="preserve">得</w:t>
            </w:r>
            <w:r>
              <w:rPr>
                <w:rFonts w:hint="eastAsia" w:hAnsi="宋体" w:eastAsia="宋体" w:cs="宋体"/>
                <w:color w:val="auto"/>
                <w:spacing w:val="-3"/>
                <w:highlight w:val="none"/>
                <w:lang w:val="en-US" w:eastAsia="zh-CN"/>
              </w:rPr>
              <w:t xml:space="preserve">3</w:t>
            </w:r>
            <w:r>
              <w:rPr>
                <w:rFonts w:hint="eastAsia" w:hAnsi="宋体" w:eastAsia="宋体" w:cs="宋体"/>
                <w:color w:val="auto"/>
                <w:spacing w:val="-3"/>
                <w:highlight w:val="none"/>
              </w:rPr>
              <w:t xml:space="preserve">分；</w:t>
            </w:r>
            <w:r/>
          </w:p>
          <w:p>
            <w:pPr>
              <w:spacing w:line="400" w:lineRule="exact"/>
              <w:rPr>
                <w:rFonts w:hAnsi="宋体" w:eastAsia="宋体" w:cs="宋体"/>
                <w:color w:val="auto"/>
                <w:spacing w:val="-3"/>
                <w:highlight w:val="none"/>
              </w:rPr>
            </w:pPr>
            <w:r>
              <w:rPr>
                <w:rFonts w:hint="eastAsia" w:hAnsi="宋体" w:eastAsia="宋体" w:cs="宋体"/>
                <w:color w:val="auto"/>
                <w:spacing w:val="-3"/>
                <w:highlight w:val="none"/>
              </w:rPr>
              <w:t xml:space="preserve">合同与信息管理控制目标及控制措施阐述不够详细、可实施性一般</w:t>
            </w:r>
            <w:r>
              <w:rPr>
                <w:rFonts w:hint="eastAsia" w:hAnsi="宋体" w:eastAsia="宋体" w:cs="宋体"/>
                <w:color w:val="auto"/>
                <w:spacing w:val="-3"/>
                <w:highlight w:val="none"/>
                <w:lang w:eastAsia="zh-CN"/>
              </w:rPr>
              <w:t xml:space="preserve">的，</w:t>
            </w:r>
            <w:r>
              <w:rPr>
                <w:rFonts w:hint="eastAsia" w:ascii="宋体" w:hAnsi="宋体" w:eastAsia="宋体" w:cs="宋体"/>
                <w:color w:val="auto"/>
                <w:spacing w:val="-4"/>
                <w:sz w:val="28"/>
                <w:szCs w:val="28"/>
                <w:highlight w:val="none"/>
              </w:rPr>
              <w:t xml:space="preserve">或存在</w:t>
            </w:r>
            <w:r>
              <w:rPr>
                <w:rFonts w:hint="eastAsia" w:ascii="宋体" w:hAnsi="宋体" w:eastAsia="宋体" w:cs="宋体"/>
                <w:color w:val="auto"/>
                <w:spacing w:val="-4"/>
                <w:sz w:val="28"/>
                <w:szCs w:val="28"/>
                <w:highlight w:val="none"/>
                <w:lang w:val="en-US" w:eastAsia="zh-CN"/>
              </w:rPr>
              <w:t xml:space="preserve">3</w:t>
            </w:r>
            <w:r>
              <w:rPr>
                <w:rFonts w:hint="eastAsia" w:ascii="宋体" w:hAnsi="宋体" w:eastAsia="宋体" w:cs="宋体"/>
                <w:color w:val="auto"/>
                <w:spacing w:val="-4"/>
                <w:sz w:val="28"/>
                <w:szCs w:val="28"/>
                <w:highlight w:val="none"/>
              </w:rPr>
              <w:t xml:space="preserve">~</w:t>
            </w:r>
            <w:r>
              <w:rPr>
                <w:rFonts w:hint="eastAsia" w:ascii="宋体" w:hAnsi="宋体" w:eastAsia="宋体" w:cs="宋体"/>
                <w:color w:val="auto"/>
                <w:spacing w:val="-4"/>
                <w:sz w:val="28"/>
                <w:szCs w:val="28"/>
                <w:highlight w:val="none"/>
                <w:lang w:val="en-US" w:eastAsia="zh-CN"/>
              </w:rPr>
              <w:t xml:space="preserve">4</w:t>
            </w:r>
            <w:r>
              <w:rPr>
                <w:rFonts w:hint="eastAsia" w:ascii="宋体" w:hAnsi="宋体" w:eastAsia="宋体" w:cs="宋体"/>
                <w:color w:val="auto"/>
                <w:spacing w:val="-4"/>
                <w:sz w:val="28"/>
                <w:szCs w:val="28"/>
                <w:highlight w:val="none"/>
              </w:rPr>
              <w:t xml:space="preserve">处瑕疵</w:t>
            </w:r>
            <w:r>
              <w:rPr>
                <w:rFonts w:hint="eastAsia" w:ascii="宋体" w:hAnsi="宋体" w:eastAsia="宋体" w:cs="宋体"/>
                <w:color w:val="auto"/>
                <w:spacing w:val="-4"/>
                <w:sz w:val="28"/>
                <w:szCs w:val="28"/>
                <w:highlight w:val="none"/>
                <w:lang w:eastAsia="zh-CN"/>
              </w:rPr>
              <w:t xml:space="preserve">的</w:t>
            </w:r>
            <w:r>
              <w:rPr>
                <w:rFonts w:hint="eastAsia" w:hAnsi="宋体" w:eastAsia="宋体" w:cs="宋体"/>
                <w:color w:val="auto"/>
                <w:spacing w:val="-3"/>
                <w:highlight w:val="none"/>
              </w:rPr>
              <w:t xml:space="preserve">得</w:t>
            </w:r>
            <w:r>
              <w:rPr>
                <w:rFonts w:hint="eastAsia" w:hAnsi="宋体" w:eastAsia="宋体" w:cs="宋体"/>
                <w:color w:val="auto"/>
                <w:spacing w:val="-3"/>
                <w:highlight w:val="none"/>
                <w:lang w:val="en-US" w:eastAsia="zh-CN"/>
              </w:rPr>
              <w:t xml:space="preserve">1</w:t>
            </w:r>
            <w:r>
              <w:rPr>
                <w:rFonts w:hint="eastAsia" w:hAnsi="宋体" w:eastAsia="宋体" w:cs="宋体"/>
                <w:color w:val="auto"/>
                <w:spacing w:val="-3"/>
                <w:highlight w:val="none"/>
              </w:rPr>
              <w:t xml:space="preserve">分；</w:t>
            </w:r>
            <w:r/>
          </w:p>
          <w:p>
            <w:pPr>
              <w:spacing w:line="400" w:lineRule="exact"/>
              <w:rPr>
                <w:rFonts w:hAnsi="宋体" w:eastAsia="宋体" w:cs="宋体"/>
                <w:color w:val="auto"/>
                <w:spacing w:val="-4"/>
                <w:szCs w:val="28"/>
                <w:highlight w:val="none"/>
              </w:rPr>
            </w:pPr>
            <w:r>
              <w:rPr>
                <w:rFonts w:hint="eastAsia" w:ascii="宋体" w:hAnsi="宋体" w:eastAsia="宋体" w:cs="宋体"/>
                <w:color w:val="auto"/>
                <w:spacing w:val="-4"/>
                <w:sz w:val="28"/>
                <w:szCs w:val="28"/>
                <w:highlight w:val="none"/>
                <w:lang w:val="en-US" w:eastAsia="zh-CN"/>
              </w:rPr>
              <w:t xml:space="preserve">未提供或</w:t>
            </w:r>
            <w:r>
              <w:rPr>
                <w:rFonts w:hint="eastAsia" w:ascii="宋体" w:hAnsi="宋体" w:eastAsia="宋体" w:cs="宋体"/>
                <w:color w:val="auto"/>
                <w:spacing w:val="-4"/>
                <w:sz w:val="28"/>
                <w:szCs w:val="28"/>
                <w:highlight w:val="none"/>
              </w:rPr>
              <w:t xml:space="preserve">不能满足采购需求,存在逻辑错误、前后矛盾，存在违反现行相关规范</w:t>
            </w:r>
            <w:r>
              <w:rPr>
                <w:rFonts w:hint="eastAsia" w:ascii="宋体" w:hAnsi="宋体" w:eastAsia="宋体" w:cs="宋体"/>
                <w:color w:val="auto"/>
                <w:spacing w:val="-4"/>
                <w:sz w:val="28"/>
                <w:szCs w:val="28"/>
                <w:highlight w:val="none"/>
                <w:lang w:val="en-US" w:eastAsia="zh-CN"/>
              </w:rPr>
              <w:t xml:space="preserve">存在5处瑕疵及以上</w:t>
            </w:r>
            <w:r>
              <w:rPr>
                <w:rFonts w:hint="eastAsia" w:ascii="宋体" w:hAnsi="宋体" w:eastAsia="宋体" w:cs="宋体"/>
                <w:color w:val="auto"/>
                <w:spacing w:val="-4"/>
                <w:sz w:val="28"/>
                <w:szCs w:val="28"/>
                <w:highlight w:val="none"/>
              </w:rPr>
              <w:t xml:space="preserve">的</w:t>
            </w:r>
            <w:r>
              <w:rPr>
                <w:rFonts w:hint="eastAsia" w:ascii="宋体" w:hAnsi="宋体" w:eastAsia="宋体" w:cs="宋体"/>
                <w:color w:val="auto"/>
                <w:spacing w:val="-4"/>
                <w:sz w:val="28"/>
                <w:szCs w:val="28"/>
                <w:highlight w:val="none"/>
                <w:lang w:eastAsia="zh-CN"/>
              </w:rPr>
              <w:t xml:space="preserve">不得分</w:t>
            </w:r>
            <w:r>
              <w:rPr>
                <w:rFonts w:hint="eastAsia" w:ascii="宋体" w:hAnsi="宋体" w:eastAsia="宋体" w:cs="宋体"/>
                <w:color w:val="auto"/>
                <w:spacing w:val="-4"/>
                <w:sz w:val="28"/>
                <w:szCs w:val="28"/>
                <w:highlight w:val="none"/>
                <w:lang w:val="en-US" w:eastAsia="zh-CN"/>
              </w:rPr>
              <w:t xml:space="preserve">。</w:t>
            </w:r>
            <w:r/>
          </w:p>
        </w:tc>
      </w:tr>
      <w:tr>
        <w:trPr>
          <w:trHeight w:val="4542"/>
        </w:trPr>
        <w:tc>
          <w:tcPr>
            <w:tcBorders>
              <w:left w:val="single" w:color="auto" w:sz="4" w:space="0"/>
              <w:right w:val="single" w:color="auto" w:sz="4" w:space="0"/>
            </w:tcBorders>
            <w:tcW w:w="681" w:type="pct"/>
            <w:vAlign w:val="center"/>
            <w:vMerge w:val="continue"/>
            <w:textDirection w:val="lrTb"/>
            <w:noWrap w:val="false"/>
          </w:tcPr>
          <w:p>
            <w:pPr>
              <w:ind w:firstLine="420"/>
              <w:jc w:val="center"/>
              <w:spacing w:line="240" w:lineRule="auto"/>
              <w:rPr>
                <w:rFonts w:hAnsi="宋体" w:eastAsia="宋体" w:cs="宋体"/>
                <w:color w:val="auto"/>
                <w:szCs w:val="28"/>
                <w:highlight w:val="none"/>
              </w:rPr>
            </w:pPr>
            <w:r>
              <w:rPr>
                <w:rFonts w:hAnsi="宋体" w:eastAsia="宋体" w:cs="宋体"/>
                <w:color w:val="auto"/>
                <w:szCs w:val="28"/>
                <w:highlight w:val="none"/>
              </w:rPr>
            </w:r>
            <w:r/>
          </w:p>
        </w:tc>
        <w:tc>
          <w:tcPr>
            <w:tcBorders>
              <w:top w:val="single" w:color="auto" w:sz="4" w:space="0"/>
              <w:left w:val="single" w:color="auto" w:sz="4" w:space="0"/>
              <w:bottom w:val="single" w:color="auto" w:sz="4" w:space="0"/>
              <w:right w:val="single" w:color="auto" w:sz="4" w:space="0"/>
            </w:tcBorders>
            <w:tcW w:w="951" w:type="pct"/>
            <w:vAlign w:val="center"/>
            <w:textDirection w:val="lrTb"/>
            <w:noWrap w:val="false"/>
          </w:tcPr>
          <w:p>
            <w:pPr>
              <w:jc w:val="center"/>
              <w:spacing w:line="400" w:lineRule="exact"/>
              <w:rPr>
                <w:rFonts w:hAnsi="宋体" w:eastAsia="宋体" w:cs="宋体"/>
                <w:color w:val="auto"/>
                <w:spacing w:val="12"/>
                <w:highlight w:val="none"/>
              </w:rPr>
            </w:pPr>
            <w:r>
              <w:rPr>
                <w:rFonts w:hint="eastAsia" w:hAnsi="宋体" w:eastAsia="宋体" w:cs="宋体"/>
                <w:color w:val="auto"/>
                <w:spacing w:val="13"/>
                <w:highlight w:val="none"/>
              </w:rPr>
              <w:t xml:space="preserve">对本工程监理</w:t>
            </w:r>
            <w:r>
              <w:rPr>
                <w:rFonts w:hint="eastAsia" w:hAnsi="宋体" w:eastAsia="宋体" w:cs="宋体"/>
                <w:color w:val="auto"/>
                <w:spacing w:val="12"/>
                <w:highlight w:val="none"/>
              </w:rPr>
              <w:t xml:space="preserve">重点、难点和关键部分的阐明及监理实施</w:t>
            </w:r>
            <w:r>
              <w:rPr>
                <w:rFonts w:hint="eastAsia" w:hAnsi="宋体" w:eastAsia="宋体" w:cs="宋体"/>
                <w:color w:val="auto"/>
                <w:spacing w:val="-4"/>
                <w:highlight w:val="none"/>
              </w:rPr>
              <w:t xml:space="preserve">意见（</w:t>
            </w:r>
            <w:r>
              <w:rPr>
                <w:rFonts w:hint="eastAsia" w:hAnsi="宋体" w:eastAsia="宋体" w:cs="宋体"/>
                <w:color w:val="auto"/>
                <w:spacing w:val="-4"/>
                <w:highlight w:val="none"/>
                <w:lang w:val="en-US" w:eastAsia="zh-CN"/>
              </w:rPr>
              <w:t xml:space="preserve">6</w:t>
            </w:r>
            <w:r>
              <w:rPr>
                <w:rFonts w:hint="eastAsia" w:hAnsi="宋体" w:eastAsia="宋体" w:cs="宋体"/>
                <w:color w:val="auto"/>
                <w:spacing w:val="-4"/>
                <w:highlight w:val="none"/>
              </w:rPr>
              <w:t xml:space="preserve">分）</w:t>
            </w:r>
            <w:r/>
          </w:p>
        </w:tc>
        <w:tc>
          <w:tcPr>
            <w:tcBorders>
              <w:top w:val="single" w:color="auto" w:sz="4" w:space="0"/>
              <w:left w:val="single" w:color="auto" w:sz="4" w:space="0"/>
              <w:bottom w:val="single" w:color="auto" w:sz="4" w:space="0"/>
              <w:right w:val="single" w:color="auto" w:sz="4" w:space="0"/>
            </w:tcBorders>
            <w:tcW w:w="3366" w:type="pct"/>
            <w:vAlign w:val="center"/>
            <w:textDirection w:val="lrTb"/>
            <w:noWrap w:val="false"/>
          </w:tcPr>
          <w:p>
            <w:pPr>
              <w:spacing w:line="400" w:lineRule="exact"/>
              <w:rPr>
                <w:rFonts w:hAnsi="宋体" w:eastAsia="宋体" w:cs="宋体"/>
                <w:color w:val="auto"/>
                <w:spacing w:val="-3"/>
                <w:highlight w:val="none"/>
              </w:rPr>
            </w:pPr>
            <w:r>
              <w:rPr>
                <w:rFonts w:hint="eastAsia" w:hAnsi="宋体" w:eastAsia="宋体" w:cs="宋体"/>
                <w:color w:val="auto"/>
                <w:spacing w:val="-3"/>
                <w:highlight w:val="none"/>
              </w:rPr>
              <w:t xml:space="preserve">重点、难点和关键部分的阐明及监理实施意见阐述贴合项目实际情况、重难点分析和关键工作阐述具有针对性、监理实施意见详实具体、可实施性强的</w:t>
            </w:r>
            <w:r>
              <w:rPr>
                <w:rFonts w:hint="eastAsia" w:ascii="宋体" w:hAnsi="宋体" w:eastAsia="宋体" w:cs="宋体"/>
                <w:color w:val="auto"/>
                <w:spacing w:val="-4"/>
                <w:sz w:val="28"/>
                <w:szCs w:val="28"/>
                <w:highlight w:val="none"/>
              </w:rPr>
              <w:t xml:space="preserve">，不存在瑕疵的</w:t>
            </w:r>
            <w:r>
              <w:rPr>
                <w:rFonts w:hint="eastAsia" w:hAnsi="宋体" w:eastAsia="宋体" w:cs="宋体"/>
                <w:color w:val="auto"/>
                <w:spacing w:val="-3"/>
                <w:highlight w:val="none"/>
              </w:rPr>
              <w:t xml:space="preserve">得</w:t>
            </w:r>
            <w:r>
              <w:rPr>
                <w:rFonts w:hint="eastAsia" w:hAnsi="宋体" w:eastAsia="宋体" w:cs="宋体"/>
                <w:color w:val="auto"/>
                <w:spacing w:val="-3"/>
                <w:highlight w:val="none"/>
                <w:lang w:val="en-US" w:eastAsia="zh-CN"/>
              </w:rPr>
              <w:t xml:space="preserve">6</w:t>
            </w:r>
            <w:r>
              <w:rPr>
                <w:rFonts w:hint="eastAsia" w:hAnsi="宋体" w:eastAsia="宋体" w:cs="宋体"/>
                <w:color w:val="auto"/>
                <w:spacing w:val="-3"/>
                <w:highlight w:val="none"/>
              </w:rPr>
              <w:t xml:space="preserve">分；</w:t>
            </w:r>
            <w:r/>
          </w:p>
          <w:p>
            <w:pPr>
              <w:spacing w:line="400" w:lineRule="exact"/>
              <w:rPr>
                <w:rFonts w:hAnsi="宋体" w:eastAsia="宋体" w:cs="宋体"/>
                <w:color w:val="auto"/>
                <w:spacing w:val="-3"/>
                <w:highlight w:val="none"/>
              </w:rPr>
            </w:pPr>
            <w:r>
              <w:rPr>
                <w:rFonts w:hint="eastAsia" w:hAnsi="宋体" w:eastAsia="宋体" w:cs="宋体"/>
                <w:color w:val="auto"/>
                <w:spacing w:val="-3"/>
                <w:highlight w:val="none"/>
              </w:rPr>
              <w:t xml:space="preserve">重点、难点和关键部分的阐明及监理实施意见阐述基本符合项目的情况，阐述较为详细具有可实施性的</w:t>
            </w:r>
            <w:r>
              <w:rPr>
                <w:rFonts w:hint="eastAsia" w:hAnsi="宋体" w:eastAsia="宋体" w:cs="宋体"/>
                <w:color w:val="auto"/>
                <w:spacing w:val="-3"/>
                <w:highlight w:val="none"/>
                <w:lang w:eastAsia="zh-CN"/>
              </w:rPr>
              <w:t xml:space="preserve">，</w:t>
            </w:r>
            <w:r>
              <w:rPr>
                <w:rFonts w:hint="eastAsia" w:ascii="宋体" w:hAnsi="宋体" w:eastAsia="宋体" w:cs="宋体"/>
                <w:color w:val="auto"/>
                <w:spacing w:val="-4"/>
                <w:sz w:val="28"/>
                <w:szCs w:val="28"/>
                <w:highlight w:val="none"/>
              </w:rPr>
              <w:t xml:space="preserve">或存在1~2处瑕疵</w:t>
            </w:r>
            <w:r>
              <w:rPr>
                <w:rFonts w:hint="eastAsia" w:ascii="宋体" w:hAnsi="宋体" w:eastAsia="宋体" w:cs="宋体"/>
                <w:color w:val="auto"/>
                <w:spacing w:val="-4"/>
                <w:sz w:val="28"/>
                <w:szCs w:val="28"/>
                <w:highlight w:val="none"/>
                <w:lang w:eastAsia="zh-CN"/>
              </w:rPr>
              <w:t xml:space="preserve">的</w:t>
            </w:r>
            <w:r>
              <w:rPr>
                <w:rFonts w:hint="eastAsia" w:hAnsi="宋体" w:eastAsia="宋体" w:cs="宋体"/>
                <w:color w:val="auto"/>
                <w:spacing w:val="-3"/>
                <w:highlight w:val="none"/>
              </w:rPr>
              <w:t xml:space="preserve">得</w:t>
            </w:r>
            <w:r>
              <w:rPr>
                <w:rFonts w:hint="eastAsia" w:hAnsi="宋体" w:eastAsia="宋体" w:cs="宋体"/>
                <w:color w:val="auto"/>
                <w:spacing w:val="-3"/>
                <w:highlight w:val="none"/>
                <w:lang w:val="en-US" w:eastAsia="zh-CN"/>
              </w:rPr>
              <w:t xml:space="preserve">4</w:t>
            </w:r>
            <w:r>
              <w:rPr>
                <w:rFonts w:hint="eastAsia" w:hAnsi="宋体" w:eastAsia="宋体" w:cs="宋体"/>
                <w:color w:val="auto"/>
                <w:spacing w:val="-3"/>
                <w:highlight w:val="none"/>
              </w:rPr>
              <w:t xml:space="preserve">分；</w:t>
            </w:r>
            <w:r/>
          </w:p>
          <w:p>
            <w:pPr>
              <w:spacing w:line="400" w:lineRule="exact"/>
              <w:rPr>
                <w:rFonts w:hAnsi="宋体" w:eastAsia="宋体" w:cs="宋体"/>
                <w:color w:val="auto"/>
                <w:highlight w:val="none"/>
              </w:rPr>
            </w:pPr>
            <w:r>
              <w:rPr>
                <w:rFonts w:hint="eastAsia" w:hAnsi="宋体" w:eastAsia="宋体" w:cs="宋体"/>
                <w:color w:val="auto"/>
                <w:spacing w:val="-3"/>
                <w:highlight w:val="none"/>
              </w:rPr>
              <w:t xml:space="preserve">重点、难点和关键部分的阐明及监理实施意见阐述不够详细、可实施性一般</w:t>
            </w:r>
            <w:r>
              <w:rPr>
                <w:rFonts w:hint="eastAsia" w:hAnsi="宋体" w:eastAsia="宋体" w:cs="宋体"/>
                <w:color w:val="auto"/>
                <w:spacing w:val="-3"/>
                <w:highlight w:val="none"/>
                <w:lang w:eastAsia="zh-CN"/>
              </w:rPr>
              <w:t xml:space="preserve">的，</w:t>
            </w:r>
            <w:r>
              <w:rPr>
                <w:rFonts w:hint="eastAsia" w:ascii="宋体" w:hAnsi="宋体" w:eastAsia="宋体" w:cs="宋体"/>
                <w:color w:val="auto"/>
                <w:spacing w:val="-4"/>
                <w:sz w:val="28"/>
                <w:szCs w:val="28"/>
                <w:highlight w:val="none"/>
              </w:rPr>
              <w:t xml:space="preserve">或存在</w:t>
            </w:r>
            <w:r>
              <w:rPr>
                <w:rFonts w:hint="eastAsia" w:ascii="宋体" w:hAnsi="宋体" w:eastAsia="宋体" w:cs="宋体"/>
                <w:color w:val="auto"/>
                <w:spacing w:val="-4"/>
                <w:sz w:val="28"/>
                <w:szCs w:val="28"/>
                <w:highlight w:val="none"/>
                <w:lang w:val="en-US" w:eastAsia="zh-CN"/>
              </w:rPr>
              <w:t xml:space="preserve">3</w:t>
            </w:r>
            <w:r>
              <w:rPr>
                <w:rFonts w:hint="eastAsia" w:ascii="宋体" w:hAnsi="宋体" w:eastAsia="宋体" w:cs="宋体"/>
                <w:color w:val="auto"/>
                <w:spacing w:val="-4"/>
                <w:sz w:val="28"/>
                <w:szCs w:val="28"/>
                <w:highlight w:val="none"/>
              </w:rPr>
              <w:t xml:space="preserve">~</w:t>
            </w:r>
            <w:r>
              <w:rPr>
                <w:rFonts w:hint="eastAsia" w:ascii="宋体" w:hAnsi="宋体" w:eastAsia="宋体" w:cs="宋体"/>
                <w:color w:val="auto"/>
                <w:spacing w:val="-4"/>
                <w:sz w:val="28"/>
                <w:szCs w:val="28"/>
                <w:highlight w:val="none"/>
                <w:lang w:val="en-US" w:eastAsia="zh-CN"/>
              </w:rPr>
              <w:t xml:space="preserve">4</w:t>
            </w:r>
            <w:r>
              <w:rPr>
                <w:rFonts w:hint="eastAsia" w:ascii="宋体" w:hAnsi="宋体" w:eastAsia="宋体" w:cs="宋体"/>
                <w:color w:val="auto"/>
                <w:spacing w:val="-4"/>
                <w:sz w:val="28"/>
                <w:szCs w:val="28"/>
                <w:highlight w:val="none"/>
              </w:rPr>
              <w:t xml:space="preserve">处瑕疵</w:t>
            </w:r>
            <w:r>
              <w:rPr>
                <w:rFonts w:hint="eastAsia" w:ascii="宋体" w:hAnsi="宋体" w:eastAsia="宋体" w:cs="宋体"/>
                <w:color w:val="auto"/>
                <w:spacing w:val="-4"/>
                <w:sz w:val="28"/>
                <w:szCs w:val="28"/>
                <w:highlight w:val="none"/>
                <w:lang w:eastAsia="zh-CN"/>
              </w:rPr>
              <w:t xml:space="preserve">的</w:t>
            </w:r>
            <w:r>
              <w:rPr>
                <w:rFonts w:hint="eastAsia" w:hAnsi="宋体" w:eastAsia="宋体" w:cs="宋体"/>
                <w:color w:val="auto"/>
                <w:spacing w:val="-3"/>
                <w:highlight w:val="none"/>
              </w:rPr>
              <w:t xml:space="preserve">得</w:t>
            </w:r>
            <w:r>
              <w:rPr>
                <w:rFonts w:hint="eastAsia" w:hAnsi="宋体" w:eastAsia="宋体" w:cs="宋体"/>
                <w:color w:val="auto"/>
                <w:spacing w:val="-3"/>
                <w:highlight w:val="none"/>
                <w:lang w:val="en-US" w:eastAsia="zh-CN"/>
              </w:rPr>
              <w:t xml:space="preserve">2</w:t>
            </w:r>
            <w:r>
              <w:rPr>
                <w:rFonts w:hint="eastAsia" w:hAnsi="宋体" w:eastAsia="宋体" w:cs="宋体"/>
                <w:color w:val="auto"/>
                <w:spacing w:val="-3"/>
                <w:highlight w:val="none"/>
              </w:rPr>
              <w:t xml:space="preserve">分</w:t>
            </w:r>
            <w:r>
              <w:rPr>
                <w:rFonts w:hint="eastAsia" w:hAnsi="宋体" w:eastAsia="宋体" w:cs="宋体"/>
                <w:color w:val="auto"/>
                <w:highlight w:val="none"/>
              </w:rPr>
              <w:t xml:space="preserve">；</w:t>
            </w:r>
            <w:r/>
          </w:p>
          <w:p>
            <w:pPr>
              <w:spacing w:line="400" w:lineRule="exact"/>
              <w:rPr>
                <w:rFonts w:hAnsi="宋体" w:eastAsia="宋体" w:cs="宋体"/>
                <w:color w:val="auto"/>
                <w:highlight w:val="none"/>
              </w:rPr>
            </w:pPr>
            <w:r>
              <w:rPr>
                <w:rFonts w:hint="eastAsia" w:ascii="宋体" w:hAnsi="宋体" w:eastAsia="宋体" w:cs="宋体"/>
                <w:color w:val="auto"/>
                <w:spacing w:val="-4"/>
                <w:sz w:val="28"/>
                <w:szCs w:val="28"/>
                <w:highlight w:val="none"/>
                <w:lang w:val="en-US" w:eastAsia="zh-CN"/>
              </w:rPr>
              <w:t xml:space="preserve">未提供或</w:t>
            </w:r>
            <w:r>
              <w:rPr>
                <w:rFonts w:hint="eastAsia" w:ascii="宋体" w:hAnsi="宋体" w:eastAsia="宋体" w:cs="宋体"/>
                <w:color w:val="auto"/>
                <w:spacing w:val="-4"/>
                <w:sz w:val="28"/>
                <w:szCs w:val="28"/>
                <w:highlight w:val="none"/>
              </w:rPr>
              <w:t xml:space="preserve">不能满足采购需求,存在逻辑错误、前后矛盾，存在违反现行相关规范</w:t>
            </w:r>
            <w:r>
              <w:rPr>
                <w:rFonts w:hint="eastAsia" w:ascii="宋体" w:hAnsi="宋体" w:eastAsia="宋体" w:cs="宋体"/>
                <w:color w:val="auto"/>
                <w:spacing w:val="-4"/>
                <w:sz w:val="28"/>
                <w:szCs w:val="28"/>
                <w:highlight w:val="none"/>
                <w:lang w:val="en-US" w:eastAsia="zh-CN"/>
              </w:rPr>
              <w:t xml:space="preserve">存在5处瑕疵及以上</w:t>
            </w:r>
            <w:r>
              <w:rPr>
                <w:rFonts w:hint="eastAsia" w:ascii="宋体" w:hAnsi="宋体" w:eastAsia="宋体" w:cs="宋体"/>
                <w:color w:val="auto"/>
                <w:spacing w:val="-4"/>
                <w:sz w:val="28"/>
                <w:szCs w:val="28"/>
                <w:highlight w:val="none"/>
              </w:rPr>
              <w:t xml:space="preserve">的</w:t>
            </w:r>
            <w:r>
              <w:rPr>
                <w:rFonts w:hint="eastAsia" w:ascii="宋体" w:hAnsi="宋体" w:eastAsia="宋体" w:cs="宋体"/>
                <w:color w:val="auto"/>
                <w:spacing w:val="-4"/>
                <w:sz w:val="28"/>
                <w:szCs w:val="28"/>
                <w:highlight w:val="none"/>
                <w:lang w:eastAsia="zh-CN"/>
              </w:rPr>
              <w:t xml:space="preserve">不得分</w:t>
            </w:r>
            <w:r>
              <w:rPr>
                <w:rFonts w:hint="eastAsia" w:ascii="宋体" w:hAnsi="宋体" w:eastAsia="宋体" w:cs="宋体"/>
                <w:color w:val="auto"/>
                <w:spacing w:val="-4"/>
                <w:sz w:val="28"/>
                <w:szCs w:val="28"/>
                <w:highlight w:val="none"/>
                <w:lang w:val="en-US" w:eastAsia="zh-CN"/>
              </w:rPr>
              <w:t xml:space="preserve">。</w:t>
            </w:r>
            <w:r/>
          </w:p>
        </w:tc>
      </w:tr>
      <w:tr>
        <w:trPr>
          <w:trHeight w:val="90"/>
        </w:trPr>
        <w:tc>
          <w:tcPr>
            <w:tcBorders>
              <w:left w:val="single" w:color="auto" w:sz="4" w:space="0"/>
              <w:right w:val="single" w:color="auto" w:sz="4" w:space="0"/>
            </w:tcBorders>
            <w:tcW w:w="681" w:type="pct"/>
            <w:vAlign w:val="center"/>
            <w:textDirection w:val="lrTb"/>
            <w:noWrap w:val="false"/>
          </w:tcPr>
          <w:p>
            <w:pPr>
              <w:jc w:val="center"/>
              <w:rPr>
                <w:rFonts w:hAnsi="宋体" w:eastAsia="宋体" w:cs="宋体"/>
                <w:color w:val="auto"/>
                <w:spacing w:val="-4"/>
                <w:szCs w:val="28"/>
                <w:highlight w:val="none"/>
              </w:rPr>
            </w:pPr>
            <w:r>
              <w:rPr>
                <w:rFonts w:hint="eastAsia" w:hAnsi="宋体" w:eastAsia="宋体" w:cs="宋体"/>
                <w:color w:val="auto"/>
                <w:spacing w:val="-4"/>
                <w:szCs w:val="28"/>
                <w:highlight w:val="none"/>
              </w:rPr>
              <w:t xml:space="preserve">总监素质（</w:t>
            </w:r>
            <w:r>
              <w:rPr>
                <w:rFonts w:hint="eastAsia" w:hAnsi="宋体" w:eastAsia="宋体" w:cs="宋体"/>
                <w:color w:val="auto"/>
                <w:spacing w:val="-4"/>
                <w:szCs w:val="28"/>
                <w:highlight w:val="none"/>
                <w:lang w:val="en-US" w:eastAsia="zh-CN"/>
              </w:rPr>
              <w:t xml:space="preserve">6</w:t>
            </w:r>
            <w:r>
              <w:rPr>
                <w:rFonts w:hint="eastAsia" w:hAnsi="宋体" w:eastAsia="宋体" w:cs="宋体"/>
                <w:color w:val="auto"/>
                <w:spacing w:val="-4"/>
                <w:szCs w:val="28"/>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4318" w:type="pct"/>
            <w:textDirection w:val="lrTb"/>
            <w:noWrap w:val="false"/>
          </w:tcPr>
          <w:p>
            <w:pPr>
              <w:spacing w:line="400" w:lineRule="exact"/>
              <w:rPr>
                <w:rFonts w:hint="eastAsia" w:ascii="宋体"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①具备国家注册一级建造师执业资格的，得2分。</w:t>
            </w:r>
            <w:r/>
          </w:p>
          <w:p>
            <w:pPr>
              <w:spacing w:line="400" w:lineRule="exact"/>
              <w:rPr>
                <w:rFonts w:hint="eastAsia" w:ascii="宋体"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②具备国家注册一级造价师执业资格的，得2分。</w:t>
            </w:r>
            <w:r/>
          </w:p>
          <w:p>
            <w:pPr>
              <w:spacing w:line="400" w:lineRule="exact"/>
              <w:rPr>
                <w:rFonts w:hint="eastAsia" w:ascii="宋体"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③具备工程类工程师职称的，得1分，具备工程类高级工程师及以上职称的，得2分；本项最高得2分</w:t>
            </w:r>
            <w:r/>
          </w:p>
          <w:p>
            <w:pPr>
              <w:spacing w:line="400" w:lineRule="exact"/>
              <w:rPr>
                <w:rFonts w:hint="eastAsia" w:ascii="宋体"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【本项满分6分】</w:t>
            </w:r>
            <w:r/>
          </w:p>
          <w:p>
            <w:pPr>
              <w:spacing w:line="400" w:lineRule="exact"/>
              <w:rPr>
                <w:rFonts w:hint="eastAsia" w:ascii="宋体"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注：以上须相关证明材料原件扫描件上传，未提供的不得分。</w:t>
            </w:r>
            <w:r/>
          </w:p>
          <w:p>
            <w:pPr>
              <w:spacing w:line="400" w:lineRule="exact"/>
              <w:rPr>
                <w:rFonts w:hint="eastAsia" w:ascii="宋体" w:hAnsi="宋体" w:eastAsia="宋体" w:cs="宋体"/>
                <w:color w:val="auto"/>
                <w:spacing w:val="-4"/>
                <w:szCs w:val="28"/>
                <w:highlight w:val="none"/>
                <w:lang w:val="en-US" w:eastAsia="zh-CN"/>
              </w:rPr>
            </w:pPr>
            <w:r>
              <w:rPr>
                <w:rFonts w:hint="eastAsia" w:ascii="宋体" w:hAnsi="宋体" w:eastAsia="宋体" w:cs="宋体"/>
                <w:color w:val="auto"/>
                <w:spacing w:val="-4"/>
                <w:szCs w:val="28"/>
                <w:highlight w:val="none"/>
              </w:rPr>
              <w:t xml:space="preserve">注：须提供社保机构盖章的本单位为其缴纳近三个月任意一个月社保的证明原件（已退休人员须提供投标人单位的聘用合同和退休证明）扫描件上传。</w:t>
            </w:r>
            <w:r/>
          </w:p>
        </w:tc>
      </w:tr>
      <w:tr>
        <w:trPr>
          <w:trHeight w:val="1741"/>
        </w:trPr>
        <w:tc>
          <w:tcPr>
            <w:tcBorders>
              <w:left w:val="single" w:color="auto" w:sz="4" w:space="0"/>
              <w:right w:val="single" w:color="auto" w:sz="4" w:space="0"/>
            </w:tcBorders>
            <w:tcW w:w="681" w:type="pct"/>
            <w:vAlign w:val="center"/>
            <w:textDirection w:val="lrTb"/>
            <w:noWrap w:val="false"/>
          </w:tcPr>
          <w:p>
            <w:pPr>
              <w:jc w:val="center"/>
              <w:rPr>
                <w:rFonts w:hAnsi="宋体" w:eastAsia="宋体" w:cs="宋体"/>
                <w:color w:val="auto"/>
                <w:spacing w:val="-4"/>
                <w:szCs w:val="28"/>
                <w:highlight w:val="none"/>
              </w:rPr>
            </w:pPr>
            <w:r>
              <w:rPr>
                <w:rFonts w:hint="eastAsia" w:hAnsi="宋体" w:eastAsia="宋体" w:cs="宋体"/>
                <w:color w:val="auto"/>
                <w:spacing w:val="-4"/>
                <w:szCs w:val="28"/>
                <w:highlight w:val="none"/>
              </w:rPr>
              <w:t xml:space="preserve">监理机构</w:t>
            </w:r>
            <w:r/>
          </w:p>
          <w:p>
            <w:pPr>
              <w:jc w:val="center"/>
              <w:rPr>
                <w:rFonts w:hAnsi="宋体" w:eastAsia="宋体" w:cs="宋体"/>
                <w:color w:val="auto"/>
                <w:spacing w:val="-4"/>
                <w:szCs w:val="28"/>
                <w:highlight w:val="none"/>
              </w:rPr>
            </w:pPr>
            <w:r>
              <w:rPr>
                <w:rFonts w:hint="eastAsia" w:hAnsi="宋体" w:eastAsia="宋体" w:cs="宋体"/>
                <w:color w:val="auto"/>
                <w:spacing w:val="-4"/>
                <w:szCs w:val="28"/>
                <w:highlight w:val="none"/>
              </w:rPr>
              <w:t xml:space="preserve">资源配置</w:t>
            </w:r>
            <w:r/>
          </w:p>
          <w:p>
            <w:pPr>
              <w:jc w:val="center"/>
              <w:rPr>
                <w:rFonts w:hAnsi="宋体" w:eastAsia="宋体" w:cs="宋体"/>
                <w:color w:val="auto"/>
                <w:spacing w:val="-4"/>
                <w:szCs w:val="28"/>
                <w:highlight w:val="none"/>
              </w:rPr>
            </w:pPr>
            <w:r>
              <w:rPr>
                <w:rFonts w:hint="eastAsia" w:hAnsi="宋体" w:eastAsia="宋体" w:cs="宋体"/>
                <w:color w:val="auto"/>
                <w:spacing w:val="-4"/>
                <w:szCs w:val="28"/>
                <w:highlight w:val="none"/>
              </w:rPr>
              <w:t xml:space="preserve">（</w:t>
            </w:r>
            <w:r>
              <w:rPr>
                <w:rFonts w:hint="eastAsia" w:hAnsi="宋体" w:eastAsia="宋体" w:cs="宋体"/>
                <w:color w:val="auto"/>
                <w:spacing w:val="-4"/>
                <w:szCs w:val="28"/>
                <w:highlight w:val="none"/>
                <w:lang w:val="en-US" w:eastAsia="zh-CN"/>
              </w:rPr>
              <w:t xml:space="preserve">19</w:t>
            </w:r>
            <w:r>
              <w:rPr>
                <w:rFonts w:hint="eastAsia" w:hAnsi="宋体" w:eastAsia="宋体" w:cs="宋体"/>
                <w:color w:val="auto"/>
                <w:spacing w:val="-4"/>
                <w:szCs w:val="28"/>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4318" w:type="pct"/>
            <w:textDirection w:val="lrTb"/>
            <w:noWrap w:val="false"/>
          </w:tcPr>
          <w:p>
            <w:pPr>
              <w:spacing w:line="400" w:lineRule="exact"/>
              <w:rPr>
                <w:rFonts w:hint="eastAsia" w:ascii="宋体"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1、拟投入主专业监理工程师3人：</w:t>
            </w:r>
            <w:r/>
          </w:p>
          <w:p>
            <w:pPr>
              <w:spacing w:line="400" w:lineRule="exact"/>
              <w:rPr>
                <w:rFonts w:hint="eastAsia" w:ascii="宋体"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①国家注册监理工程师</w:t>
            </w:r>
            <w:r>
              <w:rPr>
                <w:rFonts w:hint="eastAsia" w:hAnsi="宋体" w:eastAsia="宋体" w:cs="宋体"/>
                <w:color w:val="auto"/>
                <w:spacing w:val="-4"/>
                <w:szCs w:val="28"/>
                <w:highlight w:val="none"/>
                <w:lang w:eastAsia="zh-CN"/>
              </w:rPr>
              <w:t xml:space="preserve">的</w:t>
            </w:r>
            <w:r>
              <w:rPr>
                <w:rFonts w:hint="eastAsia" w:ascii="宋体" w:hAnsi="宋体" w:eastAsia="宋体" w:cs="宋体"/>
                <w:color w:val="auto"/>
                <w:spacing w:val="-4"/>
                <w:szCs w:val="28"/>
                <w:highlight w:val="none"/>
              </w:rPr>
              <w:t xml:space="preserve">有1人得1分；专业监理工程师及工程类其他注册执业资格人员担任主专业监理工程师的，有1人得0.5分，相同人员证书不同时计分，满分3分；</w:t>
            </w:r>
            <w:r/>
          </w:p>
          <w:p>
            <w:pPr>
              <w:spacing w:line="400" w:lineRule="exact"/>
              <w:rPr>
                <w:rFonts w:hint="eastAsia" w:ascii="宋体"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②具备国家注册一级建造师的有1人得2分，相同人员证书不同时计分，满分6分；</w:t>
            </w:r>
            <w:r/>
          </w:p>
          <w:p>
            <w:pPr>
              <w:spacing w:line="400" w:lineRule="exact"/>
              <w:rPr>
                <w:rFonts w:hint="eastAsia" w:ascii="宋体"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③具备工程类高级工程师及以上职称的有一个得2分，具备工程类工程师职称的有一个得1分，满分6分。</w:t>
            </w:r>
            <w:r/>
          </w:p>
          <w:p>
            <w:pPr>
              <w:spacing w:line="400" w:lineRule="exact"/>
              <w:rPr>
                <w:rFonts w:hint="eastAsia" w:ascii="宋体"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【本项满分15分】</w:t>
            </w:r>
            <w:r/>
          </w:p>
          <w:p>
            <w:pPr>
              <w:spacing w:line="400" w:lineRule="exact"/>
              <w:rPr>
                <w:rFonts w:hint="eastAsia" w:ascii="宋体"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2、拟投入配套专业监理工程师（造价、安全各1人）：</w:t>
            </w:r>
            <w:r/>
          </w:p>
          <w:p>
            <w:pPr>
              <w:spacing w:line="400" w:lineRule="exact"/>
              <w:rPr>
                <w:rFonts w:hint="eastAsia" w:ascii="宋体"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①具备国家注册一级造价工程师资格得1分；具备国家注册安全工程师职业资格，得1分，相同人员证书不同时计分，本项满分2分；</w:t>
            </w:r>
            <w:r/>
          </w:p>
          <w:p>
            <w:pPr>
              <w:spacing w:line="400" w:lineRule="exact"/>
              <w:rPr>
                <w:rFonts w:hint="eastAsia" w:ascii="宋体"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②具备工程类工程师职称，有一人得0.5分，具备工程类高级工程师及以上职称，有一人得1分，满分2分。</w:t>
            </w:r>
            <w:r/>
          </w:p>
          <w:p>
            <w:pPr>
              <w:spacing w:line="400" w:lineRule="exact"/>
              <w:rPr>
                <w:rFonts w:hint="eastAsia" w:ascii="宋体"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【本项满分</w:t>
            </w:r>
            <w:r>
              <w:rPr>
                <w:rFonts w:hint="eastAsia" w:hAnsi="宋体" w:eastAsia="宋体" w:cs="宋体"/>
                <w:color w:val="auto"/>
                <w:spacing w:val="-4"/>
                <w:szCs w:val="28"/>
                <w:highlight w:val="none"/>
                <w:lang w:val="en-US" w:eastAsia="zh-CN"/>
              </w:rPr>
              <w:t xml:space="preserve">4</w:t>
            </w:r>
            <w:r>
              <w:rPr>
                <w:rFonts w:hint="eastAsia" w:ascii="宋体" w:hAnsi="宋体" w:eastAsia="宋体" w:cs="宋体"/>
                <w:color w:val="auto"/>
                <w:spacing w:val="-4"/>
                <w:szCs w:val="28"/>
                <w:highlight w:val="none"/>
              </w:rPr>
              <w:t xml:space="preserve">分】</w:t>
            </w:r>
            <w:r/>
          </w:p>
          <w:p>
            <w:pPr>
              <w:spacing w:line="400" w:lineRule="exact"/>
              <w:rPr>
                <w:rFonts w:hint="eastAsia" w:ascii="宋体"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以上须相关证明材料原件扫描件上传，未提供的不得分。</w:t>
            </w:r>
            <w:r/>
          </w:p>
          <w:p>
            <w:pPr>
              <w:spacing w:line="400" w:lineRule="exact"/>
              <w:rPr>
                <w:rFonts w:hAnsi="宋体" w:eastAsia="宋体" w:cs="宋体"/>
                <w:color w:val="auto"/>
                <w:spacing w:val="-4"/>
                <w:szCs w:val="28"/>
                <w:highlight w:val="none"/>
              </w:rPr>
            </w:pPr>
            <w:r>
              <w:rPr>
                <w:rFonts w:hint="eastAsia" w:ascii="宋体" w:hAnsi="宋体" w:eastAsia="宋体" w:cs="宋体"/>
                <w:color w:val="auto"/>
                <w:spacing w:val="-4"/>
                <w:szCs w:val="28"/>
                <w:highlight w:val="none"/>
              </w:rPr>
              <w:t xml:space="preserve">注：须提供社保机构盖章的本单位为其缴纳近三个月任意一个月社保的证明原件（已退休人员须提供投标人单位的聘用合同和退休证明）扫描件上传。</w:t>
            </w:r>
            <w:r/>
          </w:p>
        </w:tc>
      </w:tr>
      <w:tr>
        <w:trPr>
          <w:trHeight w:val="3315"/>
        </w:trPr>
        <w:tc>
          <w:tcPr>
            <w:tcBorders>
              <w:left w:val="single" w:color="auto" w:sz="4" w:space="0"/>
              <w:right w:val="single" w:color="auto" w:sz="4" w:space="0"/>
            </w:tcBorders>
            <w:tcW w:w="681" w:type="pct"/>
            <w:vAlign w:val="center"/>
            <w:textDirection w:val="lrTb"/>
            <w:noWrap w:val="false"/>
          </w:tcPr>
          <w:p>
            <w:pPr>
              <w:jc w:val="center"/>
              <w:rPr>
                <w:rFonts w:hAnsi="宋体" w:eastAsia="宋体" w:cs="宋体"/>
                <w:color w:val="auto"/>
                <w:spacing w:val="-4"/>
                <w:szCs w:val="28"/>
                <w:highlight w:val="none"/>
              </w:rPr>
            </w:pPr>
            <w:r>
              <w:rPr>
                <w:rFonts w:hint="eastAsia" w:hAnsi="宋体" w:eastAsia="宋体" w:cs="宋体"/>
                <w:color w:val="auto"/>
                <w:spacing w:val="-4"/>
                <w:szCs w:val="28"/>
                <w:highlight w:val="none"/>
              </w:rPr>
              <w:t xml:space="preserve">总监业绩</w:t>
            </w:r>
            <w:r/>
          </w:p>
          <w:p>
            <w:pPr>
              <w:jc w:val="center"/>
              <w:rPr>
                <w:rFonts w:hAnsi="宋体" w:eastAsia="宋体" w:cs="宋体"/>
                <w:color w:val="auto"/>
                <w:spacing w:val="-4"/>
                <w:szCs w:val="28"/>
                <w:highlight w:val="none"/>
              </w:rPr>
            </w:pPr>
            <w:r>
              <w:rPr>
                <w:rFonts w:hint="eastAsia" w:hAnsi="宋体" w:eastAsia="宋体" w:cs="宋体"/>
                <w:color w:val="auto"/>
                <w:spacing w:val="-4"/>
                <w:szCs w:val="28"/>
                <w:highlight w:val="none"/>
              </w:rPr>
              <w:t xml:space="preserve">（</w:t>
            </w:r>
            <w:r>
              <w:rPr>
                <w:rFonts w:hint="eastAsia" w:hAnsi="宋体" w:eastAsia="宋体" w:cs="宋体"/>
                <w:color w:val="auto"/>
                <w:spacing w:val="-4"/>
                <w:szCs w:val="28"/>
                <w:highlight w:val="none"/>
                <w:lang w:val="en-US" w:eastAsia="zh-CN"/>
              </w:rPr>
              <w:t xml:space="preserve">12</w:t>
            </w:r>
            <w:r>
              <w:rPr>
                <w:rFonts w:hint="eastAsia" w:hAnsi="宋体" w:eastAsia="宋体" w:cs="宋体"/>
                <w:color w:val="auto"/>
                <w:spacing w:val="-4"/>
                <w:szCs w:val="28"/>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4318" w:type="pct"/>
            <w:vAlign w:val="center"/>
            <w:textDirection w:val="lrTb"/>
            <w:noWrap w:val="false"/>
          </w:tcPr>
          <w:p>
            <w:pPr>
              <w:spacing w:line="400" w:lineRule="exact"/>
              <w:rPr>
                <w:rFonts w:hint="eastAsia" w:ascii="宋体" w:hAnsi="宋体" w:eastAsia="宋体" w:cs="宋体"/>
                <w:color w:val="auto"/>
                <w:spacing w:val="-4"/>
                <w:szCs w:val="28"/>
                <w:highlight w:val="none"/>
                <w:lang w:val="en-US" w:eastAsia="zh-CN"/>
              </w:rPr>
            </w:pPr>
            <w:r>
              <w:rPr>
                <w:rFonts w:hint="eastAsia" w:ascii="宋体" w:hAnsi="宋体" w:eastAsia="宋体" w:cs="宋体"/>
                <w:color w:val="auto"/>
                <w:spacing w:val="-4"/>
                <w:szCs w:val="28"/>
                <w:highlight w:val="none"/>
                <w:lang w:val="en-US" w:eastAsia="zh-CN"/>
              </w:rPr>
              <w:t xml:space="preserve">拟投标总监（自2022年1月1日以来，时间以竣</w:t>
            </w:r>
            <w:r>
              <w:rPr>
                <w:rFonts w:hint="eastAsia" w:hAnsi="宋体" w:eastAsia="宋体" w:cs="宋体"/>
                <w:color w:val="auto"/>
                <w:spacing w:val="-4"/>
                <w:szCs w:val="28"/>
                <w:highlight w:val="none"/>
                <w:lang w:val="en-US" w:eastAsia="zh-CN"/>
              </w:rPr>
              <w:t xml:space="preserve">（完）</w:t>
            </w:r>
            <w:r>
              <w:rPr>
                <w:rFonts w:hint="eastAsia" w:ascii="宋体" w:hAnsi="宋体" w:eastAsia="宋体" w:cs="宋体"/>
                <w:color w:val="auto"/>
                <w:spacing w:val="-4"/>
                <w:szCs w:val="28"/>
                <w:highlight w:val="none"/>
                <w:lang w:val="en-US" w:eastAsia="zh-CN"/>
              </w:rPr>
              <w:t xml:space="preserve">工验收证明上验收日期为准），以项目总监身份在投标人单位承担过同等或类似工程监理业务的有1项得3分。【本项满分12分】</w:t>
            </w:r>
            <w:r/>
          </w:p>
          <w:p>
            <w:pPr>
              <w:spacing w:line="400" w:lineRule="exact"/>
              <w:rPr>
                <w:rFonts w:hint="eastAsia" w:ascii="宋体" w:hAnsi="宋体" w:eastAsia="宋体" w:cs="宋体"/>
                <w:color w:val="auto"/>
                <w:spacing w:val="-4"/>
                <w:szCs w:val="28"/>
                <w:highlight w:val="none"/>
                <w:lang w:val="en-US" w:eastAsia="zh-CN"/>
              </w:rPr>
            </w:pPr>
            <w:r>
              <w:rPr>
                <w:rFonts w:hint="eastAsia" w:ascii="宋体" w:hAnsi="宋体" w:eastAsia="宋体" w:cs="宋体"/>
                <w:color w:val="auto"/>
                <w:spacing w:val="-4"/>
                <w:szCs w:val="28"/>
                <w:highlight w:val="none"/>
                <w:lang w:val="en-US" w:eastAsia="zh-CN"/>
              </w:rPr>
              <w:t xml:space="preserve">注：依法承发包的</w:t>
            </w:r>
            <w:r>
              <w:rPr>
                <w:rFonts w:hint="eastAsia" w:hAnsi="宋体" w:eastAsia="宋体" w:cs="宋体"/>
                <w:color w:val="auto"/>
                <w:spacing w:val="-4"/>
                <w:szCs w:val="28"/>
                <w:highlight w:val="none"/>
                <w:lang w:val="en-US" w:eastAsia="zh-CN"/>
              </w:rPr>
              <w:t xml:space="preserve">项目</w:t>
            </w:r>
            <w:r>
              <w:rPr>
                <w:rFonts w:hint="eastAsia" w:ascii="宋体" w:hAnsi="宋体" w:eastAsia="宋体" w:cs="宋体"/>
                <w:color w:val="auto"/>
                <w:spacing w:val="-4"/>
                <w:szCs w:val="28"/>
                <w:highlight w:val="none"/>
                <w:lang w:val="en-US" w:eastAsia="zh-CN"/>
              </w:rPr>
              <w:t xml:space="preserve">业绩证明</w:t>
            </w:r>
            <w:r>
              <w:rPr>
                <w:rFonts w:hint="eastAsia" w:hAnsi="宋体" w:eastAsia="宋体" w:cs="宋体"/>
                <w:color w:val="auto"/>
                <w:spacing w:val="-4"/>
                <w:szCs w:val="28"/>
                <w:highlight w:val="none"/>
                <w:lang w:val="en-US" w:eastAsia="zh-CN"/>
              </w:rPr>
              <w:t xml:space="preserve">材料需提供</w:t>
            </w:r>
            <w:r>
              <w:rPr>
                <w:rFonts w:hint="eastAsia" w:ascii="宋体" w:hAnsi="宋体" w:eastAsia="宋体" w:cs="宋体"/>
                <w:color w:val="auto"/>
                <w:spacing w:val="-4"/>
                <w:szCs w:val="28"/>
                <w:highlight w:val="none"/>
                <w:lang w:val="en-US" w:eastAsia="zh-CN"/>
              </w:rPr>
              <w:t xml:space="preserve">中标通知书或成交通知书或直接发包通知书或备案表和监理合同和竣</w:t>
            </w:r>
            <w:r>
              <w:rPr>
                <w:rFonts w:hint="eastAsia" w:hAnsi="宋体" w:eastAsia="宋体" w:cs="宋体"/>
                <w:color w:val="auto"/>
                <w:spacing w:val="-4"/>
                <w:szCs w:val="28"/>
                <w:highlight w:val="none"/>
                <w:lang w:val="en-US" w:eastAsia="zh-CN"/>
              </w:rPr>
              <w:t xml:space="preserve">（完）</w:t>
            </w:r>
            <w:r>
              <w:rPr>
                <w:rFonts w:hint="eastAsia" w:ascii="宋体" w:hAnsi="宋体" w:eastAsia="宋体" w:cs="宋体"/>
                <w:color w:val="auto"/>
                <w:spacing w:val="-4"/>
                <w:szCs w:val="28"/>
                <w:highlight w:val="none"/>
                <w:lang w:val="en-US" w:eastAsia="zh-CN"/>
              </w:rPr>
              <w:t xml:space="preserve">工验收证明等，依法可以不进行招标的项目，</w:t>
            </w:r>
            <w:r>
              <w:rPr>
                <w:rFonts w:hint="eastAsia" w:hAnsi="宋体" w:eastAsia="宋体" w:cs="宋体"/>
                <w:color w:val="auto"/>
                <w:spacing w:val="-4"/>
                <w:szCs w:val="28"/>
                <w:highlight w:val="none"/>
                <w:lang w:val="en-US" w:eastAsia="zh-CN"/>
              </w:rPr>
              <w:t xml:space="preserve">需</w:t>
            </w:r>
            <w:r>
              <w:rPr>
                <w:rFonts w:hint="eastAsia" w:ascii="宋体" w:hAnsi="宋体" w:eastAsia="宋体" w:cs="宋体"/>
                <w:color w:val="auto"/>
                <w:spacing w:val="-4"/>
                <w:szCs w:val="28"/>
                <w:highlight w:val="none"/>
                <w:lang w:val="en-US" w:eastAsia="zh-CN"/>
              </w:rPr>
              <w:t xml:space="preserve">提供</w:t>
            </w:r>
            <w:r>
              <w:rPr>
                <w:rFonts w:hint="eastAsia" w:hAnsi="宋体" w:eastAsia="宋体" w:cs="宋体"/>
                <w:color w:val="auto"/>
                <w:spacing w:val="-4"/>
                <w:szCs w:val="28"/>
                <w:highlight w:val="none"/>
                <w:lang w:val="en-US" w:eastAsia="zh-CN"/>
              </w:rPr>
              <w:t xml:space="preserve">与</w:t>
            </w:r>
            <w:r>
              <w:rPr>
                <w:rFonts w:hint="eastAsia" w:ascii="宋体" w:hAnsi="宋体" w:eastAsia="宋体" w:cs="宋体"/>
                <w:color w:val="auto"/>
                <w:spacing w:val="-4"/>
                <w:szCs w:val="28"/>
                <w:highlight w:val="none"/>
                <w:lang w:val="en-US" w:eastAsia="zh-CN"/>
              </w:rPr>
              <w:t xml:space="preserve">业主单位</w:t>
            </w:r>
            <w:r>
              <w:rPr>
                <w:rFonts w:hint="eastAsia" w:hAnsi="宋体" w:eastAsia="宋体" w:cs="宋体"/>
                <w:color w:val="auto"/>
                <w:spacing w:val="-4"/>
                <w:szCs w:val="28"/>
                <w:highlight w:val="none"/>
                <w:lang w:val="en-US" w:eastAsia="zh-CN"/>
              </w:rPr>
              <w:t xml:space="preserve">签订的</w:t>
            </w:r>
            <w:r>
              <w:rPr>
                <w:rFonts w:hint="eastAsia" w:ascii="宋体" w:hAnsi="宋体" w:eastAsia="宋体" w:cs="宋体"/>
                <w:color w:val="auto"/>
                <w:spacing w:val="-4"/>
                <w:szCs w:val="28"/>
                <w:highlight w:val="none"/>
                <w:lang w:val="en-US" w:eastAsia="zh-CN"/>
              </w:rPr>
              <w:t xml:space="preserve">监理合同</w:t>
            </w:r>
            <w:r>
              <w:rPr>
                <w:rFonts w:hint="eastAsia" w:hAnsi="宋体" w:eastAsia="宋体" w:cs="宋体"/>
                <w:color w:val="auto"/>
                <w:spacing w:val="-4"/>
                <w:szCs w:val="28"/>
                <w:highlight w:val="none"/>
                <w:lang w:val="en-US" w:eastAsia="zh-CN"/>
              </w:rPr>
              <w:t xml:space="preserve">及</w:t>
            </w:r>
            <w:r>
              <w:rPr>
                <w:rFonts w:hint="eastAsia" w:ascii="宋体" w:hAnsi="宋体" w:eastAsia="宋体" w:cs="宋体"/>
                <w:color w:val="auto"/>
                <w:spacing w:val="-4"/>
                <w:szCs w:val="28"/>
                <w:highlight w:val="none"/>
                <w:lang w:val="en-US" w:eastAsia="zh-CN"/>
              </w:rPr>
              <w:t xml:space="preserve">竣</w:t>
            </w:r>
            <w:r>
              <w:rPr>
                <w:rFonts w:hint="eastAsia" w:hAnsi="宋体" w:eastAsia="宋体" w:cs="宋体"/>
                <w:color w:val="auto"/>
                <w:spacing w:val="-4"/>
                <w:szCs w:val="28"/>
                <w:highlight w:val="none"/>
                <w:lang w:val="en-US" w:eastAsia="zh-CN"/>
              </w:rPr>
              <w:t xml:space="preserve">（完）</w:t>
            </w:r>
            <w:r>
              <w:rPr>
                <w:rFonts w:hint="eastAsia" w:ascii="宋体" w:hAnsi="宋体" w:eastAsia="宋体" w:cs="宋体"/>
                <w:color w:val="auto"/>
                <w:spacing w:val="-4"/>
                <w:szCs w:val="28"/>
                <w:highlight w:val="none"/>
                <w:lang w:val="en-US" w:eastAsia="zh-CN"/>
              </w:rPr>
              <w:t xml:space="preserve">工验收证明等，原件扫描件上传，否则不得分）。</w:t>
            </w:r>
            <w:r/>
          </w:p>
          <w:p>
            <w:pPr>
              <w:spacing w:line="400" w:lineRule="exact"/>
              <w:rPr>
                <w:rFonts w:hAnsi="宋体" w:eastAsia="宋体" w:cs="宋体"/>
                <w:color w:val="auto"/>
                <w:spacing w:val="-4"/>
                <w:szCs w:val="28"/>
                <w:highlight w:val="none"/>
              </w:rPr>
            </w:pPr>
            <w:r>
              <w:rPr>
                <w:rFonts w:hint="eastAsia" w:ascii="宋体" w:hAnsi="宋体" w:eastAsia="宋体" w:cs="宋体"/>
                <w:b/>
                <w:bCs/>
                <w:color w:val="auto"/>
                <w:spacing w:val="-4"/>
                <w:szCs w:val="28"/>
                <w:highlight w:val="none"/>
                <w:lang w:val="en-US" w:eastAsia="zh-CN"/>
              </w:rPr>
              <w:t xml:space="preserve">企业业绩与总监业绩可兼得分。</w:t>
            </w:r>
            <w:r/>
          </w:p>
        </w:tc>
      </w:tr>
      <w:tr>
        <w:trPr>
          <w:trHeight w:val="3310"/>
        </w:trPr>
        <w:tc>
          <w:tcPr>
            <w:tcBorders>
              <w:left w:val="single" w:color="auto" w:sz="4" w:space="0"/>
              <w:right w:val="single" w:color="auto" w:sz="4" w:space="0"/>
            </w:tcBorders>
            <w:tcW w:w="681" w:type="pct"/>
            <w:vAlign w:val="center"/>
            <w:textDirection w:val="lrTb"/>
            <w:noWrap w:val="false"/>
          </w:tcPr>
          <w:p>
            <w:pPr>
              <w:jc w:val="center"/>
              <w:rPr>
                <w:rFonts w:hAnsi="宋体" w:eastAsia="宋体" w:cs="宋体"/>
                <w:color w:val="auto"/>
                <w:spacing w:val="-4"/>
                <w:szCs w:val="28"/>
                <w:highlight w:val="none"/>
              </w:rPr>
            </w:pPr>
            <w:r>
              <w:rPr>
                <w:rFonts w:hint="eastAsia" w:hAnsi="宋体" w:eastAsia="宋体" w:cs="宋体"/>
                <w:color w:val="auto"/>
                <w:spacing w:val="-4"/>
                <w:szCs w:val="28"/>
                <w:highlight w:val="none"/>
              </w:rPr>
              <w:t xml:space="preserve">企业业绩</w:t>
            </w:r>
            <w:r/>
          </w:p>
          <w:p>
            <w:pPr>
              <w:jc w:val="center"/>
              <w:rPr>
                <w:rFonts w:hAnsi="宋体" w:eastAsia="宋体" w:cs="宋体"/>
                <w:color w:val="auto"/>
                <w:spacing w:val="-4"/>
                <w:szCs w:val="28"/>
                <w:highlight w:val="none"/>
              </w:rPr>
            </w:pPr>
            <w:r>
              <w:rPr>
                <w:rFonts w:hint="eastAsia" w:hAnsi="宋体" w:eastAsia="宋体" w:cs="宋体"/>
                <w:color w:val="auto"/>
                <w:spacing w:val="-4"/>
                <w:szCs w:val="28"/>
                <w:highlight w:val="none"/>
              </w:rPr>
              <w:t xml:space="preserve">(</w:t>
            </w:r>
            <w:r>
              <w:rPr>
                <w:rFonts w:hint="eastAsia" w:hAnsi="宋体" w:eastAsia="宋体" w:cs="宋体"/>
                <w:color w:val="auto"/>
                <w:spacing w:val="-4"/>
                <w:szCs w:val="28"/>
                <w:highlight w:val="none"/>
                <w:lang w:val="en-US" w:eastAsia="zh-CN"/>
              </w:rPr>
              <w:t xml:space="preserve">6</w:t>
            </w:r>
            <w:r>
              <w:rPr>
                <w:rFonts w:hint="eastAsia" w:hAnsi="宋体" w:eastAsia="宋体" w:cs="宋体"/>
                <w:color w:val="auto"/>
                <w:spacing w:val="-4"/>
                <w:szCs w:val="28"/>
                <w:highlight w:val="none"/>
              </w:rPr>
              <w:t xml:space="preserve">分)</w:t>
            </w:r>
            <w:r/>
          </w:p>
        </w:tc>
        <w:tc>
          <w:tcPr>
            <w:gridSpan w:val="2"/>
            <w:tcBorders>
              <w:top w:val="single" w:color="auto" w:sz="4" w:space="0"/>
              <w:left w:val="single" w:color="auto" w:sz="4" w:space="0"/>
              <w:bottom w:val="single" w:color="auto" w:sz="4" w:space="0"/>
              <w:right w:val="single" w:color="auto" w:sz="4" w:space="0"/>
            </w:tcBorders>
            <w:tcW w:w="4318" w:type="pct"/>
            <w:vAlign w:val="center"/>
            <w:textDirection w:val="lrTb"/>
            <w:noWrap w:val="false"/>
          </w:tcPr>
          <w:p>
            <w:pPr>
              <w:spacing w:line="400" w:lineRule="exact"/>
              <w:rPr>
                <w:rFonts w:hint="eastAsia" w:ascii="宋体" w:hAnsi="宋体" w:eastAsia="宋体" w:cs="宋体"/>
                <w:color w:val="auto"/>
                <w:spacing w:val="-4"/>
                <w:szCs w:val="28"/>
                <w:highlight w:val="none"/>
                <w:lang w:val="en-US" w:eastAsia="zh-CN"/>
              </w:rPr>
            </w:pPr>
            <w:r>
              <w:rPr>
                <w:rFonts w:hint="eastAsia" w:hAnsi="宋体" w:eastAsia="宋体" w:cs="宋体"/>
                <w:color w:val="auto"/>
                <w:spacing w:val="-4"/>
                <w:szCs w:val="28"/>
                <w:highlight w:val="none"/>
                <w:lang w:val="en-US" w:eastAsia="zh-CN"/>
              </w:rPr>
              <w:t xml:space="preserve">供应商</w:t>
            </w:r>
            <w:r>
              <w:rPr>
                <w:rFonts w:hint="eastAsia" w:ascii="宋体" w:hAnsi="宋体" w:eastAsia="宋体" w:cs="宋体"/>
                <w:color w:val="auto"/>
                <w:spacing w:val="-4"/>
                <w:szCs w:val="28"/>
                <w:highlight w:val="none"/>
                <w:lang w:val="en-US" w:eastAsia="zh-CN"/>
              </w:rPr>
              <w:t xml:space="preserve">（自2022年1月1日以来，时间以竣工验收证明书上验收日期为准），承担过同等或类似工程监理业务的有1项得1分。【本项满分</w:t>
            </w:r>
            <w:r>
              <w:rPr>
                <w:rFonts w:hint="eastAsia" w:hAnsi="宋体" w:eastAsia="宋体" w:cs="宋体"/>
                <w:color w:val="auto"/>
                <w:spacing w:val="-4"/>
                <w:szCs w:val="28"/>
                <w:highlight w:val="none"/>
                <w:lang w:val="en-US" w:eastAsia="zh-CN"/>
              </w:rPr>
              <w:t xml:space="preserve">6</w:t>
            </w:r>
            <w:r>
              <w:rPr>
                <w:rFonts w:hint="eastAsia" w:ascii="宋体" w:hAnsi="宋体" w:eastAsia="宋体" w:cs="宋体"/>
                <w:color w:val="auto"/>
                <w:spacing w:val="-4"/>
                <w:szCs w:val="28"/>
                <w:highlight w:val="none"/>
                <w:lang w:val="en-US" w:eastAsia="zh-CN"/>
              </w:rPr>
              <w:t xml:space="preserve">分】</w:t>
            </w:r>
            <w:r/>
          </w:p>
          <w:p>
            <w:pPr>
              <w:spacing w:line="400" w:lineRule="exact"/>
              <w:rPr>
                <w:rFonts w:hint="eastAsia" w:ascii="宋体" w:hAnsi="宋体" w:eastAsia="宋体" w:cs="宋体"/>
                <w:color w:val="auto"/>
                <w:spacing w:val="-4"/>
                <w:szCs w:val="28"/>
                <w:highlight w:val="none"/>
                <w:lang w:val="en-US" w:eastAsia="zh-CN"/>
              </w:rPr>
            </w:pPr>
            <w:r>
              <w:rPr>
                <w:rFonts w:hint="eastAsia" w:ascii="宋体" w:hAnsi="宋体" w:eastAsia="宋体" w:cs="宋体"/>
                <w:color w:val="auto"/>
                <w:spacing w:val="-4"/>
                <w:szCs w:val="28"/>
                <w:highlight w:val="none"/>
                <w:lang w:val="en-US" w:eastAsia="zh-CN"/>
              </w:rPr>
              <w:t xml:space="preserve">注：依法承发包的</w:t>
            </w:r>
            <w:r>
              <w:rPr>
                <w:rFonts w:hint="eastAsia" w:hAnsi="宋体" w:eastAsia="宋体" w:cs="宋体"/>
                <w:color w:val="auto"/>
                <w:spacing w:val="-4"/>
                <w:szCs w:val="28"/>
                <w:highlight w:val="none"/>
                <w:lang w:val="en-US" w:eastAsia="zh-CN"/>
              </w:rPr>
              <w:t xml:space="preserve">项目</w:t>
            </w:r>
            <w:r>
              <w:rPr>
                <w:rFonts w:hint="eastAsia" w:ascii="宋体" w:hAnsi="宋体" w:eastAsia="宋体" w:cs="宋体"/>
                <w:color w:val="auto"/>
                <w:spacing w:val="-4"/>
                <w:szCs w:val="28"/>
                <w:highlight w:val="none"/>
                <w:lang w:val="en-US" w:eastAsia="zh-CN"/>
              </w:rPr>
              <w:t xml:space="preserve">业绩证明</w:t>
            </w:r>
            <w:r>
              <w:rPr>
                <w:rFonts w:hint="eastAsia" w:hAnsi="宋体" w:eastAsia="宋体" w:cs="宋体"/>
                <w:color w:val="auto"/>
                <w:spacing w:val="-4"/>
                <w:szCs w:val="28"/>
                <w:highlight w:val="none"/>
                <w:lang w:val="en-US" w:eastAsia="zh-CN"/>
              </w:rPr>
              <w:t xml:space="preserve">材料需提供</w:t>
            </w:r>
            <w:r>
              <w:rPr>
                <w:rFonts w:hint="eastAsia" w:ascii="宋体" w:hAnsi="宋体" w:eastAsia="宋体" w:cs="宋体"/>
                <w:color w:val="auto"/>
                <w:spacing w:val="-4"/>
                <w:szCs w:val="28"/>
                <w:highlight w:val="none"/>
                <w:lang w:val="en-US" w:eastAsia="zh-CN"/>
              </w:rPr>
              <w:t xml:space="preserve">中标通知书或成交通知书或直接发包通知书或备案表和监理合同和竣</w:t>
            </w:r>
            <w:r>
              <w:rPr>
                <w:rFonts w:hint="eastAsia" w:hAnsi="宋体" w:eastAsia="宋体" w:cs="宋体"/>
                <w:color w:val="auto"/>
                <w:spacing w:val="-4"/>
                <w:szCs w:val="28"/>
                <w:highlight w:val="none"/>
                <w:lang w:val="en-US" w:eastAsia="zh-CN"/>
              </w:rPr>
              <w:t xml:space="preserve">（完）</w:t>
            </w:r>
            <w:r>
              <w:rPr>
                <w:rFonts w:hint="eastAsia" w:ascii="宋体" w:hAnsi="宋体" w:eastAsia="宋体" w:cs="宋体"/>
                <w:color w:val="auto"/>
                <w:spacing w:val="-4"/>
                <w:szCs w:val="28"/>
                <w:highlight w:val="none"/>
                <w:lang w:val="en-US" w:eastAsia="zh-CN"/>
              </w:rPr>
              <w:t xml:space="preserve">工验收证明等，依法可以不进行招标的项目，</w:t>
            </w:r>
            <w:r>
              <w:rPr>
                <w:rFonts w:hint="eastAsia" w:hAnsi="宋体" w:eastAsia="宋体" w:cs="宋体"/>
                <w:color w:val="auto"/>
                <w:spacing w:val="-4"/>
                <w:szCs w:val="28"/>
                <w:highlight w:val="none"/>
                <w:lang w:val="en-US" w:eastAsia="zh-CN"/>
              </w:rPr>
              <w:t xml:space="preserve">需</w:t>
            </w:r>
            <w:r>
              <w:rPr>
                <w:rFonts w:hint="eastAsia" w:ascii="宋体" w:hAnsi="宋体" w:eastAsia="宋体" w:cs="宋体"/>
                <w:color w:val="auto"/>
                <w:spacing w:val="-4"/>
                <w:szCs w:val="28"/>
                <w:highlight w:val="none"/>
                <w:lang w:val="en-US" w:eastAsia="zh-CN"/>
              </w:rPr>
              <w:t xml:space="preserve">提供</w:t>
            </w:r>
            <w:r>
              <w:rPr>
                <w:rFonts w:hint="eastAsia" w:hAnsi="宋体" w:eastAsia="宋体" w:cs="宋体"/>
                <w:color w:val="auto"/>
                <w:spacing w:val="-4"/>
                <w:szCs w:val="28"/>
                <w:highlight w:val="none"/>
                <w:lang w:val="en-US" w:eastAsia="zh-CN"/>
              </w:rPr>
              <w:t xml:space="preserve">与</w:t>
            </w:r>
            <w:r>
              <w:rPr>
                <w:rFonts w:hint="eastAsia" w:ascii="宋体" w:hAnsi="宋体" w:eastAsia="宋体" w:cs="宋体"/>
                <w:color w:val="auto"/>
                <w:spacing w:val="-4"/>
                <w:szCs w:val="28"/>
                <w:highlight w:val="none"/>
                <w:lang w:val="en-US" w:eastAsia="zh-CN"/>
              </w:rPr>
              <w:t xml:space="preserve">业主单位</w:t>
            </w:r>
            <w:r>
              <w:rPr>
                <w:rFonts w:hint="eastAsia" w:hAnsi="宋体" w:eastAsia="宋体" w:cs="宋体"/>
                <w:color w:val="auto"/>
                <w:spacing w:val="-4"/>
                <w:szCs w:val="28"/>
                <w:highlight w:val="none"/>
                <w:lang w:val="en-US" w:eastAsia="zh-CN"/>
              </w:rPr>
              <w:t xml:space="preserve">签订的</w:t>
            </w:r>
            <w:r>
              <w:rPr>
                <w:rFonts w:hint="eastAsia" w:ascii="宋体" w:hAnsi="宋体" w:eastAsia="宋体" w:cs="宋体"/>
                <w:color w:val="auto"/>
                <w:spacing w:val="-4"/>
                <w:szCs w:val="28"/>
                <w:highlight w:val="none"/>
                <w:lang w:val="en-US" w:eastAsia="zh-CN"/>
              </w:rPr>
              <w:t xml:space="preserve">监理合同</w:t>
            </w:r>
            <w:r>
              <w:rPr>
                <w:rFonts w:hint="eastAsia" w:hAnsi="宋体" w:eastAsia="宋体" w:cs="宋体"/>
                <w:color w:val="auto"/>
                <w:spacing w:val="-4"/>
                <w:szCs w:val="28"/>
                <w:highlight w:val="none"/>
                <w:lang w:val="en-US" w:eastAsia="zh-CN"/>
              </w:rPr>
              <w:t xml:space="preserve">及</w:t>
            </w:r>
            <w:r>
              <w:rPr>
                <w:rFonts w:hint="eastAsia" w:ascii="宋体" w:hAnsi="宋体" w:eastAsia="宋体" w:cs="宋体"/>
                <w:color w:val="auto"/>
                <w:spacing w:val="-4"/>
                <w:szCs w:val="28"/>
                <w:highlight w:val="none"/>
                <w:lang w:val="en-US" w:eastAsia="zh-CN"/>
              </w:rPr>
              <w:t xml:space="preserve">竣</w:t>
            </w:r>
            <w:r>
              <w:rPr>
                <w:rFonts w:hint="eastAsia" w:hAnsi="宋体" w:eastAsia="宋体" w:cs="宋体"/>
                <w:color w:val="auto"/>
                <w:spacing w:val="-4"/>
                <w:szCs w:val="28"/>
                <w:highlight w:val="none"/>
                <w:lang w:val="en-US" w:eastAsia="zh-CN"/>
              </w:rPr>
              <w:t xml:space="preserve">（完）</w:t>
            </w:r>
            <w:r>
              <w:rPr>
                <w:rFonts w:hint="eastAsia" w:ascii="宋体" w:hAnsi="宋体" w:eastAsia="宋体" w:cs="宋体"/>
                <w:color w:val="auto"/>
                <w:spacing w:val="-4"/>
                <w:szCs w:val="28"/>
                <w:highlight w:val="none"/>
                <w:lang w:val="en-US" w:eastAsia="zh-CN"/>
              </w:rPr>
              <w:t xml:space="preserve">工验收证明等，原件扫描件上传，否则不得分）。</w:t>
            </w:r>
            <w:r/>
          </w:p>
          <w:p>
            <w:pPr>
              <w:spacing w:line="400" w:lineRule="exact"/>
              <w:rPr>
                <w:rFonts w:hAnsi="宋体" w:eastAsia="宋体" w:cs="宋体"/>
                <w:color w:val="auto"/>
                <w:spacing w:val="-4"/>
                <w:szCs w:val="28"/>
                <w:highlight w:val="none"/>
              </w:rPr>
            </w:pPr>
            <w:r>
              <w:rPr>
                <w:rFonts w:hint="eastAsia" w:ascii="宋体" w:hAnsi="宋体" w:eastAsia="宋体" w:cs="宋体"/>
                <w:b/>
                <w:bCs/>
                <w:color w:val="auto"/>
                <w:spacing w:val="-4"/>
                <w:szCs w:val="28"/>
                <w:highlight w:val="none"/>
                <w:lang w:val="en-US" w:eastAsia="zh-CN"/>
              </w:rPr>
              <w:t xml:space="preserve">企业业绩与总监业绩可兼得分。</w:t>
            </w:r>
            <w:r/>
          </w:p>
        </w:tc>
      </w:tr>
      <w:tr>
        <w:trPr>
          <w:trHeight w:val="1120"/>
        </w:trPr>
        <w:tc>
          <w:tcPr>
            <w:shd w:val="clear" w:color="auto" w:fill="auto"/>
            <w:tcBorders>
              <w:left w:val="single" w:color="auto" w:sz="4" w:space="0"/>
              <w:right w:val="single" w:color="auto" w:sz="4" w:space="0"/>
            </w:tcBorders>
            <w:tcW w:w="681" w:type="pct"/>
            <w:vAlign w:val="center"/>
            <w:textDirection w:val="lrTb"/>
            <w:noWrap w:val="false"/>
          </w:tcPr>
          <w:p>
            <w:pPr>
              <w:pStyle w:val="1689"/>
              <w:numPr>
                <w:ilvl w:val="0"/>
                <w:numId w:val="0"/>
              </w:numPr>
              <w:ind w:right="102"/>
              <w:jc w:val="both"/>
              <w:keepLines w:val="0"/>
              <w:keepNext w:val="0"/>
              <w:pageBreakBefore w:val="0"/>
              <w:widowControl/>
              <w:rPr>
                <w:rFonts w:hint="eastAsia" w:ascii="宋体" w:hAnsi="宋体" w:eastAsia="宋体" w:cs="宋体"/>
                <w:color w:val="auto"/>
                <w:spacing w:val="-4"/>
                <w:sz w:val="28"/>
                <w:szCs w:val="28"/>
                <w:highlight w:val="none"/>
                <w:lang w:val="en-US" w:eastAsia="zh-CN" w:bidi="ar-SA"/>
              </w:rPr>
            </w:pPr>
            <w:r>
              <w:rPr>
                <w:rFonts w:hint="eastAsia" w:ascii="宋体" w:hAnsi="宋体" w:eastAsia="宋体" w:cs="宋体"/>
                <w:color w:val="auto"/>
                <w:spacing w:val="-4"/>
                <w:sz w:val="28"/>
                <w:szCs w:val="28"/>
                <w:highlight w:val="none"/>
                <w:lang w:val="en-US" w:eastAsia="zh-CN" w:bidi="ar-SA"/>
              </w:rPr>
              <w:t xml:space="preserve">企业获奖</w:t>
            </w:r>
            <w:r/>
          </w:p>
          <w:p>
            <w:pPr>
              <w:pStyle w:val="1689"/>
              <w:numPr>
                <w:ilvl w:val="0"/>
                <w:numId w:val="0"/>
              </w:numPr>
              <w:ind w:right="102"/>
              <w:jc w:val="center"/>
              <w:keepLines w:val="0"/>
              <w:keepNext w:val="0"/>
              <w:pageBreakBefore w:val="0"/>
              <w:widowControl/>
              <w:rPr>
                <w:rFonts w:hint="eastAsia" w:ascii="宋体" w:hAnsi="宋体" w:eastAsia="宋体" w:cs="宋体"/>
                <w:color w:val="auto"/>
                <w:spacing w:val="-4"/>
                <w:sz w:val="28"/>
                <w:szCs w:val="28"/>
                <w:highlight w:val="none"/>
                <w:lang w:val="en-US" w:eastAsia="zh-CN" w:bidi="ar-SA"/>
              </w:rPr>
            </w:pPr>
            <w:r>
              <w:rPr>
                <w:rFonts w:hint="eastAsia" w:ascii="宋体" w:hAnsi="宋体" w:eastAsia="宋体" w:cs="宋体"/>
                <w:color w:val="auto"/>
                <w:spacing w:val="-4"/>
                <w:sz w:val="28"/>
                <w:szCs w:val="28"/>
                <w:highlight w:val="none"/>
                <w:lang w:val="en-US" w:eastAsia="zh-CN" w:bidi="ar-SA"/>
              </w:rPr>
              <w:t xml:space="preserve">（</w:t>
            </w:r>
            <w:r>
              <w:rPr>
                <w:rFonts w:hint="eastAsia" w:ascii="宋体" w:hAnsi="宋体" w:cs="宋体"/>
                <w:color w:val="auto"/>
                <w:spacing w:val="-4"/>
                <w:sz w:val="28"/>
                <w:szCs w:val="28"/>
                <w:highlight w:val="none"/>
                <w:lang w:val="en-US" w:eastAsia="zh-CN" w:bidi="ar-SA"/>
              </w:rPr>
              <w:t xml:space="preserve">6</w:t>
            </w:r>
            <w:r>
              <w:rPr>
                <w:rFonts w:hint="eastAsia" w:ascii="宋体" w:hAnsi="宋体" w:eastAsia="宋体" w:cs="宋体"/>
                <w:color w:val="auto"/>
                <w:spacing w:val="-4"/>
                <w:sz w:val="28"/>
                <w:szCs w:val="28"/>
                <w:highlight w:val="none"/>
                <w:lang w:val="en-US" w:eastAsia="zh-CN" w:bidi="ar-SA"/>
              </w:rPr>
              <w:t xml:space="preserve">分）</w:t>
            </w:r>
            <w:r/>
          </w:p>
        </w:tc>
        <w:tc>
          <w:tcPr>
            <w:gridSpan w:val="2"/>
            <w:shd w:val="clear" w:color="auto" w:fill="auto"/>
            <w:tcBorders>
              <w:top w:val="single" w:color="auto" w:sz="4" w:space="0"/>
              <w:left w:val="single" w:color="auto" w:sz="4" w:space="0"/>
              <w:bottom w:val="single" w:color="auto" w:sz="4" w:space="0"/>
              <w:right w:val="single" w:color="auto" w:sz="4" w:space="0"/>
            </w:tcBorders>
            <w:tcW w:w="4318" w:type="pct"/>
            <w:vAlign w:val="center"/>
            <w:textDirection w:val="lrTb"/>
            <w:noWrap w:val="false"/>
          </w:tcPr>
          <w:p>
            <w:pPr>
              <w:spacing w:line="400" w:lineRule="exact"/>
              <w:rPr>
                <w:rFonts w:hint="eastAsia" w:ascii="宋体" w:hAnsi="宋体" w:eastAsia="宋体" w:cs="宋体"/>
                <w:color w:val="auto"/>
                <w:spacing w:val="-4"/>
                <w:sz w:val="28"/>
                <w:szCs w:val="28"/>
                <w:highlight w:val="none"/>
                <w:lang w:val="en-US" w:eastAsia="zh-CN" w:bidi="ar-SA"/>
              </w:rPr>
            </w:pPr>
            <w:r>
              <w:rPr>
                <w:rFonts w:hint="eastAsia" w:ascii="宋体" w:hAnsi="宋体" w:eastAsia="宋体" w:cs="宋体"/>
                <w:color w:val="auto"/>
                <w:spacing w:val="-4"/>
                <w:szCs w:val="28"/>
                <w:highlight w:val="none"/>
                <w:lang w:val="en-US" w:eastAsia="zh-CN"/>
              </w:rPr>
              <w:t xml:space="preserve">2022 年1月1日以来(以表彰证书日期或红头文件时间为准)</w:t>
            </w:r>
            <w:r>
              <w:rPr>
                <w:rFonts w:hint="eastAsia" w:hAnsi="宋体" w:eastAsia="宋体" w:cs="宋体"/>
                <w:color w:val="auto"/>
                <w:spacing w:val="-4"/>
                <w:szCs w:val="28"/>
                <w:highlight w:val="none"/>
                <w:lang w:val="en-US" w:eastAsia="zh-CN"/>
              </w:rPr>
              <w:t xml:space="preserve">供应商</w:t>
            </w:r>
            <w:r>
              <w:rPr>
                <w:rFonts w:hint="eastAsia" w:ascii="宋体" w:hAnsi="宋体" w:eastAsia="宋体" w:cs="宋体"/>
                <w:color w:val="auto"/>
                <w:spacing w:val="-4"/>
                <w:szCs w:val="28"/>
                <w:highlight w:val="none"/>
                <w:lang w:val="en-US" w:eastAsia="zh-CN"/>
              </w:rPr>
              <w:t xml:space="preserve">获得建设行政主管部门荣誉表彰奖项的，有一个得2分。【本项满分6分】</w:t>
            </w:r>
            <w:r/>
          </w:p>
        </w:tc>
      </w:tr>
    </w:tbl>
    <w:p>
      <w:pPr>
        <w:ind w:firstLine="560"/>
        <w:rPr>
          <w:rFonts w:hAnsi="宋体" w:eastAsia="宋体" w:cs="宋体"/>
          <w:color w:val="auto"/>
          <w:highlight w:val="none"/>
        </w:rPr>
      </w:pPr>
      <w:r>
        <w:rPr>
          <w:rFonts w:hint="eastAsia" w:hAnsi="宋体" w:eastAsia="宋体" w:cs="宋体"/>
          <w:color w:val="auto"/>
          <w:highlight w:val="none"/>
        </w:rPr>
        <w:t xml:space="preserve">在评审过程中，评审委员会应当启动异常低价投标（响应）审查的情形和具体要求，包括：（一）评审过程中出现下列情形之一的，评审委员会应当启动异常低价投标（响应）审查程序： 1．投标（响应）报价低于采购项目预算50%的，即投标（响应）报价小于采购项目预算×50% ； 2．投标（响应）报价低于采购项目最高限价 45% 的，即投标（响应）报价小于采购项目最高限价×45% ； 3．评审委员会认定的</w:t>
      </w:r>
      <w:r>
        <w:rPr>
          <w:rFonts w:hint="eastAsia" w:hAnsi="宋体" w:eastAsia="宋体" w:cs="宋体"/>
          <w:color w:val="auto"/>
          <w:highlight w:val="none"/>
          <w:lang w:eastAsia="zh-CN"/>
        </w:rPr>
        <w:t xml:space="preserve">投标人</w:t>
      </w:r>
      <w:r>
        <w:rPr>
          <w:rFonts w:hint="eastAsia" w:hAnsi="宋体" w:eastAsia="宋体" w:cs="宋体"/>
          <w:color w:val="auto"/>
          <w:highlight w:val="none"/>
        </w:rPr>
        <w:t xml:space="preserve">报价过低、有可能影响产品质量或者不能诚信履约的其他情形。（二）启动异常低价投标（响应）审查后，评审委员会应当要求相关</w:t>
      </w:r>
      <w:r>
        <w:rPr>
          <w:rFonts w:hint="eastAsia" w:hAnsi="宋体" w:eastAsia="宋体" w:cs="宋体"/>
          <w:color w:val="auto"/>
          <w:highlight w:val="none"/>
          <w:lang w:eastAsia="zh-CN"/>
        </w:rPr>
        <w:t xml:space="preserve">投标人</w:t>
      </w:r>
      <w:r>
        <w:rPr>
          <w:rFonts w:hint="eastAsia" w:hAnsi="宋体" w:eastAsia="宋体" w:cs="宋体"/>
          <w:color w:val="auto"/>
          <w:highlight w:val="none"/>
        </w:rPr>
        <w:t xml:space="preserve">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w:t>
      </w:r>
      <w:r>
        <w:rPr>
          <w:rFonts w:hint="eastAsia" w:hAnsi="宋体" w:eastAsia="宋体" w:cs="宋体"/>
          <w:color w:val="auto"/>
          <w:highlight w:val="none"/>
          <w:lang w:eastAsia="zh-CN"/>
        </w:rPr>
        <w:t xml:space="preserve">投标人</w:t>
      </w:r>
      <w:r>
        <w:rPr>
          <w:rFonts w:hint="eastAsia" w:hAnsi="宋体" w:eastAsia="宋体" w:cs="宋体"/>
          <w:color w:val="auto"/>
          <w:highlight w:val="none"/>
        </w:rPr>
        <w:t xml:space="preserve">报价合理性进行判断。投标（响应）</w:t>
      </w:r>
      <w:r>
        <w:rPr>
          <w:rFonts w:hint="eastAsia" w:hAnsi="宋体" w:eastAsia="宋体" w:cs="宋体"/>
          <w:color w:val="auto"/>
          <w:highlight w:val="none"/>
          <w:lang w:eastAsia="zh-CN"/>
        </w:rPr>
        <w:t xml:space="preserve">投标人</w:t>
      </w:r>
      <w:r>
        <w:rPr>
          <w:rFonts w:hint="eastAsia" w:hAnsi="宋体" w:eastAsia="宋体" w:cs="宋体"/>
          <w:color w:val="auto"/>
          <w:highlight w:val="none"/>
        </w:rPr>
        <w:t xml:space="preserve">不提供书面说明、证明材料，或者提供的书面说明、证明材料不能证明其报价合理性的，评审委员会应当将其作为无效投标（响应）处理。审查相关情况应当在评审报告中进行记录。 </w:t>
      </w:r>
      <w:r/>
    </w:p>
    <w:p>
      <w:pPr>
        <w:pStyle w:val="1684"/>
        <w:ind w:firstLine="0"/>
        <w:rPr>
          <w:rFonts w:ascii="宋体" w:hAnsi="宋体" w:cs="宋体"/>
          <w:b/>
          <w:color w:val="auto"/>
          <w:szCs w:val="28"/>
          <w:highlight w:val="none"/>
        </w:rPr>
      </w:pPr>
      <w:r>
        <w:rPr>
          <w:rFonts w:ascii="宋体" w:hAnsi="宋体" w:cs="宋体"/>
          <w:b/>
          <w:color w:val="auto"/>
          <w:szCs w:val="28"/>
          <w:highlight w:val="none"/>
        </w:rPr>
      </w:r>
      <w:r/>
    </w:p>
    <w:p>
      <w:pPr>
        <w:pStyle w:val="1759"/>
        <w:numPr>
          <w:ilvl w:val="0"/>
          <w:numId w:val="0"/>
        </w:numPr>
        <w:rPr>
          <w:rFonts w:ascii="宋体" w:eastAsia="宋体" w:cs="宋体"/>
          <w:b/>
          <w:color w:val="auto"/>
          <w:sz w:val="72"/>
          <w:highlight w:val="none"/>
        </w:rPr>
      </w:pPr>
      <w:r>
        <w:rPr>
          <w:rFonts w:hint="eastAsia" w:ascii="宋体" w:eastAsia="宋体" w:cs="宋体"/>
          <w:b/>
          <w:bCs/>
          <w:color w:val="auto"/>
          <w:sz w:val="44"/>
          <w:szCs w:val="24"/>
          <w:highlight w:val="none"/>
        </w:rPr>
        <w:t xml:space="preserve">第六章  文件格式</w:t>
      </w:r>
      <w:bookmarkEnd w:id="91"/>
      <w:r/>
      <w:bookmarkStart w:id="116" w:name="_Hlt26955039"/>
      <w:r/>
      <w:bookmarkEnd w:id="116"/>
      <w:r/>
      <w:bookmarkStart w:id="117" w:name="_Hlt26671244"/>
      <w:r/>
      <w:bookmarkEnd w:id="117"/>
      <w:r/>
      <w:bookmarkStart w:id="118" w:name="_Toc26554094"/>
      <w:r/>
      <w:bookmarkStart w:id="119" w:name="_Toc49090576"/>
      <w:r/>
      <w:bookmarkStart w:id="120" w:name="_Toc120614282"/>
      <w:r/>
      <w:r/>
    </w:p>
    <w:p>
      <w:pPr>
        <w:rPr>
          <w:rFonts w:hAnsi="宋体" w:eastAsia="宋体" w:cs="宋体"/>
          <w:b/>
          <w:color w:val="auto"/>
          <w:sz w:val="72"/>
          <w:highlight w:val="none"/>
        </w:rPr>
      </w:pPr>
      <w:r>
        <w:rPr>
          <w:rFonts w:hAnsi="宋体" w:eastAsia="宋体" w:cs="宋体"/>
          <w:b/>
          <w:color w:val="auto"/>
          <w:sz w:val="72"/>
          <w:highlight w:val="none"/>
        </w:rPr>
      </w:r>
      <w:r/>
    </w:p>
    <w:p>
      <w:pPr>
        <w:pStyle w:val="1326"/>
        <w:rPr>
          <w:color w:val="auto"/>
          <w:highlight w:val="none"/>
        </w:rPr>
      </w:pPr>
      <w:r>
        <w:rPr>
          <w:color w:val="auto"/>
          <w:highlight w:val="none"/>
        </w:rPr>
      </w:r>
      <w:r/>
    </w:p>
    <w:p>
      <w:pPr>
        <w:rPr>
          <w:color w:val="auto"/>
          <w:highlight w:val="none"/>
        </w:rPr>
      </w:pPr>
      <w:r>
        <w:rPr>
          <w:color w:val="auto"/>
          <w:highlight w:val="none"/>
        </w:rPr>
      </w:r>
      <w:r/>
    </w:p>
    <w:p>
      <w:pPr>
        <w:jc w:val="center"/>
        <w:rPr>
          <w:rFonts w:hAnsi="宋体" w:eastAsia="宋体" w:cs="宋体"/>
          <w:b/>
          <w:color w:val="auto"/>
          <w:sz w:val="72"/>
          <w:highlight w:val="none"/>
        </w:rPr>
      </w:pPr>
      <w:r>
        <w:rPr>
          <w:rFonts w:hint="eastAsia" w:hAnsi="宋体" w:eastAsia="宋体" w:cs="宋体"/>
          <w:b/>
          <w:color w:val="auto"/>
          <w:sz w:val="72"/>
          <w:highlight w:val="none"/>
        </w:rPr>
        <w:t xml:space="preserve">响  应  文  件</w:t>
      </w:r>
      <w:r/>
    </w:p>
    <w:p>
      <w:pPr>
        <w:rPr>
          <w:rFonts w:hAnsi="宋体" w:eastAsia="宋体" w:cs="宋体"/>
          <w:b/>
          <w:color w:val="auto"/>
          <w:sz w:val="72"/>
          <w:highlight w:val="none"/>
        </w:rPr>
      </w:pPr>
      <w:r>
        <w:rPr>
          <w:rFonts w:hAnsi="宋体" w:eastAsia="宋体" w:cs="宋体"/>
          <w:b/>
          <w:color w:val="auto"/>
          <w:sz w:val="72"/>
          <w:highlight w:val="none"/>
        </w:rPr>
      </w:r>
      <w:r/>
    </w:p>
    <w:p>
      <w:pPr>
        <w:rPr>
          <w:color w:val="auto"/>
          <w:highlight w:val="none"/>
        </w:rPr>
      </w:pPr>
      <w:r>
        <w:rPr>
          <w:color w:val="auto"/>
          <w:highlight w:val="none"/>
        </w:rPr>
      </w:r>
      <w:r/>
    </w:p>
    <w:p>
      <w:pPr>
        <w:rPr>
          <w:rFonts w:hAnsi="宋体" w:eastAsia="宋体" w:cs="宋体"/>
          <w:b/>
          <w:color w:val="auto"/>
          <w:sz w:val="36"/>
          <w:highlight w:val="none"/>
        </w:rPr>
      </w:pPr>
      <w:r>
        <w:rPr>
          <w:rFonts w:hAnsi="宋体" w:eastAsia="宋体" w:cs="宋体"/>
          <w:b/>
          <w:color w:val="auto"/>
          <w:sz w:val="36"/>
          <w:highlight w:val="none"/>
        </w:rPr>
      </w:r>
      <w:bookmarkEnd w:id="92"/>
      <w:bookmarkEnd w:id="93"/>
      <w:bookmarkEnd w:id="118"/>
      <w:bookmarkEnd w:id="119"/>
      <w:bookmarkEnd w:id="120"/>
      <w:r/>
    </w:p>
    <w:p>
      <w:pPr>
        <w:ind w:firstLine="1084"/>
        <w:rPr>
          <w:rFonts w:ascii="仿宋" w:hAnsi="仿宋" w:cs="仿宋"/>
          <w:b/>
          <w:color w:val="auto"/>
          <w:sz w:val="36"/>
          <w:highlight w:val="none"/>
        </w:rPr>
      </w:pPr>
      <w:r>
        <w:rPr>
          <w:rFonts w:hint="eastAsia" w:ascii="仿宋" w:hAnsi="仿宋" w:cs="仿宋"/>
          <w:b/>
          <w:color w:val="auto"/>
          <w:sz w:val="36"/>
          <w:highlight w:val="none"/>
        </w:rPr>
        <w:t xml:space="preserve">项 目 名 称：</w:t>
      </w:r>
      <w:r>
        <w:rPr>
          <w:rFonts w:hint="eastAsia" w:ascii="仿宋" w:hAnsi="仿宋" w:cs="仿宋"/>
          <w:b/>
          <w:color w:val="auto"/>
          <w:sz w:val="36"/>
          <w:highlight w:val="none"/>
          <w:u w:val="single"/>
        </w:rPr>
        <w:t xml:space="preserve">                   </w:t>
      </w:r>
      <w:r/>
    </w:p>
    <w:p>
      <w:pPr>
        <w:ind w:firstLine="1084"/>
        <w:rPr>
          <w:rFonts w:ascii="仿宋" w:hAnsi="仿宋" w:cs="仿宋"/>
          <w:b/>
          <w:color w:val="auto"/>
          <w:sz w:val="36"/>
          <w:highlight w:val="none"/>
          <w:u w:val="single"/>
        </w:rPr>
      </w:pPr>
      <w:r>
        <w:rPr>
          <w:rFonts w:hint="eastAsia" w:ascii="仿宋" w:hAnsi="仿宋" w:cs="仿宋"/>
          <w:b/>
          <w:color w:val="auto"/>
          <w:sz w:val="36"/>
          <w:highlight w:val="none"/>
        </w:rPr>
        <w:t xml:space="preserve">项 目 编 号：</w:t>
      </w:r>
      <w:r>
        <w:rPr>
          <w:rFonts w:hint="eastAsia" w:ascii="仿宋" w:hAnsi="仿宋" w:cs="仿宋"/>
          <w:b/>
          <w:color w:val="auto"/>
          <w:sz w:val="36"/>
          <w:highlight w:val="none"/>
          <w:u w:val="single"/>
        </w:rPr>
        <w:t xml:space="preserve">                   </w:t>
      </w:r>
      <w:r/>
    </w:p>
    <w:p>
      <w:pPr>
        <w:rPr>
          <w:rFonts w:ascii="仿宋" w:hAnsi="仿宋" w:cs="仿宋"/>
          <w:b/>
          <w:color w:val="auto"/>
          <w:sz w:val="36"/>
          <w:highlight w:val="none"/>
          <w:u w:val="single"/>
        </w:rPr>
      </w:pPr>
      <w:r>
        <w:rPr>
          <w:rFonts w:hint="eastAsia" w:ascii="仿宋" w:hAnsi="仿宋" w:cs="仿宋"/>
          <w:b/>
          <w:color w:val="auto"/>
          <w:sz w:val="36"/>
          <w:highlight w:val="none"/>
        </w:rPr>
        <w:t xml:space="preserve">      磋商</w:t>
      </w:r>
      <w:r>
        <w:rPr>
          <w:rFonts w:hint="eastAsia" w:ascii="仿宋" w:hAnsi="仿宋" w:cs="仿宋"/>
          <w:b/>
          <w:color w:val="auto"/>
          <w:sz w:val="36"/>
          <w:highlight w:val="none"/>
          <w:lang w:eastAsia="zh-CN"/>
        </w:rPr>
        <w:t xml:space="preserve">投标人</w:t>
      </w:r>
      <w:r>
        <w:rPr>
          <w:rFonts w:hint="eastAsia" w:ascii="仿宋" w:hAnsi="仿宋" w:cs="仿宋"/>
          <w:b/>
          <w:color w:val="auto"/>
          <w:sz w:val="36"/>
          <w:highlight w:val="none"/>
        </w:rPr>
        <w:t xml:space="preserve">名称 ：</w:t>
      </w:r>
      <w:r>
        <w:rPr>
          <w:rFonts w:hint="eastAsia" w:ascii="仿宋" w:hAnsi="仿宋" w:cs="仿宋"/>
          <w:b/>
          <w:color w:val="auto"/>
          <w:sz w:val="36"/>
          <w:highlight w:val="none"/>
          <w:u w:val="single"/>
        </w:rPr>
        <w:t xml:space="preserve">               </w:t>
      </w:r>
      <w:r/>
    </w:p>
    <w:p>
      <w:pPr>
        <w:rPr>
          <w:rFonts w:ascii="仿宋" w:hAnsi="仿宋" w:cs="仿宋"/>
          <w:b/>
          <w:color w:val="auto"/>
          <w:sz w:val="36"/>
          <w:highlight w:val="none"/>
          <w:u w:val="single"/>
        </w:rPr>
      </w:pPr>
      <w:r>
        <w:rPr>
          <w:rFonts w:hint="eastAsia" w:ascii="仿宋" w:hAnsi="仿宋" w:cs="仿宋"/>
          <w:b/>
          <w:color w:val="auto"/>
          <w:sz w:val="36"/>
          <w:highlight w:val="none"/>
        </w:rPr>
        <w:t xml:space="preserve">      日      期 ：</w:t>
      </w:r>
      <w:r>
        <w:rPr>
          <w:rFonts w:hint="eastAsia" w:ascii="仿宋" w:hAnsi="仿宋" w:cs="仿宋"/>
          <w:b/>
          <w:color w:val="auto"/>
          <w:sz w:val="36"/>
          <w:highlight w:val="none"/>
          <w:u w:val="single"/>
        </w:rPr>
        <w:t xml:space="preserve">                   </w:t>
      </w:r>
      <w:r/>
    </w:p>
    <w:p>
      <w:pPr>
        <w:ind w:firstLine="1084"/>
        <w:rPr>
          <w:rFonts w:ascii="仿宋" w:hAnsi="仿宋" w:cs="仿宋"/>
          <w:b/>
          <w:color w:val="auto"/>
          <w:sz w:val="36"/>
          <w:highlight w:val="none"/>
        </w:rPr>
      </w:pPr>
      <w:r>
        <w:rPr>
          <w:rFonts w:hint="eastAsia" w:ascii="仿宋" w:hAnsi="仿宋" w:cs="仿宋"/>
          <w:b/>
          <w:color w:val="auto"/>
          <w:sz w:val="36"/>
          <w:highlight w:val="none"/>
        </w:rPr>
        <w:t xml:space="preserve">供  应  商：</w:t>
      </w:r>
      <w:r>
        <w:rPr>
          <w:rFonts w:hint="eastAsia" w:ascii="仿宋" w:hAnsi="仿宋" w:cs="仿宋"/>
          <w:b/>
          <w:color w:val="auto"/>
          <w:sz w:val="36"/>
          <w:highlight w:val="none"/>
          <w:u w:val="single"/>
        </w:rPr>
        <w:t xml:space="preserve">         </w:t>
      </w:r>
      <w:r>
        <w:rPr>
          <w:rFonts w:hint="eastAsia" w:ascii="仿宋" w:hAnsi="仿宋" w:cs="仿宋"/>
          <w:b/>
          <w:color w:val="auto"/>
          <w:sz w:val="36"/>
          <w:highlight w:val="none"/>
        </w:rPr>
        <w:t xml:space="preserve">（电子签章）</w:t>
      </w:r>
      <w:r/>
    </w:p>
    <w:p>
      <w:pPr>
        <w:rPr>
          <w:rFonts w:hAnsi="宋体" w:eastAsia="宋体" w:cs="宋体"/>
          <w:color w:val="auto"/>
          <w:sz w:val="24"/>
          <w:szCs w:val="24"/>
          <w:highlight w:val="none"/>
        </w:rPr>
      </w:pPr>
      <w:r>
        <w:rPr>
          <w:rFonts w:hAnsi="宋体" w:eastAsia="宋体" w:cs="宋体"/>
          <w:color w:val="auto"/>
          <w:sz w:val="24"/>
          <w:szCs w:val="24"/>
          <w:highlight w:val="none"/>
        </w:rPr>
      </w:r>
      <w:r/>
    </w:p>
    <w:p>
      <w:pPr>
        <w:rPr>
          <w:rFonts w:hAnsi="宋体" w:eastAsia="宋体" w:cs="宋体"/>
          <w:b/>
          <w:bCs/>
          <w:color w:val="auto"/>
          <w:sz w:val="24"/>
          <w:szCs w:val="24"/>
          <w:highlight w:val="none"/>
        </w:rPr>
      </w:pPr>
      <w:r>
        <w:rPr>
          <w:rFonts w:hint="eastAsia" w:hAnsi="宋体" w:eastAsia="宋体" w:cs="宋体"/>
          <w:b/>
          <w:bCs/>
          <w:color w:val="auto"/>
          <w:sz w:val="24"/>
          <w:szCs w:val="24"/>
          <w:highlight w:val="none"/>
          <w:lang w:val="zh-CN"/>
        </w:rPr>
        <w:t xml:space="preserve">说明：</w:t>
      </w:r>
      <w:r/>
    </w:p>
    <w:p>
      <w:pPr>
        <w:ind w:firstLine="530"/>
        <w:rPr>
          <w:rFonts w:hAnsi="宋体" w:eastAsia="宋体" w:cs="宋体"/>
          <w:color w:val="auto"/>
          <w:sz w:val="24"/>
          <w:szCs w:val="24"/>
          <w:highlight w:val="none"/>
        </w:rPr>
      </w:pPr>
      <w:r>
        <w:rPr>
          <w:rFonts w:hint="eastAsia" w:hAnsi="宋体" w:eastAsia="宋体" w:cs="宋体"/>
          <w:b/>
          <w:bCs/>
          <w:color w:val="auto"/>
          <w:sz w:val="24"/>
          <w:szCs w:val="24"/>
          <w:highlight w:val="none"/>
          <w:lang w:val="zh-CN"/>
        </w:rPr>
        <w:t xml:space="preserve">对本章所有的投标文件格式 ，投标人可根据自身情况进行补充和修改，但补充和修改不得造成与本格式内容有实质性的违背。</w:t>
      </w:r>
      <w:r/>
    </w:p>
    <w:p>
      <w:pPr>
        <w:ind w:firstLine="3200"/>
        <w:spacing w:before="50" w:after="50"/>
        <w:rPr>
          <w:rStyle w:val="1436"/>
          <w:rFonts w:hAnsi="宋体" w:eastAsia="宋体" w:cs="宋体"/>
          <w:color w:val="auto"/>
          <w:highlight w:val="none"/>
        </w:rPr>
      </w:pPr>
      <w:r>
        <w:rPr>
          <w:rFonts w:hAnsi="宋体" w:eastAsia="宋体" w:cs="宋体"/>
          <w:color w:val="auto"/>
          <w:highlight w:val="none"/>
        </w:rPr>
      </w:r>
      <w:r/>
    </w:p>
    <w:p>
      <w:pPr>
        <w:pStyle w:val="1291"/>
        <w:rPr>
          <w:rStyle w:val="1436"/>
          <w:rFonts w:hAnsi="宋体" w:eastAsia="宋体" w:cs="宋体"/>
          <w:color w:val="auto"/>
          <w:highlight w:val="none"/>
        </w:rPr>
      </w:pPr>
      <w:r>
        <w:rPr>
          <w:rFonts w:hAnsi="宋体" w:eastAsia="宋体" w:cs="宋体"/>
          <w:color w:val="auto"/>
          <w:highlight w:val="none"/>
        </w:rPr>
      </w:r>
      <w:r/>
    </w:p>
    <w:p>
      <w:pPr>
        <w:pStyle w:val="1796"/>
        <w:jc w:val="center"/>
        <w:spacing w:after="312" w:line="48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响应文件主要目录</w:t>
      </w:r>
      <w:r/>
    </w:p>
    <w:p>
      <w:pPr>
        <w:pStyle w:val="1796"/>
        <w:numPr>
          <w:ilvl w:val="0"/>
          <w:numId w:val="27"/>
        </w:numPr>
        <w:ind w:firstLine="420"/>
        <w:spacing w:line="720" w:lineRule="auto"/>
        <w:rPr>
          <w:rFonts w:ascii="宋体" w:hAnsi="宋体" w:cs="宋体"/>
          <w:color w:val="auto"/>
          <w:highlight w:val="none"/>
        </w:rPr>
      </w:pPr>
      <w:r>
        <w:rPr>
          <w:rFonts w:hint="eastAsia" w:ascii="宋体" w:hAnsi="宋体" w:cs="宋体"/>
          <w:color w:val="auto"/>
          <w:szCs w:val="21"/>
          <w:highlight w:val="none"/>
        </w:rPr>
        <w:t xml:space="preserve">资格审查响应对照表</w:t>
      </w:r>
      <w:r/>
    </w:p>
    <w:p>
      <w:pPr>
        <w:pStyle w:val="1796"/>
        <w:ind w:firstLine="420"/>
        <w:jc w:val="left"/>
        <w:spacing w:line="720" w:lineRule="auto"/>
        <w:rPr>
          <w:rFonts w:ascii="宋体" w:hAnsi="宋体" w:cs="宋体"/>
          <w:color w:val="auto"/>
          <w:highlight w:val="none"/>
        </w:rPr>
      </w:pPr>
      <w:r>
        <w:rPr>
          <w:rFonts w:hint="eastAsia" w:ascii="宋体" w:hAnsi="宋体" w:cs="宋体"/>
          <w:color w:val="auto"/>
          <w:highlight w:val="none"/>
        </w:rPr>
        <w:t xml:space="preserve">二、符合性审查响应对照表</w:t>
      </w:r>
      <w:r/>
    </w:p>
    <w:p>
      <w:pPr>
        <w:pStyle w:val="1796"/>
        <w:ind w:firstLine="420"/>
        <w:jc w:val="left"/>
        <w:spacing w:line="720" w:lineRule="auto"/>
        <w:rPr>
          <w:rFonts w:ascii="宋体" w:hAnsi="宋体" w:cs="宋体"/>
          <w:color w:val="auto"/>
          <w:highlight w:val="none"/>
        </w:rPr>
      </w:pPr>
      <w:r>
        <w:rPr>
          <w:rFonts w:hint="eastAsia" w:ascii="宋体" w:hAnsi="宋体" w:cs="宋体"/>
          <w:color w:val="auto"/>
          <w:highlight w:val="none"/>
        </w:rPr>
        <w:t xml:space="preserve">三、非实质性响应对照表</w:t>
      </w:r>
      <w:r/>
    </w:p>
    <w:p>
      <w:pPr>
        <w:pStyle w:val="1796"/>
        <w:ind w:firstLine="420"/>
        <w:jc w:val="left"/>
        <w:spacing w:line="720" w:lineRule="auto"/>
        <w:rPr>
          <w:rFonts w:ascii="宋体" w:hAnsi="宋体" w:cs="宋体"/>
          <w:bCs/>
          <w:i/>
          <w:color w:val="auto"/>
          <w:szCs w:val="21"/>
          <w:highlight w:val="none"/>
          <w:u w:val="single"/>
        </w:rPr>
      </w:pPr>
      <w:r>
        <w:rPr>
          <w:rFonts w:hint="eastAsia" w:ascii="宋体" w:hAnsi="宋体" w:cs="宋体"/>
          <w:color w:val="auto"/>
          <w:highlight w:val="none"/>
        </w:rPr>
        <w:t xml:space="preserve">四、</w:t>
      </w:r>
      <w:r>
        <w:rPr>
          <w:rFonts w:hint="eastAsia" w:ascii="宋体" w:hAnsi="宋体" w:cs="宋体"/>
          <w:i/>
          <w:iCs/>
          <w:color w:val="auto"/>
          <w:highlight w:val="none"/>
          <w:u w:val="single"/>
        </w:rPr>
        <w:t xml:space="preserve">磋商响应报价表</w:t>
      </w:r>
      <w:r/>
    </w:p>
    <w:p>
      <w:pPr>
        <w:pStyle w:val="1796"/>
        <w:ind w:firstLine="420"/>
        <w:jc w:val="left"/>
        <w:spacing w:line="720" w:lineRule="auto"/>
        <w:rPr>
          <w:rFonts w:ascii="宋体" w:hAnsi="宋体" w:cs="宋体"/>
          <w:color w:val="auto"/>
          <w:highlight w:val="none"/>
        </w:rPr>
      </w:pPr>
      <w:r>
        <w:rPr>
          <w:rFonts w:hint="eastAsia" w:ascii="宋体" w:hAnsi="宋体" w:cs="宋体"/>
          <w:color w:val="auto"/>
          <w:szCs w:val="21"/>
          <w:highlight w:val="none"/>
        </w:rPr>
        <w:t xml:space="preserve">五、技术参数响应及偏离表</w:t>
      </w:r>
      <w:r/>
    </w:p>
    <w:p>
      <w:pPr>
        <w:pStyle w:val="1796"/>
        <w:ind w:firstLine="420"/>
        <w:jc w:val="left"/>
        <w:spacing w:line="720" w:lineRule="auto"/>
        <w:rPr>
          <w:rFonts w:ascii="宋体" w:hAnsi="宋体" w:cs="宋体"/>
          <w:color w:val="auto"/>
          <w:highlight w:val="none"/>
        </w:rPr>
      </w:pPr>
      <w:r>
        <w:rPr>
          <w:rFonts w:hint="eastAsia" w:ascii="宋体" w:hAnsi="宋体" w:cs="宋体"/>
          <w:color w:val="auto"/>
          <w:szCs w:val="21"/>
          <w:highlight w:val="none"/>
        </w:rPr>
        <w:t xml:space="preserve">六、</w:t>
      </w:r>
      <w:r>
        <w:rPr>
          <w:rFonts w:hint="eastAsia" w:ascii="宋体" w:hAnsi="宋体" w:cs="宋体"/>
          <w:color w:val="auto"/>
          <w:highlight w:val="none"/>
        </w:rPr>
        <w:t xml:space="preserve">商务条款响应及偏离表</w:t>
      </w:r>
      <w:r/>
    </w:p>
    <w:p>
      <w:pPr>
        <w:pStyle w:val="1049"/>
        <w:ind w:firstLine="420"/>
        <w:spacing w:line="720" w:lineRule="auto"/>
        <w:rPr>
          <w:rFonts w:ascii="宋体" w:hAnsi="宋体" w:cs="宋体"/>
          <w:color w:val="auto"/>
          <w:highlight w:val="none"/>
        </w:rPr>
      </w:pPr>
      <w:r>
        <w:rPr>
          <w:rFonts w:hint="eastAsia" w:ascii="宋体" w:hAnsi="宋体" w:cs="宋体"/>
          <w:color w:val="auto"/>
          <w:highlight w:val="none"/>
        </w:rPr>
        <w:t xml:space="preserve">七、其他 （</w:t>
      </w:r>
      <w:r>
        <w:rPr>
          <w:rFonts w:hint="eastAsia" w:ascii="宋体" w:hAnsi="宋体" w:cs="宋体"/>
          <w:color w:val="auto"/>
          <w:highlight w:val="none"/>
          <w:lang w:eastAsia="zh-CN"/>
        </w:rPr>
        <w:t xml:space="preserve">投标人</w:t>
      </w:r>
      <w:r>
        <w:rPr>
          <w:rFonts w:hint="eastAsia" w:ascii="宋体" w:hAnsi="宋体" w:cs="宋体"/>
          <w:color w:val="auto"/>
          <w:highlight w:val="none"/>
        </w:rPr>
        <w:t xml:space="preserve">认为有必要提供的声明和文件，如有自拟并自行添加）</w:t>
      </w:r>
      <w:r/>
    </w:p>
    <w:p>
      <w:pPr>
        <w:pStyle w:val="1049"/>
        <w:ind w:firstLine="420"/>
        <w:spacing w:line="480" w:lineRule="auto"/>
        <w:rPr>
          <w:rFonts w:ascii="宋体" w:hAnsi="宋体" w:cs="宋体"/>
          <w:color w:val="auto"/>
          <w:highlight w:val="none"/>
        </w:rPr>
      </w:pPr>
      <w:r>
        <w:rPr>
          <w:rFonts w:ascii="宋体" w:hAnsi="宋体" w:cs="宋体"/>
          <w:color w:val="auto"/>
          <w:highlight w:val="none"/>
        </w:rPr>
      </w:r>
      <w:r/>
    </w:p>
    <w:p>
      <w:pPr>
        <w:pStyle w:val="1796"/>
        <w:jc w:val="center"/>
        <w:spacing w:line="480" w:lineRule="auto"/>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796"/>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796"/>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796"/>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796"/>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796"/>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796"/>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796"/>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796"/>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796"/>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009"/>
        <w:rPr>
          <w:rFonts w:hAnsi="宋体"/>
          <w:b/>
          <w:bCs/>
          <w:color w:val="auto"/>
          <w:sz w:val="28"/>
          <w:szCs w:val="28"/>
          <w:highlight w:val="none"/>
        </w:rPr>
      </w:pPr>
      <w:r>
        <w:rPr>
          <w:rFonts w:hAnsi="宋体"/>
          <w:b/>
          <w:bCs/>
          <w:color w:val="auto"/>
          <w:sz w:val="28"/>
          <w:szCs w:val="28"/>
          <w:highlight w:val="none"/>
        </w:rPr>
      </w:r>
      <w:r/>
    </w:p>
    <w:p>
      <w:pPr>
        <w:pStyle w:val="1009"/>
        <w:rPr>
          <w:rFonts w:hAnsi="宋体"/>
          <w:b/>
          <w:bCs/>
          <w:color w:val="auto"/>
          <w:sz w:val="28"/>
          <w:szCs w:val="28"/>
          <w:highlight w:val="none"/>
        </w:rPr>
      </w:pPr>
      <w:r>
        <w:rPr>
          <w:rFonts w:hAnsi="宋体"/>
          <w:b/>
          <w:bCs/>
          <w:color w:val="auto"/>
          <w:sz w:val="28"/>
          <w:szCs w:val="28"/>
          <w:highlight w:val="none"/>
        </w:rPr>
      </w:r>
      <w:r/>
    </w:p>
    <w:p>
      <w:pPr>
        <w:pStyle w:val="1009"/>
        <w:rPr>
          <w:rFonts w:hAnsi="宋体"/>
          <w:b/>
          <w:bCs/>
          <w:color w:val="auto"/>
          <w:sz w:val="28"/>
          <w:szCs w:val="28"/>
          <w:highlight w:val="none"/>
        </w:rPr>
      </w:pPr>
      <w:r>
        <w:rPr>
          <w:rFonts w:hAnsi="宋体"/>
          <w:b/>
          <w:bCs/>
          <w:color w:val="auto"/>
          <w:sz w:val="28"/>
          <w:szCs w:val="28"/>
          <w:highlight w:val="none"/>
        </w:rPr>
      </w:r>
      <w:r/>
    </w:p>
    <w:p>
      <w:pPr>
        <w:pStyle w:val="1796"/>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796"/>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796"/>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796"/>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资格性审查响应对照表</w:t>
      </w:r>
      <w:r/>
    </w:p>
    <w:tbl>
      <w:tblPr>
        <w:tblStyle w:val="1008"/>
        <w:tblW w:w="105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
        <w:gridCol w:w="7876"/>
        <w:gridCol w:w="1113"/>
        <w:gridCol w:w="1107"/>
      </w:tblGrid>
      <w:tr>
        <w:trPr>
          <w:jc w:val="center"/>
          <w:trHeight w:val="944"/>
        </w:trPr>
        <w:tc>
          <w:tcPr>
            <w:tcW w:w="494" w:type="dxa"/>
            <w:vAlign w:val="center"/>
            <w:textDirection w:val="lrTb"/>
            <w:noWrap w:val="false"/>
          </w:tcPr>
          <w:p>
            <w:pPr>
              <w:pStyle w:val="1570"/>
              <w:jc w:val="center"/>
              <w:rPr>
                <w:rFonts w:ascii="宋体" w:hAnsi="宋体" w:cs="宋体"/>
                <w:b/>
                <w:color w:val="auto"/>
                <w:szCs w:val="21"/>
                <w:highlight w:val="none"/>
              </w:rPr>
            </w:pPr>
            <w:r>
              <w:rPr>
                <w:rFonts w:hint="eastAsia" w:ascii="宋体" w:hAnsi="宋体" w:cs="宋体"/>
                <w:b/>
                <w:color w:val="auto"/>
                <w:szCs w:val="21"/>
                <w:highlight w:val="none"/>
              </w:rPr>
              <w:t xml:space="preserve">序号</w:t>
            </w:r>
            <w:r/>
          </w:p>
        </w:tc>
        <w:tc>
          <w:tcPr>
            <w:tcW w:w="7876" w:type="dxa"/>
            <w:vAlign w:val="center"/>
            <w:textDirection w:val="lrTb"/>
            <w:noWrap w:val="false"/>
          </w:tcPr>
          <w:p>
            <w:pPr>
              <w:pStyle w:val="1570"/>
              <w:jc w:val="center"/>
              <w:rPr>
                <w:rFonts w:ascii="宋体" w:hAnsi="宋体" w:cs="宋体"/>
                <w:b/>
                <w:color w:val="auto"/>
                <w:szCs w:val="21"/>
                <w:highlight w:val="none"/>
              </w:rPr>
            </w:pPr>
            <w:r>
              <w:rPr>
                <w:rFonts w:hint="eastAsia" w:ascii="宋体" w:hAnsi="宋体" w:cs="宋体"/>
                <w:b/>
                <w:color w:val="auto"/>
                <w:szCs w:val="21"/>
                <w:highlight w:val="none"/>
              </w:rPr>
              <w:t xml:space="preserve">资格性审查响应内容</w:t>
            </w:r>
            <w:r/>
          </w:p>
        </w:tc>
        <w:tc>
          <w:tcPr>
            <w:tcW w:w="1113" w:type="dxa"/>
            <w:vAlign w:val="center"/>
            <w:textDirection w:val="lrTb"/>
            <w:noWrap w:val="false"/>
          </w:tcPr>
          <w:p>
            <w:pPr>
              <w:pStyle w:val="1570"/>
              <w:jc w:val="center"/>
              <w:rPr>
                <w:rFonts w:ascii="宋体" w:hAnsi="宋体" w:cs="宋体"/>
                <w:b/>
                <w:color w:val="auto"/>
                <w:szCs w:val="21"/>
                <w:highlight w:val="none"/>
              </w:rPr>
            </w:pPr>
            <w:r>
              <w:rPr>
                <w:rFonts w:hint="eastAsia" w:ascii="宋体" w:hAnsi="宋体" w:cs="宋体"/>
                <w:b/>
                <w:color w:val="auto"/>
                <w:szCs w:val="21"/>
                <w:highlight w:val="none"/>
              </w:rPr>
              <w:t xml:space="preserve">是否响应</w:t>
            </w:r>
            <w:r/>
          </w:p>
          <w:p>
            <w:pPr>
              <w:pStyle w:val="1570"/>
              <w:jc w:val="center"/>
              <w:rPr>
                <w:rFonts w:ascii="宋体" w:hAnsi="宋体" w:cs="宋体"/>
                <w:b/>
                <w:color w:val="auto"/>
                <w:szCs w:val="21"/>
                <w:highlight w:val="none"/>
              </w:rPr>
            </w:pPr>
            <w:r>
              <w:rPr>
                <w:rFonts w:hint="eastAsia" w:ascii="宋体" w:hAnsi="宋体" w:cs="宋体"/>
                <w:b/>
                <w:color w:val="auto"/>
                <w:szCs w:val="21"/>
                <w:highlight w:val="none"/>
              </w:rPr>
              <w:t xml:space="preserve">（填是或者否）</w:t>
            </w:r>
            <w:r/>
          </w:p>
        </w:tc>
        <w:tc>
          <w:tcPr>
            <w:tcW w:w="1107" w:type="dxa"/>
            <w:vAlign w:val="center"/>
            <w:textDirection w:val="lrTb"/>
            <w:noWrap w:val="false"/>
          </w:tcPr>
          <w:p>
            <w:pPr>
              <w:jc w:val="center"/>
              <w:spacing w:line="240" w:lineRule="atLeast"/>
              <w:rPr>
                <w:rFonts w:hAnsi="宋体" w:eastAsia="宋体" w:cs="宋体"/>
                <w:b/>
                <w:color w:val="auto"/>
                <w:sz w:val="21"/>
                <w:highlight w:val="none"/>
              </w:rPr>
            </w:pPr>
            <w:r>
              <w:rPr>
                <w:rFonts w:hint="eastAsia" w:hAnsi="宋体" w:eastAsia="宋体" w:cs="宋体"/>
                <w:b/>
                <w:color w:val="auto"/>
                <w:sz w:val="21"/>
                <w:highlight w:val="none"/>
              </w:rPr>
              <w:t xml:space="preserve">响应文件中的</w:t>
            </w:r>
            <w:r/>
          </w:p>
          <w:p>
            <w:pPr>
              <w:pStyle w:val="1570"/>
              <w:jc w:val="center"/>
              <w:rPr>
                <w:rFonts w:ascii="宋体" w:hAnsi="宋体" w:cs="宋体"/>
                <w:b/>
                <w:color w:val="auto"/>
                <w:szCs w:val="21"/>
                <w:highlight w:val="none"/>
              </w:rPr>
            </w:pPr>
            <w:r>
              <w:rPr>
                <w:rFonts w:hint="eastAsia" w:ascii="宋体" w:hAnsi="宋体" w:cs="宋体"/>
                <w:b/>
                <w:color w:val="auto"/>
                <w:szCs w:val="21"/>
                <w:highlight w:val="none"/>
              </w:rPr>
              <w:t xml:space="preserve">页码位置</w:t>
            </w:r>
            <w:r/>
          </w:p>
        </w:tc>
      </w:tr>
      <w:tr>
        <w:trPr>
          <w:jc w:val="center"/>
          <w:trHeight w:val="792"/>
        </w:trPr>
        <w:tc>
          <w:tcPr>
            <w:tcW w:w="494" w:type="dxa"/>
            <w:vAlign w:val="center"/>
            <w:textDirection w:val="lrTb"/>
            <w:noWrap w:val="false"/>
          </w:tcPr>
          <w:p>
            <w:pPr>
              <w:pStyle w:val="1570"/>
              <w:jc w:val="center"/>
              <w:rPr>
                <w:rFonts w:ascii="宋体" w:hAnsi="宋体" w:cs="宋体"/>
                <w:b/>
                <w:color w:val="auto"/>
                <w:sz w:val="24"/>
                <w:szCs w:val="24"/>
                <w:highlight w:val="none"/>
              </w:rPr>
            </w:pPr>
            <w:r>
              <w:rPr>
                <w:rFonts w:hint="eastAsia" w:ascii="宋体" w:hAnsi="宋体" w:cs="宋体"/>
                <w:color w:val="auto"/>
                <w:sz w:val="24"/>
                <w:szCs w:val="24"/>
                <w:highlight w:val="none"/>
              </w:rPr>
              <w:t xml:space="preserve">1</w:t>
            </w:r>
            <w:r/>
          </w:p>
        </w:tc>
        <w:tc>
          <w:tcPr>
            <w:tcW w:w="7876" w:type="dxa"/>
            <w:vAlign w:val="center"/>
            <w:textDirection w:val="lrTb"/>
            <w:noWrap w:val="false"/>
          </w:tcPr>
          <w:p>
            <w:pPr>
              <w:rPr>
                <w:rFonts w:hAnsi="宋体" w:eastAsia="宋体" w:cs="宋体"/>
                <w:color w:val="auto"/>
                <w:sz w:val="24"/>
                <w:szCs w:val="24"/>
                <w:highlight w:val="none"/>
              </w:rPr>
            </w:pPr>
            <w:r>
              <w:rPr>
                <w:rFonts w:hint="eastAsia" w:hAnsi="宋体" w:eastAsia="宋体" w:cs="宋体"/>
                <w:color w:val="auto"/>
                <w:sz w:val="24"/>
                <w:szCs w:val="28"/>
                <w:highlight w:val="none"/>
              </w:rPr>
              <w:t xml:space="preserve">法人或者其他组织的营业执照等证明文件，自然人的身份证明。</w:t>
            </w:r>
            <w:r>
              <w:rPr>
                <w:rFonts w:hint="eastAsia" w:hAnsi="宋体" w:eastAsia="宋体" w:cs="宋体"/>
                <w:color w:val="auto"/>
                <w:sz w:val="24"/>
                <w:szCs w:val="24"/>
                <w:highlight w:val="none"/>
              </w:rPr>
              <w:t xml:space="preserve">（身份证为正、反面）。</w:t>
            </w:r>
            <w:r/>
          </w:p>
        </w:tc>
        <w:tc>
          <w:tcPr>
            <w:tcW w:w="1113" w:type="dxa"/>
            <w:vAlign w:val="center"/>
            <w:textDirection w:val="lrTb"/>
            <w:noWrap w:val="false"/>
          </w:tcPr>
          <w:p>
            <w:pPr>
              <w:pStyle w:val="1570"/>
              <w:rPr>
                <w:rFonts w:ascii="宋体" w:hAnsi="宋体" w:cs="宋体"/>
                <w:b/>
                <w:color w:val="auto"/>
                <w:szCs w:val="21"/>
                <w:highlight w:val="none"/>
              </w:rPr>
            </w:pPr>
            <w:r>
              <w:rPr>
                <w:rFonts w:ascii="宋体" w:hAnsi="宋体" w:cs="宋体"/>
                <w:b/>
                <w:color w:val="auto"/>
                <w:szCs w:val="21"/>
                <w:highlight w:val="none"/>
              </w:rPr>
            </w:r>
            <w:r/>
          </w:p>
        </w:tc>
        <w:tc>
          <w:tcPr>
            <w:tcW w:w="1107" w:type="dxa"/>
            <w:vAlign w:val="center"/>
            <w:textDirection w:val="lrTb"/>
            <w:noWrap w:val="false"/>
          </w:tcPr>
          <w:p>
            <w:pPr>
              <w:pStyle w:val="1570"/>
              <w:rPr>
                <w:rFonts w:ascii="宋体" w:hAnsi="宋体" w:cs="宋体"/>
                <w:b/>
                <w:color w:val="auto"/>
                <w:szCs w:val="21"/>
                <w:highlight w:val="none"/>
              </w:rPr>
            </w:pPr>
            <w:r>
              <w:rPr>
                <w:rFonts w:ascii="宋体" w:hAnsi="宋体" w:cs="宋体"/>
                <w:b/>
                <w:color w:val="auto"/>
                <w:szCs w:val="21"/>
                <w:highlight w:val="none"/>
              </w:rPr>
            </w:r>
            <w:r/>
          </w:p>
        </w:tc>
      </w:tr>
      <w:tr>
        <w:trPr>
          <w:jc w:val="center"/>
          <w:trHeight w:val="609"/>
        </w:trPr>
        <w:tc>
          <w:tcPr>
            <w:tcW w:w="494" w:type="dxa"/>
            <w:vAlign w:val="center"/>
            <w:textDirection w:val="lrTb"/>
            <w:noWrap w:val="false"/>
          </w:tcPr>
          <w:p>
            <w:pPr>
              <w:pStyle w:val="157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7876" w:type="dxa"/>
            <w:vAlign w:val="center"/>
            <w:textDirection w:val="lrTb"/>
            <w:noWrap w:val="false"/>
          </w:tcPr>
          <w:p>
            <w:pPr>
              <w:rPr>
                <w:rFonts w:hAnsi="宋体" w:eastAsia="宋体" w:cs="宋体"/>
                <w:color w:val="auto"/>
                <w:sz w:val="24"/>
                <w:szCs w:val="24"/>
                <w:highlight w:val="none"/>
              </w:rPr>
            </w:pPr>
            <w:r>
              <w:rPr>
                <w:rFonts w:hint="eastAsia" w:hAnsi="宋体" w:eastAsia="宋体" w:cs="宋体"/>
                <w:color w:val="auto"/>
                <w:sz w:val="24"/>
                <w:szCs w:val="28"/>
                <w:highlight w:val="none"/>
              </w:rPr>
              <w:t xml:space="preserve">依法缴纳职工社会保障资金的证明材料</w:t>
            </w:r>
            <w:r>
              <w:rPr>
                <w:rFonts w:hint="eastAsia" w:hAnsi="宋体" w:eastAsia="宋体" w:cs="宋体"/>
                <w:b/>
                <w:bCs/>
                <w:color w:val="auto"/>
                <w:sz w:val="24"/>
                <w:szCs w:val="28"/>
                <w:highlight w:val="none"/>
              </w:rPr>
              <w:t xml:space="preserve">(税务、银行或社会保险基金管理部门出具的近三个月内任意一个月缴纳职工社会保障资金的缴款凭证或缴款证明)（投标人依法享受缓缴、免缴的提供证明材料）。</w:t>
            </w:r>
            <w:r/>
          </w:p>
        </w:tc>
        <w:tc>
          <w:tcPr>
            <w:tcW w:w="1113" w:type="dxa"/>
            <w:vAlign w:val="center"/>
            <w:textDirection w:val="lrTb"/>
            <w:noWrap w:val="false"/>
          </w:tcPr>
          <w:p>
            <w:pPr>
              <w:pStyle w:val="1570"/>
              <w:rPr>
                <w:rFonts w:ascii="宋体" w:hAnsi="宋体" w:cs="宋体"/>
                <w:color w:val="auto"/>
                <w:szCs w:val="21"/>
                <w:highlight w:val="none"/>
              </w:rPr>
            </w:pPr>
            <w:r>
              <w:rPr>
                <w:rFonts w:ascii="宋体" w:hAnsi="宋体" w:cs="宋体"/>
                <w:color w:val="auto"/>
                <w:szCs w:val="21"/>
                <w:highlight w:val="none"/>
              </w:rPr>
            </w:r>
            <w:r/>
          </w:p>
        </w:tc>
        <w:tc>
          <w:tcPr>
            <w:tcW w:w="1107" w:type="dxa"/>
            <w:vAlign w:val="center"/>
            <w:textDirection w:val="lrTb"/>
            <w:noWrap w:val="false"/>
          </w:tcPr>
          <w:p>
            <w:pPr>
              <w:pStyle w:val="1570"/>
              <w:rPr>
                <w:rFonts w:ascii="宋体" w:hAnsi="宋体" w:cs="宋体"/>
                <w:color w:val="auto"/>
                <w:szCs w:val="21"/>
                <w:highlight w:val="none"/>
              </w:rPr>
            </w:pPr>
            <w:r>
              <w:rPr>
                <w:rFonts w:ascii="宋体" w:hAnsi="宋体" w:cs="宋体"/>
                <w:color w:val="auto"/>
                <w:szCs w:val="21"/>
                <w:highlight w:val="none"/>
              </w:rPr>
            </w:r>
            <w:r/>
          </w:p>
        </w:tc>
      </w:tr>
      <w:tr>
        <w:trPr>
          <w:jc w:val="center"/>
          <w:trHeight w:val="609"/>
        </w:trPr>
        <w:tc>
          <w:tcPr>
            <w:tcW w:w="494" w:type="dxa"/>
            <w:vAlign w:val="center"/>
            <w:textDirection w:val="lrTb"/>
            <w:noWrap w:val="false"/>
          </w:tcPr>
          <w:p>
            <w:pPr>
              <w:pStyle w:val="157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W w:w="7876" w:type="dxa"/>
            <w:vAlign w:val="center"/>
            <w:textDirection w:val="lrTb"/>
            <w:noWrap w:val="false"/>
          </w:tcPr>
          <w:p>
            <w:pPr>
              <w:rPr>
                <w:rFonts w:hAnsi="宋体" w:eastAsia="宋体" w:cs="宋体"/>
                <w:color w:val="auto"/>
                <w:sz w:val="24"/>
                <w:szCs w:val="24"/>
                <w:highlight w:val="none"/>
              </w:rPr>
            </w:pPr>
            <w:r>
              <w:rPr>
                <w:rFonts w:hint="eastAsia" w:hAnsi="宋体" w:eastAsia="宋体" w:cs="宋体"/>
                <w:color w:val="auto"/>
                <w:sz w:val="24"/>
                <w:szCs w:val="28"/>
                <w:highlight w:val="none"/>
              </w:rPr>
              <w:t xml:space="preserve">投标人近三个月内任意一份依法纳税的缴款凭证</w:t>
            </w:r>
            <w:r>
              <w:rPr>
                <w:rFonts w:hint="eastAsia" w:hAnsi="宋体" w:eastAsia="宋体" w:cs="宋体"/>
                <w:b/>
                <w:bCs/>
                <w:color w:val="auto"/>
                <w:sz w:val="24"/>
                <w:szCs w:val="28"/>
                <w:highlight w:val="none"/>
              </w:rPr>
              <w:t xml:space="preserve">（投标人依法享受缓缴、免缴的提供证明材料）。</w:t>
            </w:r>
            <w:r/>
          </w:p>
        </w:tc>
        <w:tc>
          <w:tcPr>
            <w:tcW w:w="1113" w:type="dxa"/>
            <w:vAlign w:val="center"/>
            <w:textDirection w:val="lrTb"/>
            <w:noWrap w:val="false"/>
          </w:tcPr>
          <w:p>
            <w:pPr>
              <w:pStyle w:val="1570"/>
              <w:rPr>
                <w:rFonts w:ascii="宋体" w:hAnsi="宋体" w:cs="宋体"/>
                <w:color w:val="auto"/>
                <w:szCs w:val="21"/>
                <w:highlight w:val="none"/>
              </w:rPr>
            </w:pPr>
            <w:r>
              <w:rPr>
                <w:rFonts w:ascii="宋体" w:hAnsi="宋体" w:cs="宋体"/>
                <w:color w:val="auto"/>
                <w:szCs w:val="21"/>
                <w:highlight w:val="none"/>
              </w:rPr>
            </w:r>
            <w:r/>
          </w:p>
        </w:tc>
        <w:tc>
          <w:tcPr>
            <w:tcW w:w="1107" w:type="dxa"/>
            <w:vAlign w:val="center"/>
            <w:textDirection w:val="lrTb"/>
            <w:noWrap w:val="false"/>
          </w:tcPr>
          <w:p>
            <w:pPr>
              <w:pStyle w:val="1570"/>
              <w:rPr>
                <w:rFonts w:ascii="宋体" w:hAnsi="宋体" w:cs="宋体"/>
                <w:color w:val="auto"/>
                <w:szCs w:val="21"/>
                <w:highlight w:val="none"/>
              </w:rPr>
            </w:pPr>
            <w:r>
              <w:rPr>
                <w:rFonts w:ascii="宋体" w:hAnsi="宋体" w:cs="宋体"/>
                <w:color w:val="auto"/>
                <w:szCs w:val="21"/>
                <w:highlight w:val="none"/>
              </w:rPr>
            </w:r>
            <w:r/>
          </w:p>
        </w:tc>
      </w:tr>
      <w:tr>
        <w:trPr>
          <w:jc w:val="center"/>
          <w:trHeight w:val="524"/>
        </w:trPr>
        <w:tc>
          <w:tcPr>
            <w:tcW w:w="494" w:type="dxa"/>
            <w:vAlign w:val="center"/>
            <w:textDirection w:val="lrTb"/>
            <w:noWrap w:val="false"/>
          </w:tcPr>
          <w:p>
            <w:pPr>
              <w:pStyle w:val="157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W w:w="7876" w:type="dxa"/>
            <w:vAlign w:val="center"/>
            <w:textDirection w:val="lrTb"/>
            <w:noWrap w:val="false"/>
          </w:tcPr>
          <w:p>
            <w:pPr>
              <w:rPr>
                <w:rFonts w:hAnsi="宋体" w:eastAsia="宋体" w:cs="宋体"/>
                <w:color w:val="auto"/>
                <w:sz w:val="24"/>
                <w:szCs w:val="24"/>
                <w:highlight w:val="none"/>
              </w:rPr>
            </w:pPr>
            <w:r>
              <w:rPr>
                <w:rFonts w:hint="eastAsia" w:hAnsi="宋体" w:eastAsia="宋体" w:cs="宋体"/>
                <w:color w:val="auto"/>
                <w:sz w:val="24"/>
                <w:szCs w:val="28"/>
                <w:highlight w:val="none"/>
              </w:rPr>
              <w:t xml:space="preserve">上一年度的财务报告情况（</w:t>
            </w:r>
            <w:r>
              <w:rPr>
                <w:rFonts w:hint="eastAsia" w:hAnsi="宋体" w:eastAsia="宋体" w:cs="宋体"/>
                <w:b/>
                <w:bCs/>
                <w:color w:val="auto"/>
                <w:sz w:val="24"/>
                <w:szCs w:val="28"/>
                <w:highlight w:val="none"/>
              </w:rPr>
              <w:t xml:space="preserve">成立不满一年不需提供）。</w:t>
            </w:r>
            <w:r/>
          </w:p>
        </w:tc>
        <w:tc>
          <w:tcPr>
            <w:tcW w:w="1113" w:type="dxa"/>
            <w:vAlign w:val="center"/>
            <w:textDirection w:val="lrTb"/>
            <w:noWrap w:val="false"/>
          </w:tcPr>
          <w:p>
            <w:pPr>
              <w:pStyle w:val="1570"/>
              <w:rPr>
                <w:rFonts w:ascii="宋体" w:hAnsi="宋体" w:cs="宋体"/>
                <w:color w:val="auto"/>
                <w:szCs w:val="21"/>
                <w:highlight w:val="none"/>
              </w:rPr>
            </w:pPr>
            <w:r>
              <w:rPr>
                <w:rFonts w:ascii="宋体" w:hAnsi="宋体" w:cs="宋体"/>
                <w:color w:val="auto"/>
                <w:szCs w:val="21"/>
                <w:highlight w:val="none"/>
              </w:rPr>
            </w:r>
            <w:r/>
          </w:p>
        </w:tc>
        <w:tc>
          <w:tcPr>
            <w:tcW w:w="1107" w:type="dxa"/>
            <w:vAlign w:val="center"/>
            <w:textDirection w:val="lrTb"/>
            <w:noWrap w:val="false"/>
          </w:tcPr>
          <w:p>
            <w:pPr>
              <w:pStyle w:val="1570"/>
              <w:rPr>
                <w:rFonts w:ascii="宋体" w:hAnsi="宋体" w:cs="宋体"/>
                <w:color w:val="auto"/>
                <w:szCs w:val="21"/>
                <w:highlight w:val="none"/>
              </w:rPr>
            </w:pPr>
            <w:r>
              <w:rPr>
                <w:rFonts w:ascii="宋体" w:hAnsi="宋体" w:cs="宋体"/>
                <w:color w:val="auto"/>
                <w:szCs w:val="21"/>
                <w:highlight w:val="none"/>
              </w:rPr>
            </w:r>
            <w:r/>
          </w:p>
        </w:tc>
      </w:tr>
      <w:tr>
        <w:trPr>
          <w:jc w:val="center"/>
          <w:trHeight w:val="609"/>
        </w:trPr>
        <w:tc>
          <w:tcPr>
            <w:tcW w:w="494" w:type="dxa"/>
            <w:vAlign w:val="center"/>
            <w:textDirection w:val="lrTb"/>
            <w:noWrap w:val="false"/>
          </w:tcPr>
          <w:p>
            <w:pPr>
              <w:pStyle w:val="157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W w:w="7876" w:type="dxa"/>
            <w:vAlign w:val="center"/>
            <w:textDirection w:val="lrTb"/>
            <w:noWrap w:val="false"/>
          </w:tcPr>
          <w:p>
            <w:pPr>
              <w:rPr>
                <w:rFonts w:hAnsi="宋体" w:eastAsia="宋体" w:cs="宋体"/>
                <w:color w:val="auto"/>
                <w:sz w:val="24"/>
                <w:szCs w:val="24"/>
                <w:highlight w:val="none"/>
              </w:rPr>
            </w:pPr>
            <w:r>
              <w:rPr>
                <w:rFonts w:hint="eastAsia" w:hAnsi="宋体" w:eastAsia="宋体" w:cs="宋体"/>
                <w:color w:val="auto"/>
                <w:sz w:val="24"/>
                <w:szCs w:val="28"/>
                <w:highlight w:val="none"/>
              </w:rPr>
              <w:t xml:space="preserve">具备履行合同所必需的设备和专业技术能力的证明材料。</w:t>
            </w:r>
            <w:r/>
          </w:p>
        </w:tc>
        <w:tc>
          <w:tcPr>
            <w:tcW w:w="1113" w:type="dxa"/>
            <w:vAlign w:val="center"/>
            <w:textDirection w:val="lrTb"/>
            <w:noWrap w:val="false"/>
          </w:tcPr>
          <w:p>
            <w:pPr>
              <w:pStyle w:val="1570"/>
              <w:rPr>
                <w:rFonts w:ascii="宋体" w:hAnsi="宋体" w:cs="宋体"/>
                <w:color w:val="auto"/>
                <w:szCs w:val="21"/>
                <w:highlight w:val="none"/>
              </w:rPr>
            </w:pPr>
            <w:r>
              <w:rPr>
                <w:rFonts w:ascii="宋体" w:hAnsi="宋体" w:cs="宋体"/>
                <w:color w:val="auto"/>
                <w:szCs w:val="21"/>
                <w:highlight w:val="none"/>
              </w:rPr>
            </w:r>
            <w:r/>
          </w:p>
        </w:tc>
        <w:tc>
          <w:tcPr>
            <w:tcW w:w="1107" w:type="dxa"/>
            <w:vAlign w:val="center"/>
            <w:textDirection w:val="lrTb"/>
            <w:noWrap w:val="false"/>
          </w:tcPr>
          <w:p>
            <w:pPr>
              <w:pStyle w:val="1570"/>
              <w:rPr>
                <w:rFonts w:ascii="宋体" w:hAnsi="宋体" w:cs="宋体"/>
                <w:color w:val="auto"/>
                <w:szCs w:val="21"/>
                <w:highlight w:val="none"/>
              </w:rPr>
            </w:pPr>
            <w:r>
              <w:rPr>
                <w:rFonts w:ascii="宋体" w:hAnsi="宋体" w:cs="宋体"/>
                <w:color w:val="auto"/>
                <w:szCs w:val="21"/>
                <w:highlight w:val="none"/>
              </w:rPr>
            </w:r>
            <w:r/>
          </w:p>
        </w:tc>
      </w:tr>
      <w:tr>
        <w:trPr>
          <w:jc w:val="center"/>
          <w:trHeight w:val="642"/>
        </w:trPr>
        <w:tc>
          <w:tcPr>
            <w:tcW w:w="494" w:type="dxa"/>
            <w:vAlign w:val="center"/>
            <w:textDirection w:val="lrTb"/>
            <w:noWrap w:val="false"/>
          </w:tcPr>
          <w:p>
            <w:pPr>
              <w:pStyle w:val="157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W w:w="7876" w:type="dxa"/>
            <w:vAlign w:val="center"/>
            <w:textDirection w:val="lrTb"/>
            <w:noWrap w:val="false"/>
          </w:tcPr>
          <w:p>
            <w:pPr>
              <w:rPr>
                <w:rFonts w:hAnsi="宋体" w:eastAsia="宋体" w:cs="宋体"/>
                <w:color w:val="auto"/>
                <w:sz w:val="24"/>
                <w:szCs w:val="24"/>
                <w:highlight w:val="none"/>
              </w:rPr>
            </w:pPr>
            <w:r>
              <w:rPr>
                <w:rFonts w:hint="eastAsia" w:hAnsi="宋体" w:eastAsia="宋体" w:cs="宋体"/>
                <w:color w:val="auto"/>
                <w:sz w:val="24"/>
                <w:szCs w:val="28"/>
                <w:highlight w:val="none"/>
              </w:rPr>
              <w:t xml:space="preserve">参加本次政府采购活动前3年内在经营活动中没有重大违法记录的书面声明。</w:t>
            </w:r>
            <w:r/>
          </w:p>
        </w:tc>
        <w:tc>
          <w:tcPr>
            <w:tcW w:w="1113" w:type="dxa"/>
            <w:vAlign w:val="center"/>
            <w:textDirection w:val="lrTb"/>
            <w:noWrap w:val="false"/>
          </w:tcPr>
          <w:p>
            <w:pPr>
              <w:pStyle w:val="1570"/>
              <w:rPr>
                <w:rFonts w:ascii="宋体" w:hAnsi="宋体" w:cs="宋体"/>
                <w:color w:val="auto"/>
                <w:szCs w:val="21"/>
                <w:highlight w:val="none"/>
              </w:rPr>
            </w:pPr>
            <w:r>
              <w:rPr>
                <w:rFonts w:ascii="宋体" w:hAnsi="宋体" w:cs="宋体"/>
                <w:color w:val="auto"/>
                <w:szCs w:val="21"/>
                <w:highlight w:val="none"/>
              </w:rPr>
            </w:r>
            <w:r/>
          </w:p>
        </w:tc>
        <w:tc>
          <w:tcPr>
            <w:tcW w:w="1107" w:type="dxa"/>
            <w:vAlign w:val="center"/>
            <w:textDirection w:val="lrTb"/>
            <w:noWrap w:val="false"/>
          </w:tcPr>
          <w:p>
            <w:pPr>
              <w:pStyle w:val="1570"/>
              <w:rPr>
                <w:rFonts w:ascii="宋体" w:hAnsi="宋体" w:cs="宋体"/>
                <w:color w:val="auto"/>
                <w:szCs w:val="21"/>
                <w:highlight w:val="none"/>
              </w:rPr>
            </w:pPr>
            <w:r>
              <w:rPr>
                <w:rFonts w:ascii="宋体" w:hAnsi="宋体" w:cs="宋体"/>
                <w:color w:val="auto"/>
                <w:szCs w:val="21"/>
                <w:highlight w:val="none"/>
              </w:rPr>
            </w:r>
            <w:r/>
          </w:p>
        </w:tc>
      </w:tr>
      <w:tr>
        <w:trPr>
          <w:jc w:val="center"/>
          <w:trHeight w:val="609"/>
        </w:trPr>
        <w:tc>
          <w:tcPr>
            <w:tcW w:w="494" w:type="dxa"/>
            <w:vAlign w:val="center"/>
            <w:textDirection w:val="lrTb"/>
            <w:noWrap w:val="false"/>
          </w:tcPr>
          <w:p>
            <w:pPr>
              <w:pStyle w:val="157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7</w:t>
            </w:r>
            <w:r/>
          </w:p>
        </w:tc>
        <w:tc>
          <w:tcPr>
            <w:tcW w:w="7876" w:type="dxa"/>
            <w:vAlign w:val="center"/>
            <w:textDirection w:val="lrTb"/>
            <w:noWrap w:val="false"/>
          </w:tcPr>
          <w:p>
            <w:pPr>
              <w:rPr>
                <w:rFonts w:hAnsi="宋体" w:eastAsia="宋体" w:cs="宋体"/>
                <w:color w:val="auto"/>
                <w:sz w:val="24"/>
                <w:szCs w:val="24"/>
                <w:highlight w:val="none"/>
              </w:rPr>
            </w:pPr>
            <w:r>
              <w:rPr>
                <w:rFonts w:hint="eastAsia" w:hAnsi="宋体" w:eastAsia="宋体" w:cs="宋体"/>
                <w:color w:val="auto"/>
                <w:sz w:val="24"/>
                <w:szCs w:val="24"/>
                <w:highlight w:val="none"/>
              </w:rPr>
              <w:t xml:space="preserve">未被“信用中国”网站（www.creditchina.gov.cn）、“中国政府采购网"(www.ccgp.gov.cn)列入失信被执行人、重大税收违法案件当事人名单、政府采购严重违法失信行为记录名单(www.ccgp.gov.cn)列入失信被执行人、重大税收违法案件当事人名单、政府采购严重违法失信行为记录名单</w:t>
            </w:r>
            <w:r/>
          </w:p>
        </w:tc>
        <w:tc>
          <w:tcPr>
            <w:tcW w:w="1113" w:type="dxa"/>
            <w:vAlign w:val="center"/>
            <w:textDirection w:val="lrTb"/>
            <w:noWrap w:val="false"/>
          </w:tcPr>
          <w:p>
            <w:pPr>
              <w:pStyle w:val="1570"/>
              <w:rPr>
                <w:rFonts w:ascii="宋体" w:hAnsi="宋体" w:cs="宋体"/>
                <w:color w:val="auto"/>
                <w:szCs w:val="21"/>
                <w:highlight w:val="none"/>
              </w:rPr>
            </w:pPr>
            <w:r>
              <w:rPr>
                <w:rFonts w:ascii="宋体" w:hAnsi="宋体" w:cs="宋体"/>
                <w:color w:val="auto"/>
                <w:szCs w:val="21"/>
                <w:highlight w:val="none"/>
              </w:rPr>
            </w:r>
            <w:r/>
          </w:p>
        </w:tc>
        <w:tc>
          <w:tcPr>
            <w:tcW w:w="1107" w:type="dxa"/>
            <w:vAlign w:val="center"/>
            <w:textDirection w:val="lrTb"/>
            <w:noWrap w:val="false"/>
          </w:tcPr>
          <w:p>
            <w:pPr>
              <w:pStyle w:val="1570"/>
              <w:ind w:right="308"/>
              <w:rPr>
                <w:rFonts w:ascii="宋体" w:hAnsi="宋体" w:cs="宋体"/>
                <w:color w:val="auto"/>
                <w:szCs w:val="21"/>
                <w:highlight w:val="none"/>
              </w:rPr>
            </w:pPr>
            <w:r>
              <w:rPr>
                <w:rFonts w:ascii="宋体" w:hAnsi="宋体" w:cs="宋体"/>
                <w:color w:val="auto"/>
                <w:szCs w:val="21"/>
                <w:highlight w:val="none"/>
              </w:rPr>
            </w:r>
            <w:r/>
          </w:p>
        </w:tc>
      </w:tr>
      <w:tr>
        <w:trPr>
          <w:jc w:val="center"/>
          <w:trHeight w:val="90"/>
        </w:trPr>
        <w:tc>
          <w:tcPr>
            <w:tcW w:w="494" w:type="dxa"/>
            <w:vAlign w:val="center"/>
            <w:textDirection w:val="lrTb"/>
            <w:noWrap w:val="false"/>
          </w:tcPr>
          <w:p>
            <w:pPr>
              <w:pStyle w:val="1570"/>
              <w:jc w:val="center"/>
              <w:rPr>
                <w:rFonts w:ascii="宋体" w:hAnsi="宋体" w:cs="宋体"/>
                <w:color w:val="auto"/>
                <w:sz w:val="24"/>
                <w:szCs w:val="24"/>
                <w:highlight w:val="none"/>
              </w:rPr>
            </w:pPr>
            <w:r>
              <w:rPr>
                <w:rFonts w:hint="eastAsia" w:ascii="宋体" w:hAnsi="宋体" w:cs="宋体"/>
                <w:color w:val="auto"/>
                <w:sz w:val="24"/>
                <w:szCs w:val="24"/>
                <w:highlight w:val="none"/>
              </w:rPr>
              <w:t xml:space="preserve">8</w:t>
            </w:r>
            <w:r/>
          </w:p>
        </w:tc>
        <w:tc>
          <w:tcPr>
            <w:tcW w:w="7876" w:type="dxa"/>
            <w:vAlign w:val="center"/>
            <w:textDirection w:val="lrTb"/>
            <w:noWrap w:val="false"/>
          </w:tcPr>
          <w:p>
            <w:pPr>
              <w:rPr>
                <w:rFonts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投标人</w:t>
            </w:r>
            <w:r>
              <w:rPr>
                <w:rFonts w:hint="eastAsia" w:hAnsi="宋体" w:eastAsia="宋体" w:cs="宋体"/>
                <w:color w:val="auto"/>
                <w:sz w:val="24"/>
                <w:szCs w:val="24"/>
                <w:highlight w:val="none"/>
              </w:rPr>
              <w:t xml:space="preserve">信用承诺书</w:t>
            </w:r>
            <w:r/>
          </w:p>
        </w:tc>
        <w:tc>
          <w:tcPr>
            <w:tcW w:w="1113" w:type="dxa"/>
            <w:vAlign w:val="center"/>
            <w:textDirection w:val="lrTb"/>
            <w:noWrap w:val="false"/>
          </w:tcPr>
          <w:p>
            <w:pPr>
              <w:pStyle w:val="1570"/>
              <w:rPr>
                <w:rFonts w:ascii="宋体" w:hAnsi="宋体" w:cs="宋体"/>
                <w:color w:val="auto"/>
                <w:szCs w:val="21"/>
                <w:highlight w:val="none"/>
              </w:rPr>
            </w:pPr>
            <w:r>
              <w:rPr>
                <w:rFonts w:ascii="宋体" w:hAnsi="宋体" w:cs="宋体"/>
                <w:color w:val="auto"/>
                <w:szCs w:val="21"/>
                <w:highlight w:val="none"/>
              </w:rPr>
            </w:r>
            <w:r/>
          </w:p>
        </w:tc>
        <w:tc>
          <w:tcPr>
            <w:tcW w:w="1107" w:type="dxa"/>
            <w:vAlign w:val="center"/>
            <w:textDirection w:val="lrTb"/>
            <w:noWrap w:val="false"/>
          </w:tcPr>
          <w:p>
            <w:pPr>
              <w:pStyle w:val="1570"/>
              <w:rPr>
                <w:rFonts w:ascii="宋体" w:hAnsi="宋体" w:cs="宋体"/>
                <w:color w:val="auto"/>
                <w:szCs w:val="21"/>
                <w:highlight w:val="none"/>
              </w:rPr>
            </w:pPr>
            <w:r>
              <w:rPr>
                <w:rFonts w:ascii="宋体" w:hAnsi="宋体" w:cs="宋体"/>
                <w:color w:val="auto"/>
                <w:szCs w:val="21"/>
                <w:highlight w:val="none"/>
              </w:rPr>
            </w:r>
            <w:r/>
          </w:p>
        </w:tc>
      </w:tr>
      <w:tr>
        <w:trPr>
          <w:jc w:val="center"/>
          <w:trHeight w:val="609"/>
        </w:trPr>
        <w:tc>
          <w:tcPr>
            <w:gridSpan w:val="4"/>
            <w:tcW w:w="10590" w:type="dxa"/>
            <w:vAlign w:val="center"/>
            <w:textDirection w:val="lrTb"/>
            <w:noWrap w:val="false"/>
          </w:tcPr>
          <w:p>
            <w:pPr>
              <w:pStyle w:val="1570"/>
              <w:rPr>
                <w:rFonts w:ascii="宋体" w:hAnsi="宋体" w:cs="宋体"/>
                <w:color w:val="auto"/>
                <w:szCs w:val="21"/>
                <w:highlight w:val="none"/>
              </w:rPr>
            </w:pPr>
            <w:r>
              <w:rPr>
                <w:rFonts w:hint="eastAsia" w:ascii="宋体" w:hAnsi="宋体" w:cs="宋体"/>
                <w:b/>
                <w:bCs/>
                <w:color w:val="auto"/>
                <w:highlight w:val="none"/>
              </w:rPr>
              <w:t xml:space="preserve">落实政府采购政策需满足的资格要求</w:t>
            </w:r>
            <w:r/>
          </w:p>
        </w:tc>
      </w:tr>
      <w:tr>
        <w:trPr>
          <w:jc w:val="center"/>
          <w:trHeight w:val="609"/>
        </w:trPr>
        <w:tc>
          <w:tcPr>
            <w:tcW w:w="494" w:type="dxa"/>
            <w:vAlign w:val="center"/>
            <w:textDirection w:val="lrTb"/>
            <w:noWrap w:val="false"/>
          </w:tcPr>
          <w:p>
            <w:pPr>
              <w:rPr>
                <w:rFonts w:hAnsi="宋体" w:eastAsia="宋体" w:cs="宋体"/>
                <w:color w:val="auto"/>
                <w:sz w:val="24"/>
                <w:szCs w:val="24"/>
                <w:highlight w:val="none"/>
              </w:rPr>
            </w:pPr>
            <w:r>
              <w:rPr>
                <w:rFonts w:hint="eastAsia" w:hAnsi="宋体" w:eastAsia="宋体" w:cs="宋体"/>
                <w:color w:val="auto"/>
                <w:sz w:val="24"/>
                <w:szCs w:val="24"/>
                <w:highlight w:val="none"/>
              </w:rPr>
              <w:t xml:space="preserve">9</w:t>
            </w:r>
            <w:r/>
          </w:p>
        </w:tc>
        <w:tc>
          <w:tcPr>
            <w:tcW w:w="7876" w:type="dxa"/>
            <w:vAlign w:val="center"/>
            <w:textDirection w:val="lrTb"/>
            <w:noWrap w:val="false"/>
          </w:tcPr>
          <w:p>
            <w:pPr>
              <w:rPr>
                <w:rFonts w:hAnsi="宋体" w:eastAsia="宋体" w:cs="宋体"/>
                <w:color w:val="auto"/>
                <w:sz w:val="24"/>
                <w:szCs w:val="24"/>
                <w:highlight w:val="none"/>
              </w:rPr>
            </w:pPr>
            <w:r>
              <w:rPr>
                <w:rFonts w:hint="eastAsia" w:hAnsi="宋体" w:eastAsia="宋体" w:cs="宋体"/>
                <w:color w:val="auto"/>
                <w:sz w:val="24"/>
                <w:szCs w:val="24"/>
                <w:highlight w:val="none"/>
              </w:rPr>
              <w:t xml:space="preserve">本项目面向中小企业采购，投标人投标时须提供《中小企业声明函》，《中小企业声明函》不符合要求或未提供的，投标文件无效。</w:t>
            </w:r>
            <w:r/>
          </w:p>
        </w:tc>
        <w:tc>
          <w:tcPr>
            <w:tcW w:w="1113" w:type="dxa"/>
            <w:vAlign w:val="center"/>
            <w:textDirection w:val="lrTb"/>
            <w:noWrap w:val="false"/>
          </w:tcPr>
          <w:p>
            <w:pPr>
              <w:rPr>
                <w:rFonts w:hAnsi="宋体" w:eastAsia="宋体" w:cs="宋体"/>
                <w:color w:val="auto"/>
                <w:highlight w:val="none"/>
              </w:rPr>
            </w:pPr>
            <w:r>
              <w:rPr>
                <w:rFonts w:hAnsi="宋体" w:eastAsia="宋体" w:cs="宋体"/>
                <w:color w:val="auto"/>
                <w:highlight w:val="none"/>
              </w:rPr>
            </w:r>
            <w:r/>
          </w:p>
        </w:tc>
        <w:tc>
          <w:tcPr>
            <w:tcW w:w="1107" w:type="dxa"/>
            <w:vAlign w:val="center"/>
            <w:textDirection w:val="lrTb"/>
            <w:noWrap w:val="false"/>
          </w:tcPr>
          <w:p>
            <w:pPr>
              <w:pStyle w:val="1570"/>
              <w:rPr>
                <w:rFonts w:ascii="宋体" w:hAnsi="宋体" w:cs="宋体"/>
                <w:color w:val="auto"/>
                <w:szCs w:val="21"/>
                <w:highlight w:val="none"/>
              </w:rPr>
            </w:pPr>
            <w:r>
              <w:rPr>
                <w:rFonts w:ascii="宋体" w:hAnsi="宋体" w:cs="宋体"/>
                <w:color w:val="auto"/>
                <w:szCs w:val="21"/>
                <w:highlight w:val="none"/>
              </w:rPr>
            </w:r>
            <w:r/>
          </w:p>
        </w:tc>
      </w:tr>
      <w:tr>
        <w:trPr>
          <w:jc w:val="center"/>
          <w:trHeight w:val="609"/>
        </w:trPr>
        <w:tc>
          <w:tcPr>
            <w:gridSpan w:val="4"/>
            <w:tcW w:w="10590" w:type="dxa"/>
            <w:vAlign w:val="center"/>
            <w:textDirection w:val="lrTb"/>
            <w:noWrap w:val="false"/>
          </w:tcPr>
          <w:p>
            <w:pPr>
              <w:pStyle w:val="1570"/>
              <w:rPr>
                <w:rFonts w:ascii="宋体" w:hAnsi="宋体" w:cs="宋体"/>
                <w:color w:val="auto"/>
                <w:szCs w:val="21"/>
                <w:highlight w:val="none"/>
              </w:rPr>
            </w:pPr>
            <w:r>
              <w:rPr>
                <w:rFonts w:hint="eastAsia" w:ascii="宋体" w:hAnsi="宋体" w:cs="宋体"/>
                <w:b/>
                <w:color w:val="auto"/>
                <w:highlight w:val="none"/>
              </w:rPr>
              <w:t xml:space="preserve">特定资格条件</w:t>
            </w:r>
            <w:r/>
          </w:p>
        </w:tc>
      </w:tr>
      <w:tr>
        <w:trPr>
          <w:jc w:val="center"/>
          <w:trHeight w:val="434"/>
        </w:trPr>
        <w:tc>
          <w:tcPr>
            <w:tcW w:w="494" w:type="dxa"/>
            <w:vAlign w:val="center"/>
            <w:textDirection w:val="lrTb"/>
            <w:noWrap w:val="false"/>
          </w:tcPr>
          <w:p>
            <w:pPr>
              <w:rPr>
                <w:rFonts w:hAnsi="宋体" w:eastAsia="宋体" w:cs="宋体"/>
                <w:color w:val="auto"/>
                <w:sz w:val="24"/>
                <w:szCs w:val="24"/>
                <w:highlight w:val="none"/>
              </w:rPr>
            </w:pPr>
            <w:r>
              <w:rPr>
                <w:rFonts w:hint="eastAsia" w:hAnsi="宋体" w:eastAsia="宋体" w:cs="宋体"/>
                <w:color w:val="auto"/>
                <w:sz w:val="24"/>
                <w:szCs w:val="24"/>
                <w:highlight w:val="none"/>
              </w:rPr>
              <w:t xml:space="preserve">10</w:t>
            </w:r>
            <w:r/>
          </w:p>
        </w:tc>
        <w:tc>
          <w:tcPr>
            <w:tcW w:w="7876" w:type="dxa"/>
            <w:vAlign w:val="center"/>
            <w:textDirection w:val="lrTb"/>
            <w:noWrap w:val="false"/>
          </w:tcPr>
          <w:p>
            <w:pPr>
              <w:rPr>
                <w:rFonts w:hAnsi="宋体" w:eastAsia="宋体" w:cs="宋体"/>
                <w:color w:val="auto"/>
                <w:sz w:val="24"/>
                <w:szCs w:val="24"/>
                <w:highlight w:val="none"/>
              </w:rPr>
            </w:pPr>
            <w:r>
              <w:rPr>
                <w:rFonts w:hint="eastAsia" w:hAnsi="宋体" w:eastAsia="宋体" w:cs="宋体"/>
                <w:color w:val="auto"/>
                <w:sz w:val="24"/>
                <w:szCs w:val="24"/>
                <w:highlight w:val="none"/>
                <w:lang w:eastAsia="zh-CN"/>
              </w:rPr>
              <w:t xml:space="preserve">投标人</w:t>
            </w:r>
            <w:r>
              <w:rPr>
                <w:rFonts w:hint="eastAsia" w:hAnsi="宋体" w:eastAsia="宋体" w:cs="宋体"/>
                <w:color w:val="auto"/>
                <w:sz w:val="24"/>
                <w:szCs w:val="24"/>
                <w:highlight w:val="none"/>
              </w:rPr>
              <w:t xml:space="preserve">须具备市政公用工程监理乙级及以上资质或监理综合资质；（提供证书原件扫描上传）</w:t>
            </w:r>
            <w:r/>
          </w:p>
        </w:tc>
        <w:tc>
          <w:tcPr>
            <w:tcW w:w="1113" w:type="dxa"/>
            <w:vAlign w:val="center"/>
            <w:textDirection w:val="lrTb"/>
            <w:noWrap w:val="false"/>
          </w:tcPr>
          <w:p>
            <w:pPr>
              <w:pStyle w:val="1570"/>
              <w:rPr>
                <w:rFonts w:ascii="宋体" w:hAnsi="宋体" w:cs="宋体"/>
                <w:b/>
                <w:color w:val="auto"/>
                <w:highlight w:val="none"/>
              </w:rPr>
            </w:pPr>
            <w:r>
              <w:rPr>
                <w:rFonts w:ascii="宋体" w:hAnsi="宋体" w:cs="宋体"/>
                <w:b/>
                <w:color w:val="auto"/>
                <w:highlight w:val="none"/>
              </w:rPr>
            </w:r>
            <w:r/>
          </w:p>
        </w:tc>
        <w:tc>
          <w:tcPr>
            <w:tcW w:w="1107" w:type="dxa"/>
            <w:vAlign w:val="center"/>
            <w:textDirection w:val="lrTb"/>
            <w:noWrap w:val="false"/>
          </w:tcPr>
          <w:p>
            <w:pPr>
              <w:pStyle w:val="1570"/>
              <w:rPr>
                <w:rFonts w:ascii="宋体" w:hAnsi="宋体" w:cs="宋体"/>
                <w:b/>
                <w:color w:val="auto"/>
                <w:highlight w:val="none"/>
              </w:rPr>
            </w:pPr>
            <w:r>
              <w:rPr>
                <w:rFonts w:ascii="宋体" w:hAnsi="宋体" w:cs="宋体"/>
                <w:b/>
                <w:color w:val="auto"/>
                <w:highlight w:val="none"/>
              </w:rPr>
            </w:r>
            <w:r/>
          </w:p>
        </w:tc>
      </w:tr>
      <w:tr>
        <w:trPr>
          <w:jc w:val="center"/>
          <w:trHeight w:val="434"/>
        </w:trPr>
        <w:tc>
          <w:tcPr>
            <w:tcW w:w="494" w:type="dxa"/>
            <w:vAlign w:val="center"/>
            <w:textDirection w:val="lrTb"/>
            <w:noWrap w:val="false"/>
          </w:tcPr>
          <w:p>
            <w:pPr>
              <w:rPr>
                <w:rFonts w:hAnsi="宋体" w:eastAsia="宋体" w:cs="宋体"/>
                <w:color w:val="auto"/>
                <w:sz w:val="24"/>
                <w:szCs w:val="24"/>
                <w:highlight w:val="none"/>
              </w:rPr>
            </w:pPr>
            <w:r>
              <w:rPr>
                <w:rFonts w:hint="eastAsia" w:hAnsi="宋体" w:eastAsia="宋体" w:cs="宋体"/>
                <w:color w:val="auto"/>
                <w:sz w:val="24"/>
                <w:szCs w:val="24"/>
                <w:highlight w:val="none"/>
              </w:rPr>
              <w:t xml:space="preserve">11</w:t>
            </w:r>
            <w:r/>
          </w:p>
        </w:tc>
        <w:tc>
          <w:tcPr>
            <w:tcW w:w="7876" w:type="dxa"/>
            <w:vAlign w:val="center"/>
            <w:textDirection w:val="lrTb"/>
            <w:noWrap w:val="false"/>
          </w:tcPr>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）具备国家注册监理工程师（市政公用工程专业）资格；（提供证书原件扫描上传） （2）项目总监无在手工程；（提供江苏省建筑市场监管与诚信信息一体化平台网页截图） （3）项目总监必须经投标人任命。项目总监不得同时在两个或者两个以上单位受聘或者执业：①同时在两个及以上单位签订劳动合同或交纳社会保险；②将本人执（职）业资格证书同时注册在两个及以上单位。（4）供应商为其缴纳的近三个月内任意一个月的社保证明（已退休人员提供退休证明）（提供原件扫描上传）（</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）拟选派项目总监理工程师在扬州市行政区域内在建工程数量不超过2个，且需提供在建工程建设单位同意的相关材料，扬州市行政区域外不得有在建工程。</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注：拒绝下述投标人参加本次采购活动：</w:t>
            </w:r>
            <w:r/>
          </w:p>
          <w:p>
            <w:pP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①投标人单位负责人为同一人或者存在直接控股、管理关系的不同投标人，不得参加同一合同项下的政府采购活动。</w:t>
            </w:r>
            <w:r/>
          </w:p>
          <w:p>
            <w:pPr>
              <w:rPr>
                <w:rFonts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②凡为采购项目提供整体设计、规范编制或者项目管理、检测等服务的投标人，不得再参加该项目的其他采购活动。</w:t>
            </w:r>
            <w:r/>
          </w:p>
        </w:tc>
        <w:tc>
          <w:tcPr>
            <w:tcW w:w="1113" w:type="dxa"/>
            <w:vAlign w:val="center"/>
            <w:textDirection w:val="lrTb"/>
            <w:noWrap w:val="false"/>
          </w:tcPr>
          <w:p>
            <w:pPr>
              <w:pStyle w:val="1570"/>
              <w:rPr>
                <w:rFonts w:ascii="宋体" w:hAnsi="宋体" w:cs="宋体"/>
                <w:b/>
                <w:color w:val="auto"/>
                <w:highlight w:val="none"/>
              </w:rPr>
            </w:pPr>
            <w:r>
              <w:rPr>
                <w:rFonts w:ascii="宋体" w:hAnsi="宋体" w:cs="宋体"/>
                <w:b/>
                <w:color w:val="auto"/>
                <w:highlight w:val="none"/>
              </w:rPr>
            </w:r>
            <w:r/>
          </w:p>
        </w:tc>
        <w:tc>
          <w:tcPr>
            <w:tcW w:w="1107" w:type="dxa"/>
            <w:vAlign w:val="center"/>
            <w:textDirection w:val="lrTb"/>
            <w:noWrap w:val="false"/>
          </w:tcPr>
          <w:p>
            <w:pPr>
              <w:pStyle w:val="1570"/>
              <w:rPr>
                <w:rFonts w:ascii="宋体" w:hAnsi="宋体" w:cs="宋体"/>
                <w:b/>
                <w:color w:val="auto"/>
                <w:highlight w:val="none"/>
              </w:rPr>
            </w:pPr>
            <w:r>
              <w:rPr>
                <w:rFonts w:ascii="宋体" w:hAnsi="宋体" w:cs="宋体"/>
                <w:b/>
                <w:color w:val="auto"/>
                <w:highlight w:val="none"/>
              </w:rPr>
            </w:r>
            <w:r/>
          </w:p>
        </w:tc>
      </w:tr>
      <w:tr>
        <w:trPr>
          <w:jc w:val="center"/>
          <w:trHeight w:val="434"/>
        </w:trPr>
        <w:tc>
          <w:tcPr>
            <w:gridSpan w:val="4"/>
            <w:tcW w:w="10590" w:type="dxa"/>
            <w:vAlign w:val="center"/>
            <w:textDirection w:val="lrTb"/>
            <w:noWrap w:val="false"/>
          </w:tcPr>
          <w:p>
            <w:pPr>
              <w:pStyle w:val="1570"/>
              <w:rPr>
                <w:rFonts w:ascii="宋体" w:hAnsi="宋体" w:cs="宋体"/>
                <w:b/>
                <w:color w:val="auto"/>
                <w:highlight w:val="none"/>
              </w:rPr>
            </w:pPr>
            <w:r>
              <w:rPr>
                <w:rFonts w:hint="eastAsia" w:ascii="宋体" w:hAnsi="宋体" w:cs="宋体"/>
                <w:b/>
                <w:color w:val="auto"/>
                <w:szCs w:val="21"/>
                <w:highlight w:val="none"/>
              </w:rPr>
              <w:t xml:space="preserve">其他资格条件</w:t>
            </w:r>
            <w:r/>
          </w:p>
        </w:tc>
      </w:tr>
      <w:tr>
        <w:trPr>
          <w:jc w:val="center"/>
          <w:trHeight w:val="434"/>
        </w:trPr>
        <w:tc>
          <w:tcPr>
            <w:tcW w:w="494" w:type="dxa"/>
            <w:vAlign w:val="center"/>
            <w:textDirection w:val="lrTb"/>
            <w:noWrap w:val="false"/>
          </w:tcPr>
          <w:p>
            <w:pPr>
              <w:pStyle w:val="157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p>
        </w:tc>
        <w:tc>
          <w:tcPr>
            <w:tcW w:w="7876" w:type="dxa"/>
            <w:vAlign w:val="center"/>
            <w:textDirection w:val="lrTb"/>
            <w:noWrap w:val="false"/>
          </w:tcPr>
          <w:p>
            <w:pPr>
              <w:jc w:val="left"/>
              <w:rPr>
                <w:rFonts w:hAnsi="宋体" w:eastAsia="宋体" w:cs="宋体"/>
                <w:color w:val="auto"/>
                <w:sz w:val="24"/>
                <w:szCs w:val="24"/>
                <w:highlight w:val="none"/>
              </w:rPr>
            </w:pPr>
            <w:r>
              <w:rPr>
                <w:rFonts w:hint="eastAsia" w:hAnsi="宋体" w:eastAsia="宋体" w:cs="宋体"/>
                <w:color w:val="auto"/>
                <w:sz w:val="24"/>
                <w:szCs w:val="24"/>
                <w:highlight w:val="none"/>
                <w:lang w:val="en-US" w:eastAsia="zh-CN"/>
              </w:rPr>
              <w:t xml:space="preserve">投标</w:t>
            </w:r>
            <w:r>
              <w:rPr>
                <w:rFonts w:hint="eastAsia" w:hAnsi="宋体" w:eastAsia="宋体" w:cs="宋体"/>
                <w:color w:val="auto"/>
                <w:sz w:val="24"/>
                <w:szCs w:val="24"/>
                <w:highlight w:val="none"/>
              </w:rPr>
              <w:t xml:space="preserve">响应函</w:t>
            </w:r>
            <w:r/>
          </w:p>
        </w:tc>
        <w:tc>
          <w:tcPr>
            <w:tcW w:w="1113" w:type="dxa"/>
            <w:vAlign w:val="center"/>
            <w:textDirection w:val="lrTb"/>
            <w:noWrap w:val="false"/>
          </w:tcPr>
          <w:p>
            <w:pPr>
              <w:pStyle w:val="1570"/>
              <w:rPr>
                <w:rFonts w:ascii="宋体" w:hAnsi="宋体" w:cs="宋体"/>
                <w:b/>
                <w:color w:val="auto"/>
                <w:highlight w:val="none"/>
              </w:rPr>
            </w:pPr>
            <w:r>
              <w:rPr>
                <w:rFonts w:ascii="宋体" w:hAnsi="宋体" w:cs="宋体"/>
                <w:b/>
                <w:color w:val="auto"/>
                <w:highlight w:val="none"/>
              </w:rPr>
            </w:r>
            <w:r/>
          </w:p>
        </w:tc>
        <w:tc>
          <w:tcPr>
            <w:tcW w:w="1107" w:type="dxa"/>
            <w:vAlign w:val="center"/>
            <w:textDirection w:val="lrTb"/>
            <w:noWrap w:val="false"/>
          </w:tcPr>
          <w:p>
            <w:pPr>
              <w:pStyle w:val="1570"/>
              <w:rPr>
                <w:rFonts w:ascii="宋体" w:hAnsi="宋体" w:cs="宋体"/>
                <w:b/>
                <w:color w:val="auto"/>
                <w:highlight w:val="none"/>
              </w:rPr>
            </w:pPr>
            <w:r>
              <w:rPr>
                <w:rFonts w:ascii="宋体" w:hAnsi="宋体" w:cs="宋体"/>
                <w:b/>
                <w:color w:val="auto"/>
                <w:highlight w:val="none"/>
              </w:rPr>
            </w:r>
            <w:r/>
          </w:p>
        </w:tc>
      </w:tr>
      <w:tr>
        <w:trPr>
          <w:jc w:val="center"/>
          <w:trHeight w:val="434"/>
        </w:trPr>
        <w:tc>
          <w:tcPr>
            <w:tcW w:w="494" w:type="dxa"/>
            <w:vAlign w:val="center"/>
            <w:textDirection w:val="lrTb"/>
            <w:noWrap w:val="false"/>
          </w:tcPr>
          <w:p>
            <w:pPr>
              <w:pStyle w:val="157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p>
        </w:tc>
        <w:tc>
          <w:tcPr>
            <w:tcW w:w="7876" w:type="dxa"/>
            <w:vAlign w:val="center"/>
            <w:textDirection w:val="lrTb"/>
            <w:noWrap w:val="false"/>
          </w:tcPr>
          <w:p>
            <w:pPr>
              <w:jc w:val="left"/>
              <w:rPr>
                <w:rFonts w:hAnsi="宋体" w:eastAsia="宋体" w:cs="宋体"/>
                <w:color w:val="auto"/>
                <w:sz w:val="24"/>
                <w:szCs w:val="24"/>
                <w:highlight w:val="none"/>
              </w:rPr>
            </w:pPr>
            <w:r>
              <w:rPr>
                <w:rFonts w:hint="eastAsia" w:hAnsi="宋体" w:eastAsia="宋体" w:cs="宋体"/>
                <w:color w:val="auto"/>
                <w:sz w:val="24"/>
                <w:szCs w:val="24"/>
                <w:highlight w:val="none"/>
              </w:rPr>
              <w:t xml:space="preserve">法人授权书</w:t>
            </w:r>
            <w:r/>
          </w:p>
        </w:tc>
        <w:tc>
          <w:tcPr>
            <w:tcW w:w="1113" w:type="dxa"/>
            <w:vAlign w:val="center"/>
            <w:textDirection w:val="lrTb"/>
            <w:noWrap w:val="false"/>
          </w:tcPr>
          <w:p>
            <w:pPr>
              <w:pStyle w:val="1570"/>
              <w:rPr>
                <w:rFonts w:ascii="宋体" w:hAnsi="宋体" w:cs="宋体"/>
                <w:b/>
                <w:color w:val="auto"/>
                <w:highlight w:val="none"/>
              </w:rPr>
            </w:pPr>
            <w:r>
              <w:rPr>
                <w:rFonts w:ascii="宋体" w:hAnsi="宋体" w:cs="宋体"/>
                <w:b/>
                <w:color w:val="auto"/>
                <w:highlight w:val="none"/>
              </w:rPr>
            </w:r>
            <w:r/>
          </w:p>
        </w:tc>
        <w:tc>
          <w:tcPr>
            <w:tcW w:w="1107" w:type="dxa"/>
            <w:vAlign w:val="center"/>
            <w:textDirection w:val="lrTb"/>
            <w:noWrap w:val="false"/>
          </w:tcPr>
          <w:p>
            <w:pPr>
              <w:pStyle w:val="1570"/>
              <w:rPr>
                <w:rFonts w:ascii="宋体" w:hAnsi="宋体" w:cs="宋体"/>
                <w:b/>
                <w:color w:val="auto"/>
                <w:highlight w:val="none"/>
              </w:rPr>
            </w:pPr>
            <w:r>
              <w:rPr>
                <w:rFonts w:ascii="宋体" w:hAnsi="宋体" w:cs="宋体"/>
                <w:b/>
                <w:color w:val="auto"/>
                <w:highlight w:val="none"/>
              </w:rPr>
            </w:r>
            <w:r/>
          </w:p>
        </w:tc>
      </w:tr>
    </w:tbl>
    <w:p>
      <w:pPr>
        <w:spacing w:before="156" w:after="156"/>
        <w:rPr>
          <w:rFonts w:hAnsi="宋体" w:eastAsia="宋体" w:cs="宋体"/>
          <w:b/>
          <w:bCs/>
          <w:color w:val="auto"/>
          <w:highlight w:val="none"/>
        </w:rPr>
      </w:pPr>
      <w:r>
        <w:rPr>
          <w:rFonts w:hAnsi="宋体" w:eastAsia="宋体" w:cs="宋体"/>
          <w:b/>
          <w:bCs/>
          <w:color w:val="auto"/>
          <w:highlight w:val="none"/>
        </w:rPr>
      </w:r>
      <w:r/>
    </w:p>
    <w:p>
      <w:pPr>
        <w:pStyle w:val="1000"/>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jc w:val="both"/>
        <w:spacing w:before="156" w:after="156"/>
        <w:rPr>
          <w:rFonts w:hint="eastAsia" w:hAnsi="宋体" w:eastAsia="宋体" w:cs="宋体"/>
          <w:b/>
          <w:bCs/>
          <w:color w:val="auto"/>
          <w:highlight w:val="none"/>
        </w:rPr>
      </w:pPr>
      <w:r>
        <w:rPr>
          <w:rFonts w:hint="eastAsia" w:hAnsi="宋体" w:eastAsia="宋体" w:cs="宋体"/>
          <w:b/>
          <w:bCs/>
          <w:color w:val="auto"/>
          <w:highlight w:val="none"/>
        </w:rPr>
      </w:r>
      <w:r/>
    </w:p>
    <w:p>
      <w:pPr>
        <w:jc w:val="center"/>
        <w:spacing w:before="156" w:after="156"/>
        <w:rPr>
          <w:rFonts w:hAnsi="宋体" w:eastAsia="宋体" w:cs="宋体"/>
          <w:b/>
          <w:bCs/>
          <w:color w:val="auto"/>
          <w:highlight w:val="none"/>
        </w:rPr>
      </w:pPr>
      <w:r>
        <w:rPr>
          <w:rFonts w:hint="eastAsia" w:hAnsi="宋体" w:eastAsia="宋体" w:cs="宋体"/>
          <w:b/>
          <w:bCs/>
          <w:color w:val="auto"/>
          <w:highlight w:val="none"/>
        </w:rPr>
        <w:t xml:space="preserve">具备履行合同所必需的设备和专业技术能力的书面声明</w:t>
      </w:r>
      <w:r/>
    </w:p>
    <w:p>
      <w:pPr>
        <w:ind w:firstLine="492"/>
        <w:rPr>
          <w:rFonts w:hAnsi="宋体" w:eastAsia="宋体" w:cs="宋体"/>
          <w:bCs/>
          <w:color w:val="auto"/>
          <w:highlight w:val="none"/>
        </w:rPr>
      </w:pPr>
      <w:r>
        <w:rPr>
          <w:rFonts w:hint="eastAsia" w:hAnsi="宋体" w:eastAsia="宋体" w:cs="宋体"/>
          <w:bCs/>
          <w:color w:val="auto"/>
          <w:highlight w:val="none"/>
        </w:rPr>
        <w:t xml:space="preserve">我单位郑重声明：我单位具备履行本项采购合同所必需的设备和专业技术能力，为履行本项采购合同我公司具备如下主要设备和主要专业技术能力：</w:t>
      </w:r>
      <w:r/>
    </w:p>
    <w:p>
      <w:pPr>
        <w:ind w:firstLine="492"/>
        <w:rPr>
          <w:rFonts w:hAnsi="宋体" w:eastAsia="宋体" w:cs="宋体"/>
          <w:bCs/>
          <w:color w:val="auto"/>
          <w:highlight w:val="none"/>
        </w:rPr>
      </w:pPr>
      <w:r>
        <w:rPr>
          <w:rFonts w:hint="eastAsia" w:hAnsi="宋体" w:eastAsia="宋体" w:cs="宋体"/>
          <w:bCs/>
          <w:color w:val="auto"/>
          <w:highlight w:val="none"/>
        </w:rPr>
        <w:t xml:space="preserve">主要设备有：</w:t>
      </w:r>
      <w:r>
        <w:rPr>
          <w:rFonts w:hint="eastAsia" w:hAnsi="宋体" w:eastAsia="宋体" w:cs="宋体"/>
          <w:bCs/>
          <w:color w:val="auto"/>
          <w:highlight w:val="none"/>
          <w:u w:val="single"/>
        </w:rPr>
        <w:t xml:space="preserve">  </w:t>
      </w:r>
      <w:r>
        <w:rPr>
          <w:rFonts w:hint="eastAsia" w:hAnsi="宋体" w:eastAsia="宋体" w:cs="宋体"/>
          <w:bCs/>
          <w:color w:val="auto"/>
          <w:highlight w:val="none"/>
        </w:rPr>
        <w:t xml:space="preserve">。</w:t>
      </w:r>
      <w:r/>
    </w:p>
    <w:p>
      <w:pPr>
        <w:ind w:firstLine="492"/>
        <w:rPr>
          <w:rFonts w:hAnsi="宋体" w:eastAsia="宋体" w:cs="宋体"/>
          <w:bCs/>
          <w:color w:val="auto"/>
          <w:highlight w:val="none"/>
        </w:rPr>
      </w:pPr>
      <w:r>
        <w:rPr>
          <w:rFonts w:hint="eastAsia" w:hAnsi="宋体" w:eastAsia="宋体" w:cs="宋体"/>
          <w:bCs/>
          <w:color w:val="auto"/>
          <w:highlight w:val="none"/>
        </w:rPr>
        <w:t xml:space="preserve">主要专业技术能力有：</w:t>
      </w:r>
      <w:r>
        <w:rPr>
          <w:rFonts w:hint="eastAsia" w:hAnsi="宋体" w:eastAsia="宋体" w:cs="宋体"/>
          <w:bCs/>
          <w:color w:val="auto"/>
          <w:highlight w:val="none"/>
          <w:u w:val="single"/>
        </w:rPr>
        <w:t xml:space="preserve">   </w:t>
      </w:r>
      <w:r>
        <w:rPr>
          <w:rFonts w:hint="eastAsia" w:hAnsi="宋体" w:eastAsia="宋体" w:cs="宋体"/>
          <w:bCs/>
          <w:color w:val="auto"/>
          <w:highlight w:val="none"/>
        </w:rPr>
        <w:t xml:space="preserve">。</w:t>
      </w:r>
      <w:r/>
    </w:p>
    <w:p>
      <w:pPr>
        <w:jc w:val="center"/>
        <w:rPr>
          <w:rFonts w:hAnsi="宋体" w:eastAsia="宋体" w:cs="宋体"/>
          <w:bCs/>
          <w:color w:val="auto"/>
          <w:highlight w:val="none"/>
        </w:rPr>
      </w:pPr>
      <w:r>
        <w:rPr>
          <w:rFonts w:hint="eastAsia" w:hAnsi="宋体" w:eastAsia="宋体" w:cs="宋体"/>
          <w:bCs/>
          <w:color w:val="auto"/>
          <w:highlight w:val="none"/>
        </w:rPr>
        <w:t xml:space="preserve">            </w:t>
      </w:r>
      <w:r>
        <w:rPr>
          <w:rFonts w:hint="eastAsia" w:hAnsi="宋体" w:eastAsia="宋体" w:cs="宋体"/>
          <w:bCs/>
          <w:color w:val="auto"/>
          <w:highlight w:val="none"/>
          <w:lang w:val="en-US" w:eastAsia="zh-CN"/>
        </w:rPr>
        <w:t xml:space="preserve"> </w:t>
      </w:r>
      <w:r>
        <w:rPr>
          <w:rFonts w:hint="eastAsia" w:hAnsi="宋体" w:eastAsia="宋体" w:cs="宋体"/>
          <w:bCs/>
          <w:color w:val="auto"/>
          <w:highlight w:val="none"/>
          <w:lang w:eastAsia="zh-CN"/>
        </w:rPr>
        <w:t xml:space="preserve">投标人</w:t>
      </w:r>
      <w:r>
        <w:rPr>
          <w:rFonts w:hint="eastAsia" w:hAnsi="宋体" w:eastAsia="宋体" w:cs="宋体"/>
          <w:bCs/>
          <w:color w:val="auto"/>
          <w:highlight w:val="none"/>
        </w:rPr>
        <w:t xml:space="preserve">名称（公章）：</w:t>
      </w:r>
      <w:r/>
    </w:p>
    <w:p>
      <w:pPr>
        <w:jc w:val="center"/>
        <w:rPr>
          <w:rFonts w:hAnsi="宋体" w:eastAsia="宋体" w:cs="宋体"/>
          <w:bCs/>
          <w:color w:val="auto"/>
          <w:highlight w:val="none"/>
          <w:u w:val="single"/>
        </w:rPr>
      </w:pPr>
      <w:r>
        <w:rPr>
          <w:rFonts w:hint="eastAsia" w:hAnsi="宋体" w:eastAsia="宋体" w:cs="宋体"/>
          <w:bCs/>
          <w:color w:val="auto"/>
          <w:highlight w:val="none"/>
        </w:rPr>
        <w:t xml:space="preserve">                 法定代表人签章：</w:t>
      </w:r>
      <w:r/>
    </w:p>
    <w:p>
      <w:pPr>
        <w:rPr>
          <w:rFonts w:hAnsi="宋体" w:eastAsia="宋体" w:cs="宋体"/>
          <w:b/>
          <w:bCs/>
          <w:color w:val="auto"/>
          <w:highlight w:val="none"/>
        </w:rPr>
        <w:sectPr>
          <w:headerReference w:type="default" r:id="rId9"/>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hAnsi="宋体" w:eastAsia="宋体" w:cs="宋体"/>
          <w:bCs/>
          <w:color w:val="auto"/>
          <w:highlight w:val="none"/>
        </w:rPr>
        <w:t xml:space="preserve">                               日期：</w:t>
      </w:r>
      <w:r>
        <w:rPr>
          <w:rFonts w:hint="eastAsia" w:hAnsi="宋体" w:eastAsia="宋体" w:cs="宋体"/>
          <w:bCs/>
          <w:color w:val="auto"/>
          <w:highlight w:val="none"/>
          <w:u w:val="single"/>
        </w:rPr>
        <w:t xml:space="preserve">    </w:t>
      </w:r>
      <w:r>
        <w:rPr>
          <w:rFonts w:hint="eastAsia" w:hAnsi="宋体" w:eastAsia="宋体" w:cs="宋体"/>
          <w:bCs/>
          <w:color w:val="auto"/>
          <w:highlight w:val="none"/>
        </w:rPr>
        <w:t xml:space="preserve">年</w:t>
      </w:r>
      <w:r>
        <w:rPr>
          <w:rFonts w:hint="eastAsia" w:hAnsi="宋体" w:eastAsia="宋体" w:cs="宋体"/>
          <w:bCs/>
          <w:color w:val="auto"/>
          <w:highlight w:val="none"/>
          <w:u w:val="single"/>
        </w:rPr>
        <w:t xml:space="preserve">    </w:t>
      </w:r>
      <w:r>
        <w:rPr>
          <w:rFonts w:hint="eastAsia" w:hAnsi="宋体" w:eastAsia="宋体" w:cs="宋体"/>
          <w:bCs/>
          <w:color w:val="auto"/>
          <w:highlight w:val="none"/>
        </w:rPr>
        <w:t xml:space="preserve">月</w:t>
      </w:r>
      <w:r>
        <w:rPr>
          <w:rFonts w:hint="eastAsia" w:hAnsi="宋体" w:eastAsia="宋体" w:cs="宋体"/>
          <w:bCs/>
          <w:color w:val="auto"/>
          <w:highlight w:val="none"/>
          <w:u w:val="single"/>
        </w:rPr>
        <w:t xml:space="preserve">    </w:t>
      </w:r>
      <w:r>
        <w:rPr>
          <w:rFonts w:hint="eastAsia" w:hAnsi="宋体" w:eastAsia="宋体" w:cs="宋体"/>
          <w:bCs/>
          <w:color w:val="auto"/>
          <w:highlight w:val="none"/>
        </w:rPr>
        <w:t xml:space="preserve">日</w:t>
      </w:r>
      <w:r/>
    </w:p>
    <w:p>
      <w:pPr>
        <w:pStyle w:val="1312"/>
        <w:ind w:left="0"/>
        <w:rPr>
          <w:rFonts w:hAnsi="宋体" w:eastAsia="宋体" w:cs="宋体"/>
          <w:b/>
          <w:color w:val="auto"/>
          <w:szCs w:val="28"/>
          <w:highlight w:val="none"/>
        </w:rPr>
      </w:pPr>
      <w:r/>
      <w:bookmarkStart w:id="121" w:name="_Toc24878535"/>
      <w:r/>
      <w:bookmarkStart w:id="122" w:name="_Toc49090582"/>
      <w:r/>
      <w:bookmarkStart w:id="123" w:name="_Toc120614284"/>
      <w:r/>
      <w:bookmarkStart w:id="124" w:name="_Toc26554103"/>
      <w:r/>
      <w:bookmarkStart w:id="125" w:name="_Toc22356583"/>
      <w:r/>
      <w:bookmarkStart w:id="126" w:name="_Toc23828483"/>
      <w:r/>
      <w:bookmarkStart w:id="127" w:name="_Toc120614291"/>
      <w:r/>
      <w:bookmarkStart w:id="128" w:name="_Toc513029281"/>
      <w:r/>
      <w:r/>
    </w:p>
    <w:p>
      <w:pPr>
        <w:jc w:val="center"/>
        <w:spacing w:line="480" w:lineRule="auto"/>
        <w:rPr>
          <w:rFonts w:hAnsi="宋体" w:eastAsia="宋体" w:cs="宋体"/>
          <w:b/>
          <w:bCs/>
          <w:color w:val="auto"/>
          <w:szCs w:val="28"/>
          <w:highlight w:val="none"/>
        </w:rPr>
      </w:pPr>
      <w:r>
        <w:rPr>
          <w:rFonts w:hint="eastAsia" w:hAnsi="宋体" w:eastAsia="宋体" w:cs="宋体"/>
          <w:b/>
          <w:bCs/>
          <w:color w:val="auto"/>
          <w:szCs w:val="28"/>
          <w:highlight w:val="none"/>
        </w:rPr>
        <w:t xml:space="preserve">参加政府采购活动前 3 年内在经营活动中没有重大违法记录的</w:t>
      </w:r>
      <w:r/>
    </w:p>
    <w:p>
      <w:pPr>
        <w:jc w:val="center"/>
        <w:spacing w:line="480" w:lineRule="auto"/>
        <w:rPr>
          <w:rFonts w:hAnsi="宋体" w:eastAsia="宋体" w:cs="宋体"/>
          <w:b/>
          <w:bCs/>
          <w:color w:val="auto"/>
          <w:szCs w:val="28"/>
          <w:highlight w:val="none"/>
        </w:rPr>
      </w:pPr>
      <w:r>
        <w:rPr>
          <w:rFonts w:hint="eastAsia" w:hAnsi="宋体" w:eastAsia="宋体" w:cs="宋体"/>
          <w:b/>
          <w:bCs/>
          <w:color w:val="auto"/>
          <w:szCs w:val="28"/>
          <w:highlight w:val="none"/>
        </w:rPr>
        <w:t xml:space="preserve">书面声明(参考格式)</w:t>
      </w:r>
      <w:r/>
    </w:p>
    <w:p>
      <w:pPr>
        <w:spacing w:line="460" w:lineRule="exact"/>
        <w:rPr>
          <w:rFonts w:hAnsi="宋体" w:eastAsia="宋体" w:cs="宋体"/>
          <w:b/>
          <w:bCs/>
          <w:color w:val="auto"/>
          <w:szCs w:val="28"/>
          <w:highlight w:val="none"/>
        </w:rPr>
      </w:pPr>
      <w:r>
        <w:rPr>
          <w:rFonts w:hint="eastAsia" w:hAnsi="宋体" w:eastAsia="宋体" w:cs="宋体"/>
          <w:b/>
          <w:bCs/>
          <w:color w:val="auto"/>
          <w:szCs w:val="28"/>
          <w:highlight w:val="none"/>
        </w:rPr>
        <w:t xml:space="preserve">                          </w:t>
      </w:r>
      <w:r/>
    </w:p>
    <w:p>
      <w:pPr>
        <w:jc w:val="center"/>
        <w:spacing w:line="480" w:lineRule="auto"/>
        <w:rPr>
          <w:rFonts w:hAnsi="宋体" w:eastAsia="宋体" w:cs="宋体"/>
          <w:b/>
          <w:bCs/>
          <w:color w:val="auto"/>
          <w:szCs w:val="28"/>
          <w:highlight w:val="none"/>
        </w:rPr>
      </w:pPr>
      <w:r>
        <w:rPr>
          <w:rFonts w:hint="eastAsia" w:hAnsi="宋体" w:eastAsia="宋体" w:cs="宋体"/>
          <w:b/>
          <w:bCs/>
          <w:color w:val="auto"/>
          <w:szCs w:val="28"/>
          <w:highlight w:val="none"/>
        </w:rPr>
        <w:t xml:space="preserve">声  明</w:t>
      </w:r>
      <w:r/>
    </w:p>
    <w:p>
      <w:pPr>
        <w:ind w:firstLine="480"/>
        <w:spacing w:line="480" w:lineRule="auto"/>
        <w:rPr>
          <w:rFonts w:hAnsi="宋体" w:eastAsia="宋体" w:cs="宋体"/>
          <w:b/>
          <w:bCs/>
          <w:color w:val="auto"/>
          <w:sz w:val="24"/>
          <w:szCs w:val="24"/>
          <w:highlight w:val="none"/>
        </w:rPr>
      </w:pPr>
      <w:r>
        <w:rPr>
          <w:rFonts w:hint="eastAsia" w:hAnsi="宋体" w:eastAsia="宋体" w:cs="宋体"/>
          <w:bCs/>
          <w:color w:val="auto"/>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480" w:lineRule="auto"/>
        <w:rPr>
          <w:rFonts w:hAnsi="宋体" w:eastAsia="宋体" w:cs="宋体"/>
          <w:bCs/>
          <w:color w:val="auto"/>
          <w:sz w:val="24"/>
          <w:szCs w:val="24"/>
          <w:highlight w:val="none"/>
        </w:rPr>
      </w:pPr>
      <w:r>
        <w:rPr>
          <w:rFonts w:hint="eastAsia" w:hAnsi="宋体" w:eastAsia="宋体" w:cs="宋体"/>
          <w:bCs/>
          <w:color w:val="auto"/>
          <w:sz w:val="24"/>
          <w:szCs w:val="24"/>
          <w:highlight w:val="none"/>
        </w:rPr>
        <w:t xml:space="preserve">                                      </w:t>
      </w:r>
      <w:r>
        <w:rPr>
          <w:rFonts w:hint="eastAsia" w:hAnsi="宋体" w:eastAsia="宋体" w:cs="宋体"/>
          <w:bCs/>
          <w:color w:val="auto"/>
          <w:sz w:val="24"/>
          <w:szCs w:val="24"/>
          <w:highlight w:val="none"/>
          <w:lang w:eastAsia="zh-CN"/>
        </w:rPr>
        <w:t xml:space="preserve">投标人</w:t>
      </w:r>
      <w:r>
        <w:rPr>
          <w:rFonts w:hint="eastAsia" w:hAnsi="宋体" w:eastAsia="宋体" w:cs="宋体"/>
          <w:bCs/>
          <w:color w:val="auto"/>
          <w:sz w:val="24"/>
          <w:szCs w:val="24"/>
          <w:highlight w:val="none"/>
        </w:rPr>
        <w:t xml:space="preserve">名称（公章）：</w:t>
      </w:r>
      <w:r/>
    </w:p>
    <w:p>
      <w:pPr>
        <w:pStyle w:val="1352"/>
        <w:jc w:val="right"/>
        <w:spacing w:line="480" w:lineRule="auto"/>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bCs/>
          <w:color w:val="auto"/>
          <w:sz w:val="24"/>
          <w:highlight w:val="none"/>
        </w:rPr>
        <w:t xml:space="preserve">      </w:t>
      </w:r>
      <w:r>
        <w:rPr>
          <w:rFonts w:ascii="宋体" w:hAnsi="宋体" w:eastAsia="宋体" w:cs="宋体"/>
          <w:color w:val="auto"/>
          <w:sz w:val="24"/>
          <w:highlight w:val="none"/>
        </w:rPr>
        <w:t xml:space="preserve">法定代表人签章：</w:t>
      </w:r>
      <w:r>
        <w:rPr>
          <w:rFonts w:ascii="宋体" w:hAnsi="宋体" w:eastAsia="宋体" w:cs="宋体"/>
          <w:color w:val="auto"/>
          <w:sz w:val="24"/>
          <w:highlight w:val="none"/>
          <w:u w:val="single"/>
        </w:rPr>
        <w:t xml:space="preserve">               </w:t>
      </w:r>
      <w:r/>
    </w:p>
    <w:p>
      <w:pPr>
        <w:pStyle w:val="1352"/>
        <w:jc w:val="right"/>
        <w:spacing w:line="480" w:lineRule="auto"/>
        <w:widowControl/>
        <w:rPr>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ascii="宋体" w:hAnsi="宋体" w:eastAsia="宋体" w:cs="宋体"/>
          <w:color w:val="auto"/>
          <w:sz w:val="24"/>
          <w:highlight w:val="none"/>
        </w:rPr>
        <w:t xml:space="preserve">                                      日期：</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年</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月</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日</w:t>
      </w:r>
      <w:r/>
    </w:p>
    <w:p>
      <w:pPr>
        <w:spacing w:line="480" w:lineRule="auto"/>
        <w:rPr>
          <w:rFonts w:hAnsi="宋体" w:eastAsia="宋体" w:cs="宋体"/>
          <w:bCs/>
          <w:color w:val="auto"/>
          <w:sz w:val="24"/>
          <w:szCs w:val="24"/>
          <w:highlight w:val="none"/>
        </w:rPr>
      </w:pPr>
      <w:r>
        <w:rPr>
          <w:rFonts w:hAnsi="宋体" w:eastAsia="宋体" w:cs="宋体"/>
          <w:bCs/>
          <w:color w:val="auto"/>
          <w:sz w:val="24"/>
          <w:szCs w:val="24"/>
          <w:highlight w:val="none"/>
        </w:rPr>
      </w:r>
      <w:r/>
    </w:p>
    <w:p>
      <w:pPr>
        <w:jc w:val="center"/>
        <w:spacing w:line="480" w:lineRule="auto"/>
        <w:rPr>
          <w:rFonts w:hAnsi="宋体" w:eastAsia="宋体" w:cs="宋体"/>
          <w:color w:val="auto"/>
          <w:szCs w:val="28"/>
          <w:highlight w:val="none"/>
        </w:rPr>
      </w:pPr>
      <w:r>
        <w:rPr>
          <w:rFonts w:hAnsi="宋体" w:eastAsia="宋体" w:cs="宋体"/>
          <w:color w:val="auto"/>
          <w:szCs w:val="28"/>
          <w:highlight w:val="none"/>
        </w:rPr>
      </w:r>
      <w:r/>
    </w:p>
    <w:p>
      <w:pPr>
        <w:jc w:val="center"/>
        <w:rPr>
          <w:rFonts w:hAnsi="宋体" w:eastAsia="宋体" w:cs="宋体"/>
          <w:color w:val="auto"/>
          <w:szCs w:val="28"/>
          <w:highlight w:val="none"/>
        </w:rPr>
      </w:pPr>
      <w:r>
        <w:rPr>
          <w:rFonts w:hAnsi="宋体" w:eastAsia="宋体" w:cs="宋体"/>
          <w:color w:val="auto"/>
          <w:szCs w:val="28"/>
          <w:highlight w:val="none"/>
        </w:rPr>
      </w:r>
      <w:r/>
    </w:p>
    <w:p>
      <w:pPr>
        <w:jc w:val="center"/>
        <w:rPr>
          <w:rFonts w:hAnsi="宋体" w:eastAsia="宋体" w:cs="宋体"/>
          <w:color w:val="auto"/>
          <w:szCs w:val="28"/>
          <w:highlight w:val="none"/>
        </w:rPr>
      </w:pPr>
      <w:r>
        <w:rPr>
          <w:rFonts w:hAnsi="宋体" w:eastAsia="宋体" w:cs="宋体"/>
          <w:color w:val="auto"/>
          <w:szCs w:val="28"/>
          <w:highlight w:val="none"/>
        </w:rPr>
      </w:r>
      <w:r/>
    </w:p>
    <w:p>
      <w:pPr>
        <w:jc w:val="center"/>
        <w:rPr>
          <w:rFonts w:hAnsi="宋体" w:eastAsia="宋体" w:cs="宋体"/>
          <w:color w:val="auto"/>
          <w:szCs w:val="28"/>
          <w:highlight w:val="none"/>
        </w:rPr>
      </w:pPr>
      <w:r>
        <w:rPr>
          <w:rFonts w:hAnsi="宋体" w:eastAsia="宋体" w:cs="宋体"/>
          <w:color w:val="auto"/>
          <w:szCs w:val="28"/>
          <w:highlight w:val="none"/>
        </w:rPr>
      </w:r>
      <w:r/>
    </w:p>
    <w:p>
      <w:pPr>
        <w:jc w:val="center"/>
        <w:rPr>
          <w:rFonts w:hAnsi="宋体" w:eastAsia="宋体" w:cs="宋体"/>
          <w:color w:val="auto"/>
          <w:szCs w:val="28"/>
          <w:highlight w:val="none"/>
        </w:rPr>
      </w:pPr>
      <w:r>
        <w:rPr>
          <w:rFonts w:hAnsi="宋体" w:eastAsia="宋体" w:cs="宋体"/>
          <w:color w:val="auto"/>
          <w:szCs w:val="28"/>
          <w:highlight w:val="none"/>
        </w:rPr>
      </w:r>
      <w:r/>
    </w:p>
    <w:p>
      <w:pPr>
        <w:jc w:val="center"/>
        <w:rPr>
          <w:rFonts w:hAnsi="宋体" w:eastAsia="宋体" w:cs="宋体"/>
          <w:color w:val="auto"/>
          <w:szCs w:val="28"/>
          <w:highlight w:val="none"/>
        </w:rPr>
      </w:pPr>
      <w:r>
        <w:rPr>
          <w:rFonts w:hAnsi="宋体" w:eastAsia="宋体" w:cs="宋体"/>
          <w:color w:val="auto"/>
          <w:szCs w:val="28"/>
          <w:highlight w:val="none"/>
        </w:rPr>
      </w:r>
      <w:r/>
    </w:p>
    <w:p>
      <w:pPr>
        <w:jc w:val="center"/>
        <w:rPr>
          <w:rFonts w:hAnsi="宋体" w:eastAsia="宋体" w:cs="宋体"/>
          <w:color w:val="auto"/>
          <w:szCs w:val="28"/>
          <w:highlight w:val="none"/>
        </w:rPr>
      </w:pPr>
      <w:r>
        <w:rPr>
          <w:rFonts w:hAnsi="宋体" w:eastAsia="宋体" w:cs="宋体"/>
          <w:color w:val="auto"/>
          <w:szCs w:val="28"/>
          <w:highlight w:val="none"/>
        </w:rPr>
      </w:r>
      <w:r/>
    </w:p>
    <w:p>
      <w:pPr>
        <w:jc w:val="center"/>
        <w:rPr>
          <w:rFonts w:hAnsi="宋体" w:eastAsia="宋体" w:cs="宋体"/>
          <w:color w:val="auto"/>
          <w:szCs w:val="28"/>
          <w:highlight w:val="none"/>
        </w:rPr>
      </w:pPr>
      <w:r>
        <w:rPr>
          <w:rFonts w:hAnsi="宋体" w:eastAsia="宋体" w:cs="宋体"/>
          <w:color w:val="auto"/>
          <w:szCs w:val="28"/>
          <w:highlight w:val="none"/>
        </w:rPr>
      </w:r>
      <w:r/>
    </w:p>
    <w:p>
      <w:pPr>
        <w:pStyle w:val="1796"/>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796"/>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796"/>
        <w:jc w:val="center"/>
        <w:rPr>
          <w:rFonts w:ascii="宋体" w:hAnsi="宋体" w:cs="宋体"/>
          <w:b/>
          <w:bCs/>
          <w:color w:val="auto"/>
          <w:sz w:val="28"/>
          <w:szCs w:val="28"/>
          <w:highlight w:val="none"/>
        </w:rPr>
      </w:pPr>
      <w:r>
        <w:rPr>
          <w:rFonts w:hint="eastAsia" w:ascii="宋体" w:hAnsi="宋体" w:cs="宋体"/>
          <w:b/>
          <w:bCs/>
          <w:color w:val="auto"/>
          <w:sz w:val="28"/>
          <w:szCs w:val="28"/>
          <w:highlight w:val="none"/>
          <w:lang w:eastAsia="zh-CN"/>
        </w:rPr>
        <w:t xml:space="preserve">投标人</w:t>
      </w:r>
      <w:r>
        <w:rPr>
          <w:rFonts w:hint="eastAsia" w:ascii="宋体" w:hAnsi="宋体" w:cs="宋体"/>
          <w:b/>
          <w:bCs/>
          <w:color w:val="auto"/>
          <w:sz w:val="28"/>
          <w:szCs w:val="28"/>
          <w:highlight w:val="none"/>
        </w:rPr>
        <w:t xml:space="preserve">信用承诺书</w:t>
      </w:r>
      <w:r/>
    </w:p>
    <w:p>
      <w:pPr>
        <w:pStyle w:val="1796"/>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承诺主体名称：</w:t>
      </w:r>
      <w:r/>
    </w:p>
    <w:p>
      <w:pPr>
        <w:pStyle w:val="1796"/>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统一社会信用代码：</w:t>
      </w:r>
      <w:r/>
    </w:p>
    <w:p>
      <w:pPr>
        <w:pStyle w:val="1796"/>
        <w:ind w:firstLine="420"/>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为维护公平竞争、规范有序的市场秩序，营造诚实守信的信用环境，共同推进社会信用体系建设完善，树立企业诚信守法形象，本企业对__________________项目政府采购活动郑重承诺如下:</w:t>
      </w:r>
      <w:r/>
    </w:p>
    <w:p>
      <w:pPr>
        <w:pStyle w:val="1796"/>
        <w:ind w:firstLine="420"/>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一、对提供给注册登记部门、行业管理部门、司法部门、行业组织以及在政府采购活动中提交的所有资料的合法性、真实性、准确性和有效性负责；</w:t>
      </w:r>
      <w:r/>
    </w:p>
    <w:p>
      <w:pPr>
        <w:pStyle w:val="1796"/>
        <w:ind w:firstLine="420"/>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二、严格按照国家法律、法规和规章开展采购活动，全面履行应尽的责任和义务，全面做到履约守信，具备《中华人民共和国政府采购法》第二十二条第一款规定的条件;</w:t>
      </w:r>
      <w:r/>
    </w:p>
    <w:p>
      <w:pPr>
        <w:pStyle w:val="1796"/>
        <w:ind w:firstLine="420"/>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三、严格依法开展生产经营活动，主动接受行业监管，自愿接受依法开展的日常检查；违法失信经营后将自愿接受约束和惩戒，并依法承担相应责任；</w:t>
      </w:r>
      <w:r/>
    </w:p>
    <w:p>
      <w:pPr>
        <w:pStyle w:val="1796"/>
        <w:ind w:firstLine="420"/>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四、自觉接受行政管理部门、行业组织、社会公众、新闻舆论的监督；</w:t>
      </w:r>
      <w:r/>
    </w:p>
    <w:p>
      <w:pPr>
        <w:pStyle w:val="1796"/>
        <w:ind w:firstLine="420"/>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五、自觉做到自我约束、自我管理，不制假售假、商标侵权、虚假宣传、违约毁约、恶意逃债、偷税漏税、垄断和不正当竞争，维护经营者、消费者的合法权益；</w:t>
      </w:r>
      <w:r/>
    </w:p>
    <w:p>
      <w:pPr>
        <w:pStyle w:val="1796"/>
        <w:ind w:firstLine="420"/>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六、提出政府采购质疑和投诉坚持依法依规、诚实信用原则，在全国范围12个月内没有三次以上查无实据的政府采购投诉；</w:t>
      </w:r>
      <w:r/>
    </w:p>
    <w:p>
      <w:pPr>
        <w:pStyle w:val="1796"/>
        <w:ind w:firstLine="420"/>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七、严格遵守信用信息公示相关规定，向社会公示信用信息；</w:t>
      </w:r>
      <w:r/>
    </w:p>
    <w:p>
      <w:pPr>
        <w:pStyle w:val="1796"/>
        <w:ind w:firstLine="420"/>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八、在“信用中国”和“扬州市政府采购网”网站中无违法违规、较重或严重失信记录；</w:t>
      </w:r>
      <w:r/>
    </w:p>
    <w:p>
      <w:pPr>
        <w:pStyle w:val="1796"/>
        <w:ind w:firstLine="420"/>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pStyle w:val="1796"/>
        <w:ind w:firstLine="420"/>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十、本承诺书自签订之日起生效。</w:t>
      </w:r>
      <w:r/>
    </w:p>
    <w:p>
      <w:pPr>
        <w:pStyle w:val="1796"/>
        <w:ind w:firstLine="420"/>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（注：法定代表人或负责人、主体名称发生变更的应当重新做出承诺。）</w:t>
      </w:r>
      <w:r/>
    </w:p>
    <w:p>
      <w:pPr>
        <w:pStyle w:val="1796"/>
        <w:jc w:val="center"/>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承诺单位（签章）：           </w:t>
      </w:r>
      <w:r/>
    </w:p>
    <w:p>
      <w:pPr>
        <w:pStyle w:val="1796"/>
        <w:jc w:val="center"/>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法定代表人（负责人）：</w:t>
      </w:r>
      <w:r/>
    </w:p>
    <w:p>
      <w:pPr>
        <w:pStyle w:val="1796"/>
        <w:jc w:val="center"/>
        <w:spacing w:line="54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年    月    日</w:t>
      </w:r>
      <w:r/>
    </w:p>
    <w:p>
      <w:pPr>
        <w:pStyle w:val="1530"/>
        <w:jc w:val="center"/>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jc w:val="center"/>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jc w:val="center"/>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jc w:val="center"/>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jc w:val="center"/>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jc w:val="center"/>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bCs/>
          <w:color w:val="auto"/>
          <w:sz w:val="24"/>
          <w:highlight w:val="none"/>
        </w:rPr>
      </w:pPr>
      <w:r>
        <w:rPr>
          <w:rFonts w:ascii="宋体" w:hAnsi="宋体" w:cs="宋体"/>
          <w:b/>
          <w:bCs/>
          <w:color w:val="auto"/>
          <w:sz w:val="24"/>
          <w:highlight w:val="none"/>
        </w:rPr>
      </w:r>
      <w:r/>
    </w:p>
    <w:p>
      <w:pPr>
        <w:pStyle w:val="1796"/>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1796"/>
        <w:jc w:val="center"/>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中小企业声明函（工程类、服务类适用）</w:t>
      </w:r>
      <w:r/>
    </w:p>
    <w:p>
      <w:pPr>
        <w:ind w:firstLine="480"/>
        <w:spacing w:line="324" w:lineRule="auto"/>
        <w:rPr>
          <w:rFonts w:hAnsi="宋体" w:eastAsia="宋体" w:cs="宋体"/>
          <w:color w:val="auto"/>
          <w:sz w:val="24"/>
          <w:szCs w:val="24"/>
          <w:highlight w:val="none"/>
        </w:rPr>
      </w:pPr>
      <w:r>
        <w:rPr>
          <w:rFonts w:hAnsi="宋体" w:eastAsia="宋体" w:cs="宋体"/>
          <w:color w:val="auto"/>
          <w:sz w:val="24"/>
          <w:szCs w:val="24"/>
          <w:highlight w:val="none"/>
        </w:rPr>
      </w:r>
      <w:r/>
    </w:p>
    <w:p>
      <w:pPr>
        <w:ind w:firstLine="420"/>
        <w:jc w:val="left"/>
        <w:rPr>
          <w:rFonts w:hAnsi="宋体" w:eastAsia="宋体" w:cs="宋体"/>
          <w:color w:val="auto"/>
          <w:sz w:val="24"/>
          <w:szCs w:val="24"/>
          <w:highlight w:val="none"/>
        </w:rPr>
      </w:pPr>
      <w:r>
        <w:rPr>
          <w:rFonts w:hint="eastAsia" w:hAnsi="宋体" w:eastAsia="宋体" w:cs="宋体"/>
          <w:color w:val="auto"/>
          <w:sz w:val="24"/>
          <w:szCs w:val="24"/>
          <w:highlight w:val="none"/>
        </w:rPr>
        <w:t xml:space="preserve">本公司（联合体）郑重声明，根据《政府采购促进中小企业发展管理办法》（财库﹝2020﹞46 号）的规定，本公司（联合体）参加</w:t>
      </w:r>
      <w:r>
        <w:rPr>
          <w:rFonts w:hint="eastAsia" w:hAnsi="宋体" w:eastAsia="宋体" w:cs="宋体"/>
          <w:color w:val="auto"/>
          <w:sz w:val="24"/>
          <w:szCs w:val="24"/>
          <w:highlight w:val="none"/>
          <w:u w:val="single"/>
        </w:rPr>
        <w:t xml:space="preserve">（单位名称）</w:t>
      </w:r>
      <w:r>
        <w:rPr>
          <w:rFonts w:hint="eastAsia" w:hAnsi="宋体" w:eastAsia="宋体" w:cs="宋体"/>
          <w:color w:val="auto"/>
          <w:sz w:val="24"/>
          <w:szCs w:val="24"/>
          <w:highlight w:val="none"/>
        </w:rPr>
        <w:t xml:space="preserve">的</w:t>
      </w:r>
      <w:r>
        <w:rPr>
          <w:rFonts w:hint="eastAsia" w:hAnsi="宋体" w:eastAsia="宋体" w:cs="宋体"/>
          <w:color w:val="auto"/>
          <w:sz w:val="24"/>
          <w:szCs w:val="24"/>
          <w:highlight w:val="none"/>
          <w:u w:val="single"/>
        </w:rPr>
        <w:t xml:space="preserve">（项目名称）</w:t>
      </w:r>
      <w:r>
        <w:rPr>
          <w:rFonts w:hint="eastAsia" w:hAnsi="宋体" w:eastAsia="宋体" w:cs="宋体"/>
          <w:color w:val="auto"/>
          <w:sz w:val="24"/>
          <w:szCs w:val="24"/>
          <w:highlight w:val="none"/>
        </w:rPr>
        <w:t xml:space="preserve">采购活动，工程的项目实施单位全部为符合政策要求的中小企业（或者：服务全部由符合政策要求的中小企业承接）。相关企业（含联合体中的中小企业、签订分包意向协议的中小企业）的具体情况如下：</w:t>
      </w:r>
      <w:r/>
    </w:p>
    <w:p>
      <w:pPr>
        <w:ind w:firstLine="420"/>
        <w:jc w:val="left"/>
        <w:rPr>
          <w:rFonts w:hAnsi="宋体" w:eastAsia="宋体" w:cs="宋体"/>
          <w:color w:val="auto"/>
          <w:sz w:val="24"/>
          <w:szCs w:val="24"/>
          <w:highlight w:val="none"/>
          <w:u w:val="single"/>
        </w:rPr>
      </w:pPr>
      <w:r>
        <w:rPr>
          <w:rFonts w:hint="eastAsia" w:hAnsi="宋体" w:eastAsia="宋体" w:cs="宋体"/>
          <w:color w:val="auto"/>
          <w:sz w:val="24"/>
          <w:szCs w:val="24"/>
          <w:highlight w:val="none"/>
        </w:rPr>
        <w:t xml:space="preserve">1. </w:t>
      </w:r>
      <w:r>
        <w:rPr>
          <w:rFonts w:hint="eastAsia" w:hAnsi="宋体" w:eastAsia="宋体" w:cs="宋体"/>
          <w:color w:val="auto"/>
          <w:sz w:val="24"/>
          <w:szCs w:val="24"/>
          <w:highlight w:val="none"/>
          <w:u w:val="single"/>
        </w:rPr>
        <w:t xml:space="preserve">（标的名称） </w:t>
      </w:r>
      <w:r>
        <w:rPr>
          <w:rFonts w:hint="eastAsia" w:hAnsi="宋体" w:eastAsia="宋体" w:cs="宋体"/>
          <w:color w:val="auto"/>
          <w:sz w:val="24"/>
          <w:szCs w:val="24"/>
          <w:highlight w:val="none"/>
        </w:rPr>
        <w:t xml:space="preserve">，属于</w:t>
      </w:r>
      <w:r>
        <w:rPr>
          <w:rFonts w:hint="eastAsia" w:hAnsi="宋体" w:eastAsia="宋体" w:cs="宋体"/>
          <w:color w:val="auto"/>
          <w:sz w:val="24"/>
          <w:szCs w:val="24"/>
          <w:highlight w:val="none"/>
          <w:u w:val="single"/>
        </w:rPr>
        <w:t xml:space="preserve">（</w:t>
      </w:r>
      <w:r>
        <w:rPr>
          <w:rFonts w:hint="eastAsia" w:hAnsi="宋体" w:eastAsia="宋体" w:cs="宋体"/>
          <w:color w:val="auto"/>
          <w:sz w:val="24"/>
          <w:szCs w:val="24"/>
          <w:highlight w:val="none"/>
          <w:u w:val="single"/>
          <w:lang w:eastAsia="zh-CN"/>
        </w:rPr>
        <w:t xml:space="preserve">招标文件</w:t>
      </w:r>
      <w:r>
        <w:rPr>
          <w:rFonts w:hint="eastAsia" w:hAnsi="宋体" w:eastAsia="宋体" w:cs="宋体"/>
          <w:color w:val="auto"/>
          <w:sz w:val="24"/>
          <w:szCs w:val="24"/>
          <w:highlight w:val="none"/>
          <w:u w:val="single"/>
        </w:rPr>
        <w:t xml:space="preserve">中明确的所属行业）</w:t>
      </w:r>
      <w:r>
        <w:rPr>
          <w:rFonts w:hint="eastAsia" w:hAnsi="宋体" w:eastAsia="宋体" w:cs="宋体"/>
          <w:color w:val="auto"/>
          <w:sz w:val="24"/>
          <w:szCs w:val="24"/>
          <w:highlight w:val="none"/>
          <w:u w:val="single"/>
          <w:lang w:eastAsia="zh-CN"/>
        </w:rPr>
        <w:t xml:space="preserve">其他未列明行业</w:t>
      </w:r>
      <w:r>
        <w:rPr>
          <w:rFonts w:hint="eastAsia" w:hAnsi="宋体" w:eastAsia="宋体" w:cs="宋体"/>
          <w:color w:val="auto"/>
          <w:sz w:val="24"/>
          <w:szCs w:val="24"/>
          <w:highlight w:val="none"/>
          <w:u w:val="single"/>
        </w:rPr>
        <w:t xml:space="preserve">（该行业类别不可修改）</w:t>
      </w:r>
      <w:r>
        <w:rPr>
          <w:rFonts w:hint="eastAsia" w:hAnsi="宋体" w:eastAsia="宋体" w:cs="宋体"/>
          <w:color w:val="auto"/>
          <w:sz w:val="24"/>
          <w:szCs w:val="24"/>
          <w:highlight w:val="none"/>
        </w:rPr>
        <w:t xml:space="preserve">；承建（承接）企业为</w:t>
      </w:r>
      <w:r>
        <w:rPr>
          <w:rFonts w:hint="eastAsia" w:hAnsi="宋体" w:eastAsia="宋体" w:cs="宋体"/>
          <w:color w:val="auto"/>
          <w:sz w:val="24"/>
          <w:szCs w:val="24"/>
          <w:highlight w:val="none"/>
          <w:u w:val="single"/>
        </w:rPr>
        <w:t xml:space="preserve">（企业名称）</w:t>
      </w:r>
      <w:r>
        <w:rPr>
          <w:rFonts w:hint="eastAsia" w:hAnsi="宋体" w:eastAsia="宋体" w:cs="宋体"/>
          <w:color w:val="auto"/>
          <w:sz w:val="24"/>
          <w:szCs w:val="24"/>
          <w:highlight w:val="none"/>
        </w:rPr>
        <w:t xml:space="preserve">，从业人员</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人，营业收入为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万元，资产总额为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万元</w:t>
      </w:r>
      <w:r>
        <w:rPr>
          <w:color w:val="auto"/>
          <w:highlight w:val="none"/>
        </w:rPr>
        <w:fldChar w:fldCharType="begin"/>
      </w:r>
      <w:r>
        <w:rPr>
          <w:color w:val="auto"/>
          <w:highlight w:val="none"/>
        </w:rPr>
        <w:instrText xml:space="preserve"> HYPERLINK \l "br1" </w:instrText>
      </w:r>
      <w:r>
        <w:rPr>
          <w:color w:val="auto"/>
          <w:highlight w:val="none"/>
        </w:rPr>
        <w:fldChar w:fldCharType="separate"/>
      </w:r>
      <w:r>
        <w:rPr>
          <w:rFonts w:hint="eastAsia" w:hAnsi="宋体" w:eastAsia="宋体" w:cs="宋体"/>
          <w:color w:val="auto"/>
          <w:spacing w:val="-1"/>
          <w:sz w:val="24"/>
          <w:szCs w:val="24"/>
          <w:highlight w:val="none"/>
          <w:vertAlign w:val="superscript"/>
        </w:rPr>
        <w:t xml:space="preserve">1</w:t>
      </w:r>
      <w:r>
        <w:rPr>
          <w:rFonts w:hint="eastAsia" w:hAnsi="宋体" w:eastAsia="宋体" w:cs="宋体"/>
          <w:color w:val="auto"/>
          <w:spacing w:val="-1"/>
          <w:sz w:val="24"/>
          <w:szCs w:val="24"/>
          <w:highlight w:val="none"/>
          <w:vertAlign w:val="superscript"/>
        </w:rPr>
        <w:fldChar w:fldCharType="end"/>
      </w:r>
      <w:r>
        <w:rPr>
          <w:rFonts w:hint="eastAsia" w:hAnsi="宋体" w:eastAsia="宋体" w:cs="宋体"/>
          <w:color w:val="auto"/>
          <w:sz w:val="24"/>
          <w:szCs w:val="24"/>
          <w:highlight w:val="none"/>
        </w:rPr>
        <w:t xml:space="preserve">，属于</w:t>
      </w:r>
      <w:r>
        <w:rPr>
          <w:rFonts w:hint="eastAsia" w:hAnsi="宋体" w:eastAsia="宋体" w:cs="宋体"/>
          <w:color w:val="auto"/>
          <w:sz w:val="24"/>
          <w:szCs w:val="24"/>
          <w:highlight w:val="none"/>
          <w:u w:val="single"/>
        </w:rPr>
        <w:t xml:space="preserve">（中型企业、小型企业、微型企业）；</w:t>
      </w:r>
      <w:r/>
    </w:p>
    <w:p>
      <w:pPr>
        <w:ind w:firstLine="420"/>
        <w:jc w:val="left"/>
        <w:rPr>
          <w:rFonts w:hAnsi="宋体" w:eastAsia="宋体" w:cs="宋体"/>
          <w:color w:val="auto"/>
          <w:sz w:val="24"/>
          <w:szCs w:val="24"/>
          <w:highlight w:val="none"/>
          <w:u w:val="single"/>
        </w:rPr>
      </w:pPr>
      <w:r>
        <w:rPr>
          <w:rFonts w:hint="eastAsia" w:hAnsi="宋体" w:eastAsia="宋体" w:cs="宋体"/>
          <w:color w:val="auto"/>
          <w:sz w:val="24"/>
          <w:szCs w:val="24"/>
          <w:highlight w:val="none"/>
        </w:rPr>
        <w:t xml:space="preserve">2. </w:t>
      </w:r>
      <w:r>
        <w:rPr>
          <w:rFonts w:hint="eastAsia" w:hAnsi="宋体" w:eastAsia="宋体" w:cs="宋体"/>
          <w:color w:val="auto"/>
          <w:sz w:val="24"/>
          <w:szCs w:val="24"/>
          <w:highlight w:val="none"/>
          <w:u w:val="single"/>
        </w:rPr>
        <w:t xml:space="preserve">（标的名称）</w:t>
      </w:r>
      <w:r>
        <w:rPr>
          <w:rFonts w:hint="eastAsia" w:hAnsi="宋体" w:eastAsia="宋体" w:cs="宋体"/>
          <w:color w:val="auto"/>
          <w:sz w:val="24"/>
          <w:szCs w:val="24"/>
          <w:highlight w:val="none"/>
        </w:rPr>
        <w:t xml:space="preserve"> ，属于</w:t>
      </w:r>
      <w:r>
        <w:rPr>
          <w:rFonts w:hint="eastAsia" w:hAnsi="宋体" w:eastAsia="宋体" w:cs="宋体"/>
          <w:color w:val="auto"/>
          <w:sz w:val="24"/>
          <w:szCs w:val="24"/>
          <w:highlight w:val="none"/>
          <w:u w:val="single"/>
        </w:rPr>
        <w:t xml:space="preserve">（</w:t>
      </w:r>
      <w:r>
        <w:rPr>
          <w:rFonts w:hint="eastAsia" w:hAnsi="宋体" w:eastAsia="宋体" w:cs="宋体"/>
          <w:color w:val="auto"/>
          <w:sz w:val="24"/>
          <w:szCs w:val="24"/>
          <w:highlight w:val="none"/>
          <w:u w:val="single"/>
          <w:lang w:eastAsia="zh-CN"/>
        </w:rPr>
        <w:t xml:space="preserve">招标文件</w:t>
      </w:r>
      <w:r>
        <w:rPr>
          <w:rFonts w:hint="eastAsia" w:hAnsi="宋体" w:eastAsia="宋体" w:cs="宋体"/>
          <w:color w:val="auto"/>
          <w:sz w:val="24"/>
          <w:szCs w:val="24"/>
          <w:highlight w:val="none"/>
          <w:u w:val="single"/>
        </w:rPr>
        <w:t xml:space="preserve">中明确的所属行业（该行业类别不可修改））</w:t>
      </w:r>
      <w:r>
        <w:rPr>
          <w:rFonts w:hint="eastAsia" w:hAnsi="宋体" w:eastAsia="宋体" w:cs="宋体"/>
          <w:color w:val="auto"/>
          <w:sz w:val="24"/>
          <w:szCs w:val="24"/>
          <w:highlight w:val="none"/>
        </w:rPr>
        <w:t xml:space="preserve">；承建（承接）企业为</w:t>
      </w:r>
      <w:r>
        <w:rPr>
          <w:rFonts w:hint="eastAsia" w:hAnsi="宋体" w:eastAsia="宋体" w:cs="宋体"/>
          <w:color w:val="auto"/>
          <w:sz w:val="24"/>
          <w:szCs w:val="24"/>
          <w:highlight w:val="none"/>
          <w:u w:val="single"/>
        </w:rPr>
        <w:t xml:space="preserve">（企业名称）</w:t>
      </w:r>
      <w:r>
        <w:rPr>
          <w:rFonts w:hint="eastAsia" w:hAnsi="宋体" w:eastAsia="宋体" w:cs="宋体"/>
          <w:color w:val="auto"/>
          <w:sz w:val="24"/>
          <w:szCs w:val="24"/>
          <w:highlight w:val="none"/>
        </w:rPr>
        <w:t xml:space="preserve">，从业人员</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人，营业收入为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万元，资产总额为</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 xml:space="preserve">万元，属于</w:t>
      </w:r>
      <w:r>
        <w:rPr>
          <w:rFonts w:hint="eastAsia" w:hAnsi="宋体" w:eastAsia="宋体" w:cs="宋体"/>
          <w:color w:val="auto"/>
          <w:sz w:val="24"/>
          <w:szCs w:val="24"/>
          <w:highlight w:val="none"/>
          <w:u w:val="single"/>
        </w:rPr>
        <w:t xml:space="preserve">（中型企业、小型企业、微型企业）；</w:t>
      </w:r>
      <w:r/>
    </w:p>
    <w:p>
      <w:pPr>
        <w:ind w:firstLine="420"/>
        <w:jc w:val="left"/>
        <w:rPr>
          <w:rFonts w:hAnsi="宋体" w:eastAsia="宋体" w:cs="宋体"/>
          <w:color w:val="auto"/>
          <w:sz w:val="24"/>
          <w:szCs w:val="24"/>
          <w:highlight w:val="none"/>
        </w:rPr>
      </w:pPr>
      <w:r>
        <w:rPr>
          <w:rFonts w:hint="eastAsia" w:hAnsi="宋体" w:eastAsia="宋体" w:cs="宋体"/>
          <w:color w:val="auto"/>
          <w:sz w:val="24"/>
          <w:szCs w:val="24"/>
          <w:highlight w:val="none"/>
        </w:rPr>
        <w:t xml:space="preserve">……</w:t>
      </w:r>
      <w:r/>
    </w:p>
    <w:p>
      <w:pPr>
        <w:ind w:firstLine="420"/>
        <w:jc w:val="left"/>
        <w:rPr>
          <w:rFonts w:hAnsi="宋体" w:eastAsia="宋体" w:cs="宋体"/>
          <w:color w:val="auto"/>
          <w:sz w:val="24"/>
          <w:szCs w:val="24"/>
          <w:highlight w:val="none"/>
        </w:rPr>
      </w:pPr>
      <w:r>
        <w:rPr>
          <w:rFonts w:hint="eastAsia" w:hAnsi="宋体" w:eastAsia="宋体" w:cs="宋体"/>
          <w:color w:val="auto"/>
          <w:sz w:val="24"/>
          <w:szCs w:val="24"/>
          <w:highlight w:val="none"/>
        </w:rPr>
        <w:t xml:space="preserve">以上企业，不属于大企业的分支机构，不存在控股股东为大企业的情形，也不存在与大企业的负责人为同一人的情形。</w:t>
      </w:r>
      <w:r/>
    </w:p>
    <w:p>
      <w:pPr>
        <w:ind w:firstLine="420"/>
        <w:jc w:val="left"/>
        <w:rPr>
          <w:rFonts w:hAnsi="宋体" w:eastAsia="宋体" w:cs="宋体"/>
          <w:color w:val="auto"/>
          <w:sz w:val="24"/>
          <w:szCs w:val="24"/>
          <w:highlight w:val="none"/>
        </w:rPr>
      </w:pPr>
      <w:r>
        <w:rPr>
          <w:rFonts w:hint="eastAsia" w:hAnsi="宋体" w:eastAsia="宋体" w:cs="宋体"/>
          <w:color w:val="auto"/>
          <w:sz w:val="24"/>
          <w:szCs w:val="24"/>
          <w:highlight w:val="none"/>
        </w:rPr>
        <w:t xml:space="preserve">本企业对上述声明内容的真实性负责。如有虚假，将依法承担相应责任。</w:t>
      </w:r>
      <w:r/>
    </w:p>
    <w:p>
      <w:pPr>
        <w:rPr>
          <w:rFonts w:hAnsi="宋体" w:eastAsia="宋体" w:cs="宋体"/>
          <w:color w:val="auto"/>
          <w:sz w:val="24"/>
          <w:szCs w:val="24"/>
          <w:highlight w:val="none"/>
        </w:rPr>
      </w:pPr>
      <w:r>
        <w:rPr>
          <w:rFonts w:hint="eastAsia" w:hAnsi="宋体" w:eastAsia="宋体" w:cs="宋体"/>
          <w:b/>
          <w:bCs/>
          <w:color w:val="auto"/>
          <w:sz w:val="24"/>
          <w:szCs w:val="24"/>
          <w:highlight w:val="none"/>
        </w:rPr>
        <w:t xml:space="preserve">注</w:t>
      </w:r>
      <w:r>
        <w:rPr>
          <w:rFonts w:hint="eastAsia" w:hAnsi="宋体" w:eastAsia="宋体" w:cs="宋体"/>
          <w:color w:val="auto"/>
          <w:sz w:val="24"/>
          <w:szCs w:val="24"/>
          <w:highlight w:val="none"/>
        </w:rPr>
        <w:t xml:space="preserve">：1、从业人员（不仅指在职职工）、营业收入、资产总额填报上一年度数据，无上一年度数据的新成立企业可不填报。</w:t>
      </w:r>
      <w:r/>
    </w:p>
    <w:p>
      <w:pPr>
        <w:ind w:firstLine="420"/>
        <w:rPr>
          <w:rFonts w:hAnsi="宋体" w:eastAsia="宋体" w:cs="宋体"/>
          <w:color w:val="auto"/>
          <w:sz w:val="24"/>
          <w:szCs w:val="24"/>
          <w:highlight w:val="none"/>
        </w:rPr>
      </w:pPr>
      <w:r>
        <w:rPr>
          <w:rFonts w:hint="eastAsia" w:hAnsi="宋体" w:eastAsia="宋体" w:cs="宋体"/>
          <w:color w:val="auto"/>
          <w:sz w:val="24"/>
          <w:szCs w:val="24"/>
          <w:highlight w:val="none"/>
        </w:rPr>
        <w:t xml:space="preserve">2、</w:t>
      </w:r>
      <w:r>
        <w:rPr>
          <w:rFonts w:hint="eastAsia" w:hAnsi="宋体" w:eastAsia="宋体" w:cs="宋体"/>
          <w:color w:val="auto"/>
          <w:sz w:val="24"/>
          <w:szCs w:val="24"/>
          <w:highlight w:val="none"/>
          <w:lang w:eastAsia="zh-CN"/>
        </w:rPr>
        <w:t xml:space="preserve">投标人</w:t>
      </w:r>
      <w:r>
        <w:rPr>
          <w:rFonts w:hint="eastAsia" w:hAnsi="宋体" w:eastAsia="宋体" w:cs="宋体"/>
          <w:color w:val="auto"/>
          <w:sz w:val="24"/>
          <w:szCs w:val="24"/>
          <w:highlight w:val="none"/>
        </w:rPr>
        <w:t xml:space="preserve">如不提供此声明函，价格将不做相应扣除。</w:t>
      </w:r>
      <w:r/>
    </w:p>
    <w:p>
      <w:pPr>
        <w:rPr>
          <w:rFonts w:hAnsi="宋体" w:eastAsia="宋体" w:cs="宋体"/>
          <w:color w:val="auto"/>
          <w:sz w:val="24"/>
          <w:szCs w:val="24"/>
          <w:highlight w:val="none"/>
        </w:rPr>
      </w:pPr>
      <w:r>
        <w:rPr>
          <w:rFonts w:hint="eastAsia" w:hAnsi="宋体" w:eastAsia="宋体" w:cs="宋体"/>
          <w:color w:val="auto"/>
          <w:sz w:val="24"/>
          <w:szCs w:val="24"/>
          <w:highlight w:val="none"/>
        </w:rPr>
        <w:t xml:space="preserve">    3、企业声明函请完整填写，中标后将公示。</w:t>
      </w:r>
      <w:r/>
    </w:p>
    <w:p>
      <w:pPr>
        <w:ind w:firstLine="420"/>
        <w:jc w:val="left"/>
        <w:rPr>
          <w:rFonts w:hAnsi="宋体" w:eastAsia="宋体" w:cs="宋体"/>
          <w:color w:val="auto"/>
          <w:sz w:val="24"/>
          <w:szCs w:val="24"/>
          <w:highlight w:val="none"/>
        </w:rPr>
      </w:pPr>
      <w:r>
        <w:rPr>
          <w:rFonts w:hint="eastAsia" w:hAnsi="宋体" w:eastAsia="宋体" w:cs="宋体"/>
          <w:color w:val="auto"/>
          <w:sz w:val="24"/>
          <w:szCs w:val="24"/>
          <w:highlight w:val="none"/>
        </w:rPr>
        <w:t xml:space="preserve">4、</w:t>
      </w:r>
      <w:r>
        <w:rPr>
          <w:rFonts w:hint="eastAsia" w:hAnsi="宋体" w:eastAsia="宋体" w:cs="宋体"/>
          <w:color w:val="auto"/>
          <w:sz w:val="24"/>
          <w:szCs w:val="24"/>
          <w:highlight w:val="none"/>
          <w:lang w:eastAsia="zh-CN"/>
        </w:rPr>
        <w:t xml:space="preserve">投标人</w:t>
      </w:r>
      <w:r>
        <w:rPr>
          <w:rFonts w:hint="eastAsia" w:hAnsi="宋体" w:eastAsia="宋体" w:cs="宋体"/>
          <w:color w:val="auto"/>
          <w:sz w:val="24"/>
          <w:szCs w:val="24"/>
          <w:highlight w:val="none"/>
        </w:rPr>
        <w:t xml:space="preserve">应当对其出具的《中小企业声明函》真实性负责，</w:t>
      </w:r>
      <w:r>
        <w:rPr>
          <w:rFonts w:hint="eastAsia" w:hAnsi="宋体" w:eastAsia="宋体" w:cs="宋体"/>
          <w:color w:val="auto"/>
          <w:sz w:val="24"/>
          <w:szCs w:val="24"/>
          <w:highlight w:val="none"/>
          <w:lang w:eastAsia="zh-CN"/>
        </w:rPr>
        <w:t xml:space="preserve">投标人</w:t>
      </w:r>
      <w:r>
        <w:rPr>
          <w:rFonts w:hint="eastAsia" w:hAnsi="宋体" w:eastAsia="宋体" w:cs="宋体"/>
          <w:color w:val="auto"/>
          <w:sz w:val="24"/>
          <w:szCs w:val="24"/>
          <w:highlight w:val="none"/>
        </w:rPr>
        <w:t xml:space="preserve">出具的《中小企业声明函》内容不实的，属于提供虚假材料谋取中标。对相关制造商信息了解不充分，或者不能确定相关信息真实、准确的，不建议出具《中小企业声明函》。</w:t>
      </w:r>
      <w:r/>
    </w:p>
    <w:p>
      <w:pPr>
        <w:ind w:firstLine="420"/>
        <w:jc w:val="left"/>
        <w:rPr>
          <w:rFonts w:hAnsi="宋体" w:eastAsia="宋体" w:cs="宋体"/>
          <w:color w:val="auto"/>
          <w:sz w:val="24"/>
          <w:szCs w:val="24"/>
          <w:highlight w:val="none"/>
        </w:rPr>
      </w:pPr>
      <w:r>
        <w:rPr>
          <w:rFonts w:hint="eastAsia" w:hAnsi="宋体" w:eastAsia="宋体" w:cs="宋体"/>
          <w:color w:val="auto"/>
          <w:sz w:val="24"/>
          <w:szCs w:val="24"/>
          <w:highlight w:val="none"/>
        </w:rPr>
        <w:t xml:space="preserve">5、中小企业不得属于大企业的分支机构，不得存在控股股东为大企业的情形，不得存在与大企业的负责人为同一人的情形。</w:t>
      </w:r>
      <w:r/>
    </w:p>
    <w:p>
      <w:pPr>
        <w:ind w:firstLine="420"/>
        <w:jc w:val="left"/>
        <w:rPr>
          <w:rFonts w:hAnsi="宋体" w:eastAsia="宋体" w:cs="宋体"/>
          <w:color w:val="auto"/>
          <w:sz w:val="24"/>
          <w:szCs w:val="24"/>
          <w:highlight w:val="none"/>
        </w:rPr>
      </w:pPr>
      <w:r>
        <w:rPr>
          <w:rFonts w:hint="eastAsia" w:hAnsi="宋体" w:eastAsia="宋体" w:cs="宋体"/>
          <w:color w:val="auto"/>
          <w:sz w:val="24"/>
          <w:szCs w:val="24"/>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rPr>
          <w:rFonts w:hAnsi="宋体" w:eastAsia="宋体" w:cs="宋体"/>
          <w:color w:val="auto"/>
          <w:sz w:val="24"/>
          <w:szCs w:val="24"/>
          <w:highlight w:val="none"/>
        </w:rPr>
      </w:pPr>
      <w:r>
        <w:rPr>
          <w:rFonts w:hint="eastAsia" w:hAnsi="宋体" w:eastAsia="宋体" w:cs="宋体"/>
          <w:color w:val="auto"/>
          <w:sz w:val="24"/>
          <w:szCs w:val="24"/>
          <w:highlight w:val="none"/>
        </w:rPr>
        <w:t xml:space="preserve">企业名称（盖章）：</w:t>
      </w:r>
      <w:r/>
    </w:p>
    <w:p>
      <w:pPr>
        <w:ind w:firstLine="4620"/>
        <w:jc w:val="left"/>
        <w:rPr>
          <w:rFonts w:hAnsi="宋体" w:eastAsia="宋体" w:cs="宋体"/>
          <w:color w:val="auto"/>
          <w:sz w:val="24"/>
          <w:szCs w:val="24"/>
          <w:highlight w:val="none"/>
        </w:rPr>
      </w:pPr>
      <w:r>
        <w:rPr>
          <w:rFonts w:hint="eastAsia" w:hAnsi="宋体" w:eastAsia="宋体" w:cs="宋体"/>
          <w:color w:val="auto"/>
          <w:sz w:val="24"/>
          <w:szCs w:val="24"/>
          <w:highlight w:val="none"/>
        </w:rPr>
        <w:t xml:space="preserve">日 期：</w:t>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shd w:val="clear" w:color="auto" w:fill="ffffff"/>
        </w:rPr>
      </w:pPr>
      <w:r>
        <w:rPr>
          <w:rFonts w:hAnsi="宋体" w:eastAsia="宋体" w:cs="宋体"/>
          <w:b/>
          <w:bCs/>
          <w:color w:val="auto"/>
          <w:highlight w:val="none"/>
          <w:shd w:val="clear" w:color="auto" w:fill="ffffff"/>
        </w:rPr>
      </w:r>
      <w:r/>
    </w:p>
    <w:p>
      <w:pPr>
        <w:jc w:val="center"/>
        <w:spacing w:line="360" w:lineRule="atLeast"/>
        <w:shd w:val="clear" w:color="auto" w:fill="ffffff"/>
        <w:widowControl/>
        <w:rPr>
          <w:rFonts w:hAnsi="宋体" w:eastAsia="宋体" w:cs="宋体"/>
          <w:b/>
          <w:bCs/>
          <w:color w:val="auto"/>
          <w:highlight w:val="none"/>
        </w:rPr>
      </w:pPr>
      <w:r>
        <w:rPr>
          <w:rFonts w:hint="eastAsia" w:hAnsi="宋体" w:eastAsia="宋体" w:cs="宋体"/>
          <w:b/>
          <w:bCs/>
          <w:color w:val="auto"/>
          <w:highlight w:val="none"/>
          <w:shd w:val="clear" w:color="auto" w:fill="ffffff"/>
        </w:rPr>
        <w:t xml:space="preserve">残疾人福利性单位声明函</w:t>
      </w:r>
      <w:r/>
    </w:p>
    <w:p>
      <w:pPr>
        <w:spacing w:line="360" w:lineRule="atLeast"/>
        <w:shd w:val="clear" w:color="auto" w:fill="ffffff"/>
        <w:widowControl/>
        <w:rPr>
          <w:rFonts w:hAnsi="宋体" w:eastAsia="宋体" w:cs="宋体"/>
          <w:color w:val="auto"/>
          <w:highlight w:val="none"/>
        </w:rPr>
      </w:pPr>
      <w:r>
        <w:rPr>
          <w:rFonts w:hint="eastAsia" w:hAnsi="宋体" w:eastAsia="宋体" w:cs="宋体"/>
          <w:color w:val="auto"/>
          <w:highlight w:val="none"/>
          <w:shd w:val="clear" w:color="auto" w:fill="ffffff"/>
        </w:rPr>
        <w:t xml:space="preserve"> </w:t>
      </w:r>
      <w:r/>
    </w:p>
    <w:p>
      <w:pPr>
        <w:ind w:firstLine="560"/>
        <w:spacing w:line="480" w:lineRule="auto"/>
        <w:shd w:val="clear" w:color="auto" w:fill="ffffff"/>
        <w:widowControl/>
        <w:rPr>
          <w:rFonts w:hAnsi="宋体" w:eastAsia="宋体" w:cs="宋体"/>
          <w:color w:val="auto"/>
          <w:highlight w:val="none"/>
        </w:rPr>
      </w:pPr>
      <w:r>
        <w:rPr>
          <w:rFonts w:hint="eastAsia" w:hAnsi="宋体" w:eastAsia="宋体" w:cs="宋体"/>
          <w:color w:val="auto"/>
          <w:highlight w:val="none"/>
          <w:shd w:val="clear" w:color="auto" w:fill="ffffff"/>
        </w:rPr>
        <w:t xml:space="preserve">本公司郑重声明，根据《财政部民政部中国残疾人联合会关于促进残疾人就业政府采购政策的通知》（财库〔2017〕141号）的规定，本单位为符合条件的残疾人福利性单位，且本单位参加</w:t>
      </w:r>
      <w:r>
        <w:rPr>
          <w:rFonts w:hint="eastAsia" w:hAnsi="宋体" w:eastAsia="宋体" w:cs="宋体"/>
          <w:color w:val="auto"/>
          <w:highlight w:val="none"/>
          <w:u w:val="single"/>
          <w:shd w:val="clear" w:color="auto" w:fill="ffffff"/>
        </w:rPr>
        <w:t xml:space="preserve">             </w:t>
      </w:r>
      <w:r>
        <w:rPr>
          <w:rFonts w:hint="eastAsia" w:hAnsi="宋体" w:eastAsia="宋体" w:cs="宋体"/>
          <w:color w:val="auto"/>
          <w:highlight w:val="none"/>
          <w:shd w:val="clear" w:color="auto" w:fill="ffffff"/>
        </w:rPr>
        <w:t xml:space="preserve">单位的</w:t>
      </w:r>
      <w:r>
        <w:rPr>
          <w:rFonts w:hint="eastAsia" w:hAnsi="宋体" w:eastAsia="宋体" w:cs="宋体"/>
          <w:color w:val="auto"/>
          <w:highlight w:val="none"/>
          <w:shd w:val="clear" w:color="auto" w:fill="ffffff"/>
          <w:lang w:eastAsia="zh-CN"/>
        </w:rPr>
        <w:t xml:space="preserve">招标文件</w:t>
      </w:r>
      <w:r>
        <w:rPr>
          <w:rFonts w:hint="eastAsia" w:hAnsi="宋体" w:eastAsia="宋体" w:cs="宋体"/>
          <w:color w:val="auto"/>
          <w:highlight w:val="none"/>
          <w:shd w:val="clear" w:color="auto" w:fill="ffffff"/>
        </w:rPr>
        <w:t xml:space="preserve">编号为</w:t>
      </w:r>
      <w:r>
        <w:rPr>
          <w:rFonts w:hint="eastAsia" w:hAnsi="宋体" w:eastAsia="宋体" w:cs="宋体"/>
          <w:color w:val="auto"/>
          <w:highlight w:val="none"/>
          <w:u w:val="single"/>
          <w:shd w:val="clear" w:color="auto" w:fill="ffffff"/>
        </w:rPr>
        <w:t xml:space="preserve">             </w:t>
      </w:r>
      <w:r>
        <w:rPr>
          <w:rFonts w:hint="eastAsia" w:hAnsi="宋体" w:eastAsia="宋体" w:cs="宋体"/>
          <w:color w:val="auto"/>
          <w:highlight w:val="none"/>
        </w:rPr>
        <w:t xml:space="preserve">的</w:t>
      </w:r>
      <w:r>
        <w:rPr>
          <w:rFonts w:hint="eastAsia" w:hAnsi="宋体" w:eastAsia="宋体" w:cs="宋体"/>
          <w:color w:val="auto"/>
          <w:highlight w:val="none"/>
          <w:u w:val="single"/>
        </w:rPr>
        <w:t xml:space="preserve">           </w:t>
      </w:r>
      <w:r>
        <w:rPr>
          <w:rFonts w:hint="eastAsia" w:hAnsi="宋体" w:eastAsia="宋体" w:cs="宋体"/>
          <w:color w:val="auto"/>
          <w:highlight w:val="none"/>
        </w:rPr>
        <w:t xml:space="preserve">项目</w:t>
      </w:r>
      <w:r>
        <w:rPr>
          <w:rFonts w:hint="eastAsia" w:hAnsi="宋体" w:eastAsia="宋体" w:cs="宋体"/>
          <w:color w:val="auto"/>
          <w:highlight w:val="none"/>
          <w:shd w:val="clear" w:color="auto" w:fill="ffffff"/>
        </w:rPr>
        <w:t xml:space="preserve">采购活动提供本单位制造的货物（由本单位承担工程/提供服务），或者提供其他残疾人福利性单位制造的货物（不包括使用非残疾人福利性单位注册商标的货物）。</w:t>
      </w:r>
      <w:r/>
    </w:p>
    <w:p>
      <w:pPr>
        <w:ind w:firstLine="560"/>
        <w:spacing w:line="480" w:lineRule="auto"/>
        <w:rPr>
          <w:rFonts w:hAnsi="宋体" w:eastAsia="宋体" w:cs="宋体"/>
          <w:color w:val="auto"/>
          <w:highlight w:val="none"/>
        </w:rPr>
      </w:pPr>
      <w:r>
        <w:rPr>
          <w:rFonts w:hint="eastAsia" w:hAnsi="宋体" w:eastAsia="宋体" w:cs="宋体"/>
          <w:color w:val="auto"/>
          <w:highlight w:val="none"/>
        </w:rPr>
        <w:t xml:space="preserve">本公司对上述声明的真实性负责。如有虚假，将依法承担相应责任。</w:t>
      </w:r>
      <w:r/>
    </w:p>
    <w:p>
      <w:pPr>
        <w:ind w:firstLine="560"/>
        <w:spacing w:line="480" w:lineRule="auto"/>
        <w:rPr>
          <w:rFonts w:hAnsi="宋体" w:eastAsia="宋体" w:cs="宋体"/>
          <w:color w:val="auto"/>
          <w:highlight w:val="none"/>
        </w:rPr>
      </w:pPr>
      <w:r>
        <w:rPr>
          <w:rFonts w:hint="eastAsia" w:hAnsi="宋体" w:eastAsia="宋体" w:cs="宋体"/>
          <w:color w:val="auto"/>
          <w:highlight w:val="none"/>
        </w:rPr>
        <w:t xml:space="preserve">企业名称(盖章)：</w:t>
      </w:r>
      <w:r/>
    </w:p>
    <w:p>
      <w:pPr>
        <w:ind w:firstLine="560"/>
        <w:spacing w:line="480" w:lineRule="auto"/>
        <w:rPr>
          <w:rFonts w:hAnsi="宋体" w:eastAsia="宋体" w:cs="宋体"/>
          <w:color w:val="auto"/>
          <w:highlight w:val="none"/>
        </w:rPr>
      </w:pPr>
      <w:r>
        <w:rPr>
          <w:rFonts w:hint="eastAsia" w:hAnsi="宋体" w:eastAsia="宋体" w:cs="宋体"/>
          <w:color w:val="auto"/>
          <w:highlight w:val="none"/>
        </w:rPr>
        <w:t xml:space="preserve">日期：</w:t>
      </w:r>
      <w:r/>
    </w:p>
    <w:p>
      <w:pPr>
        <w:ind w:firstLine="562"/>
        <w:spacing w:line="480" w:lineRule="exact"/>
        <w:rPr>
          <w:rFonts w:hAnsi="宋体" w:eastAsia="宋体" w:cs="宋体"/>
          <w:b/>
          <w:bCs/>
          <w:color w:val="auto"/>
          <w:szCs w:val="24"/>
          <w:highlight w:val="none"/>
        </w:rPr>
      </w:pPr>
      <w:r>
        <w:rPr>
          <w:rFonts w:hAnsi="宋体" w:eastAsia="宋体" w:cs="宋体"/>
          <w:b/>
          <w:bCs/>
          <w:color w:val="auto"/>
          <w:szCs w:val="24"/>
          <w:highlight w:val="none"/>
        </w:rPr>
      </w:r>
      <w:r/>
    </w:p>
    <w:p>
      <w:pPr>
        <w:ind w:firstLine="562"/>
        <w:spacing w:line="480" w:lineRule="exact"/>
        <w:rPr>
          <w:rFonts w:hAnsi="宋体" w:eastAsia="宋体" w:cs="宋体"/>
          <w:b/>
          <w:bCs/>
          <w:color w:val="auto"/>
          <w:szCs w:val="24"/>
          <w:highlight w:val="none"/>
        </w:rPr>
      </w:pPr>
      <w:r>
        <w:rPr>
          <w:rFonts w:hAnsi="宋体" w:eastAsia="宋体" w:cs="宋体"/>
          <w:b/>
          <w:bCs/>
          <w:color w:val="auto"/>
          <w:szCs w:val="24"/>
          <w:highlight w:val="none"/>
        </w:rPr>
      </w:r>
      <w:r/>
    </w:p>
    <w:p>
      <w:pPr>
        <w:ind w:firstLine="562"/>
        <w:spacing w:line="480" w:lineRule="exact"/>
        <w:rPr>
          <w:rFonts w:hAnsi="宋体" w:eastAsia="宋体" w:cs="宋体"/>
          <w:b/>
          <w:bCs/>
          <w:color w:val="auto"/>
          <w:szCs w:val="24"/>
          <w:highlight w:val="none"/>
        </w:rPr>
      </w:pPr>
      <w:r>
        <w:rPr>
          <w:rFonts w:hAnsi="宋体" w:eastAsia="宋体" w:cs="宋体"/>
          <w:b/>
          <w:bCs/>
          <w:color w:val="auto"/>
          <w:szCs w:val="24"/>
          <w:highlight w:val="none"/>
        </w:rPr>
      </w:r>
      <w:r/>
    </w:p>
    <w:p>
      <w:pPr>
        <w:rPr>
          <w:rFonts w:hAnsi="宋体" w:eastAsia="宋体" w:cs="宋体"/>
          <w:color w:val="auto"/>
          <w:highlight w:val="none"/>
        </w:rPr>
      </w:pPr>
      <w:r>
        <w:rPr>
          <w:rFonts w:hint="eastAsia" w:hAnsi="宋体" w:eastAsia="宋体" w:cs="宋体"/>
          <w:color w:val="auto"/>
          <w:highlight w:val="none"/>
        </w:rPr>
        <w:t xml:space="preserve">注： </w:t>
      </w:r>
      <w:r/>
    </w:p>
    <w:p>
      <w:pPr>
        <w:spacing w:line="480" w:lineRule="auto"/>
        <w:shd w:val="clear" w:color="auto" w:fill="ffffff"/>
        <w:widowControl/>
        <w:rPr>
          <w:rFonts w:hAnsi="宋体" w:eastAsia="宋体" w:cs="宋体"/>
          <w:color w:val="auto"/>
          <w:highlight w:val="none"/>
          <w:shd w:val="clear" w:color="auto" w:fill="ffffff"/>
        </w:rPr>
      </w:pPr>
      <w:r>
        <w:rPr>
          <w:rFonts w:hint="eastAsia" w:hAnsi="宋体" w:eastAsia="宋体" w:cs="宋体"/>
          <w:color w:val="auto"/>
          <w:highlight w:val="none"/>
          <w:shd w:val="clear" w:color="auto" w:fill="ffffff"/>
        </w:rPr>
        <w:t xml:space="preserve">1、</w:t>
      </w:r>
      <w:r>
        <w:rPr>
          <w:rFonts w:hint="eastAsia" w:hAnsi="宋体" w:eastAsia="宋体" w:cs="宋体"/>
          <w:color w:val="auto"/>
          <w:highlight w:val="none"/>
          <w:shd w:val="clear" w:color="auto" w:fill="ffffff"/>
          <w:lang w:eastAsia="zh-CN"/>
        </w:rPr>
        <w:t xml:space="preserve">投标人</w:t>
      </w:r>
      <w:r>
        <w:rPr>
          <w:rFonts w:hint="eastAsia" w:hAnsi="宋体" w:eastAsia="宋体" w:cs="宋体"/>
          <w:color w:val="auto"/>
          <w:highlight w:val="none"/>
          <w:shd w:val="clear" w:color="auto" w:fill="ffffff"/>
        </w:rPr>
        <w:t xml:space="preserve">响应）文件中须提供此声明函，声明函不符合要求或未提供的则投标（响应）文件无效。</w:t>
      </w:r>
      <w:r/>
    </w:p>
    <w:p>
      <w:pPr>
        <w:spacing w:line="324" w:lineRule="auto"/>
        <w:rPr>
          <w:rFonts w:hAnsi="宋体" w:eastAsia="宋体" w:cs="宋体"/>
          <w:bCs/>
          <w:color w:val="auto"/>
          <w:highlight w:val="none"/>
        </w:rPr>
      </w:pPr>
      <w:r>
        <w:rPr>
          <w:rFonts w:hint="eastAsia" w:hAnsi="宋体" w:eastAsia="宋体" w:cs="宋体"/>
          <w:color w:val="auto"/>
          <w:highlight w:val="none"/>
          <w:shd w:val="clear" w:color="auto" w:fill="ffffff"/>
        </w:rPr>
        <w:t xml:space="preserve">2、成交</w:t>
      </w:r>
      <w:r>
        <w:rPr>
          <w:rFonts w:hint="eastAsia" w:hAnsi="宋体" w:eastAsia="宋体" w:cs="宋体"/>
          <w:color w:val="auto"/>
          <w:highlight w:val="none"/>
          <w:shd w:val="clear" w:color="auto" w:fill="ffffff"/>
          <w:lang w:eastAsia="zh-CN"/>
        </w:rPr>
        <w:t xml:space="preserve">投标人</w:t>
      </w:r>
      <w:r>
        <w:rPr>
          <w:rFonts w:hint="eastAsia" w:hAnsi="宋体" w:eastAsia="宋体" w:cs="宋体"/>
          <w:color w:val="auto"/>
          <w:highlight w:val="none"/>
          <w:shd w:val="clear" w:color="auto" w:fill="ffffff"/>
        </w:rPr>
        <w:t xml:space="preserve">为残疾人福利单位的，此声明函将随中标结果同时公告，接受社会监督。</w:t>
      </w:r>
      <w:r/>
    </w:p>
    <w:p>
      <w:pPr>
        <w:pStyle w:val="1009"/>
        <w:rPr>
          <w:rFonts w:hAnsi="宋体"/>
          <w:color w:val="auto"/>
          <w:highlight w:val="none"/>
        </w:rPr>
      </w:pPr>
      <w:r>
        <w:rPr>
          <w:rFonts w:hAnsi="宋体"/>
          <w:color w:val="auto"/>
          <w:highlight w:val="none"/>
        </w:rPr>
      </w:r>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121"/>
      <w:bookmarkEnd w:id="122"/>
      <w:bookmarkEnd w:id="123"/>
      <w:bookmarkEnd w:id="124"/>
      <w:bookmarkEnd w:id="125"/>
      <w:bookmarkEnd w:id="126"/>
      <w:bookmarkEnd w:id="127"/>
      <w:bookmarkEnd w:id="128"/>
      <w:r/>
    </w:p>
    <w:p>
      <w:pPr>
        <w:pStyle w:val="1263"/>
        <w:ind w:firstLine="0"/>
        <w:rPr>
          <w:color w:val="auto"/>
          <w:highlight w:val="none"/>
        </w:rPr>
      </w:pPr>
      <w:r>
        <w:rPr>
          <w:color w:val="auto"/>
          <w:highlight w:val="none"/>
        </w:rPr>
      </w:r>
      <w:r/>
    </w:p>
    <w:p>
      <w:pPr>
        <w:ind w:firstLine="562"/>
        <w:jc w:val="center"/>
        <w:rPr>
          <w:rFonts w:hAnsi="宋体" w:eastAsia="宋体" w:cs="宋体"/>
          <w:b/>
          <w:bCs/>
          <w:color w:val="auto"/>
          <w:szCs w:val="28"/>
          <w:highlight w:val="none"/>
        </w:rPr>
      </w:pPr>
      <w:r>
        <w:rPr>
          <w:rFonts w:hint="eastAsia" w:hAnsi="宋体" w:eastAsia="宋体" w:cs="宋体"/>
          <w:b/>
          <w:bCs/>
          <w:color w:val="auto"/>
          <w:szCs w:val="28"/>
          <w:highlight w:val="none"/>
        </w:rPr>
        <w:t xml:space="preserve">磋商响应函</w:t>
      </w:r>
      <w:r/>
    </w:p>
    <w:p>
      <w:pPr>
        <w:rPr>
          <w:rFonts w:hAnsi="宋体" w:eastAsia="宋体" w:cs="宋体"/>
          <w:b/>
          <w:color w:val="auto"/>
          <w:szCs w:val="28"/>
          <w:highlight w:val="none"/>
        </w:rPr>
      </w:pPr>
      <w:r>
        <w:rPr>
          <w:rFonts w:hint="eastAsia" w:hAnsi="宋体" w:eastAsia="宋体" w:cs="宋体"/>
          <w:color w:val="auto"/>
          <w:szCs w:val="28"/>
          <w:highlight w:val="none"/>
        </w:rPr>
        <w:t xml:space="preserve">致：（代理公司）</w:t>
      </w:r>
      <w:r/>
    </w:p>
    <w:p>
      <w:pPr>
        <w:pStyle w:val="1530"/>
        <w:ind w:firstLine="420"/>
        <w:spacing w:line="360" w:lineRule="auto"/>
        <w:rPr>
          <w:rFonts w:ascii="宋体" w:hAnsi="宋体" w:cs="宋体"/>
          <w:color w:val="auto"/>
          <w:szCs w:val="28"/>
          <w:highlight w:val="none"/>
        </w:rPr>
      </w:pPr>
      <w:r>
        <w:rPr>
          <w:rFonts w:hint="eastAsia" w:ascii="宋体" w:hAnsi="宋体" w:cs="宋体"/>
          <w:color w:val="auto"/>
          <w:szCs w:val="28"/>
          <w:highlight w:val="none"/>
        </w:rPr>
        <w:t xml:space="preserve">根据贵方的</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号磋商文件，正式授权下述签字人 </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(姓名和职务)代表我方</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w:t>
      </w:r>
      <w:r>
        <w:rPr>
          <w:rFonts w:hint="eastAsia" w:ascii="宋体" w:hAnsi="宋体" w:cs="宋体"/>
          <w:color w:val="auto"/>
          <w:szCs w:val="28"/>
          <w:highlight w:val="none"/>
          <w:lang w:eastAsia="zh-CN"/>
        </w:rPr>
        <w:t xml:space="preserve">投标人</w:t>
      </w:r>
      <w:r>
        <w:rPr>
          <w:rFonts w:hint="eastAsia" w:ascii="宋体" w:hAnsi="宋体" w:cs="宋体"/>
          <w:color w:val="auto"/>
          <w:szCs w:val="28"/>
          <w:highlight w:val="none"/>
        </w:rPr>
        <w:t xml:space="preserve">的名称），全权处理本次项目磋商采购的有关事宜。</w:t>
      </w:r>
      <w:r/>
    </w:p>
    <w:p>
      <w:pPr>
        <w:pStyle w:val="1530"/>
        <w:ind w:firstLine="420"/>
        <w:spacing w:line="360" w:lineRule="auto"/>
        <w:rPr>
          <w:rFonts w:ascii="宋体" w:hAnsi="宋体" w:cs="宋体"/>
          <w:color w:val="auto"/>
          <w:szCs w:val="28"/>
          <w:highlight w:val="none"/>
        </w:rPr>
      </w:pPr>
      <w:r>
        <w:rPr>
          <w:rFonts w:hint="eastAsia" w:ascii="宋体" w:hAnsi="宋体" w:cs="宋体"/>
          <w:color w:val="auto"/>
          <w:szCs w:val="28"/>
          <w:highlight w:val="none"/>
        </w:rPr>
        <w:t xml:space="preserve">据此函，</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（签字人）兹宣布同意如下：</w:t>
      </w:r>
      <w:r/>
    </w:p>
    <w:p>
      <w:pPr>
        <w:pStyle w:val="1530"/>
        <w:ind w:firstLine="420"/>
        <w:spacing w:line="360" w:lineRule="auto"/>
        <w:rPr>
          <w:rFonts w:ascii="宋体" w:hAnsi="宋体" w:cs="宋体"/>
          <w:color w:val="auto"/>
          <w:szCs w:val="28"/>
          <w:highlight w:val="none"/>
        </w:rPr>
      </w:pPr>
      <w:r>
        <w:rPr>
          <w:rFonts w:hint="eastAsia" w:ascii="宋体" w:hAnsi="宋体" w:cs="宋体"/>
          <w:color w:val="auto"/>
          <w:szCs w:val="28"/>
          <w:highlight w:val="none"/>
        </w:rPr>
        <w:t xml:space="preserve">1.按磋商文件规定的各项要求，向买方提供所需服务。</w:t>
      </w:r>
      <w:r/>
    </w:p>
    <w:p>
      <w:pPr>
        <w:pStyle w:val="1530"/>
        <w:ind w:firstLine="420"/>
        <w:spacing w:line="360" w:lineRule="auto"/>
        <w:rPr>
          <w:rFonts w:ascii="宋体" w:hAnsi="宋体" w:cs="宋体"/>
          <w:color w:val="auto"/>
          <w:szCs w:val="28"/>
          <w:highlight w:val="none"/>
        </w:rPr>
      </w:pPr>
      <w:r>
        <w:rPr>
          <w:rFonts w:hint="eastAsia" w:ascii="宋体" w:hAnsi="宋体" w:cs="宋体"/>
          <w:color w:val="auto"/>
          <w:szCs w:val="28"/>
          <w:highlight w:val="none"/>
        </w:rPr>
        <w:t xml:space="preserve">2.我们已详细审核全部磋商文件及其有效补充文件，我们知道必须放弃提出含糊不清或误解问题的权利。</w:t>
      </w:r>
      <w:r/>
    </w:p>
    <w:p>
      <w:pPr>
        <w:pStyle w:val="1530"/>
        <w:ind w:firstLine="420"/>
        <w:spacing w:line="360" w:lineRule="auto"/>
        <w:rPr>
          <w:rFonts w:ascii="宋体" w:hAnsi="宋体" w:cs="宋体"/>
          <w:color w:val="auto"/>
          <w:szCs w:val="28"/>
          <w:highlight w:val="none"/>
        </w:rPr>
      </w:pPr>
      <w:r>
        <w:rPr>
          <w:rFonts w:hint="eastAsia" w:ascii="宋体" w:hAnsi="宋体" w:cs="宋体"/>
          <w:color w:val="auto"/>
          <w:szCs w:val="28"/>
          <w:highlight w:val="none"/>
        </w:rPr>
        <w:t xml:space="preserve">3.我们同意从规定的响应文件接收截止时间起遵循本响应文件，并在规定的磋商有效期期满之前均具有约束力。</w:t>
      </w:r>
      <w:r/>
    </w:p>
    <w:p>
      <w:pPr>
        <w:pStyle w:val="1530"/>
        <w:ind w:firstLine="420"/>
        <w:spacing w:line="360" w:lineRule="auto"/>
        <w:rPr>
          <w:rFonts w:ascii="宋体" w:hAnsi="宋体" w:cs="宋体"/>
          <w:color w:val="auto"/>
          <w:szCs w:val="28"/>
          <w:highlight w:val="none"/>
        </w:rPr>
      </w:pPr>
      <w:r>
        <w:rPr>
          <w:rFonts w:hint="eastAsia" w:ascii="宋体" w:hAnsi="宋体" w:cs="宋体"/>
          <w:color w:val="auto"/>
          <w:szCs w:val="28"/>
          <w:highlight w:val="none"/>
        </w:rPr>
        <w:t xml:space="preserve">4.同意向贵方提供贵方可能另外要求的与磋商采购有关的任何证据或资料，并保证我方已提供和将要提供的文件是真实的、准确的。</w:t>
      </w:r>
      <w:r/>
    </w:p>
    <w:p>
      <w:pPr>
        <w:pStyle w:val="1530"/>
        <w:ind w:firstLine="420"/>
        <w:spacing w:line="360" w:lineRule="auto"/>
        <w:rPr>
          <w:rFonts w:ascii="宋体" w:hAnsi="宋体" w:cs="宋体"/>
          <w:color w:val="auto"/>
          <w:szCs w:val="28"/>
          <w:highlight w:val="none"/>
        </w:rPr>
      </w:pPr>
      <w:r>
        <w:rPr>
          <w:rFonts w:hint="eastAsia" w:ascii="宋体" w:hAnsi="宋体" w:cs="宋体"/>
          <w:color w:val="auto"/>
          <w:szCs w:val="28"/>
          <w:highlight w:val="none"/>
        </w:rPr>
        <w:t xml:space="preserve">5.一旦我方成交，我方将根据磋商文件的规定，严格履行合同的责任和义务，并保证在磋商文件规定的时间完成项目，交付买方验收、使用。</w:t>
      </w:r>
      <w:r/>
    </w:p>
    <w:p>
      <w:pPr>
        <w:pStyle w:val="1530"/>
        <w:ind w:firstLine="420"/>
        <w:spacing w:line="360" w:lineRule="auto"/>
        <w:rPr>
          <w:rFonts w:ascii="宋体" w:hAnsi="宋体" w:cs="宋体"/>
          <w:color w:val="auto"/>
          <w:szCs w:val="28"/>
          <w:highlight w:val="none"/>
        </w:rPr>
      </w:pPr>
      <w:r>
        <w:rPr>
          <w:rFonts w:hint="eastAsia" w:ascii="宋体" w:hAnsi="宋体" w:cs="宋体"/>
          <w:color w:val="auto"/>
          <w:szCs w:val="28"/>
          <w:highlight w:val="none"/>
        </w:rPr>
        <w:t xml:space="preserve">6.遵守磋商文件中要求的收费项目和标准。</w:t>
      </w:r>
      <w:r/>
    </w:p>
    <w:p>
      <w:pPr>
        <w:pStyle w:val="1530"/>
        <w:ind w:firstLine="420"/>
        <w:spacing w:line="360" w:lineRule="auto"/>
        <w:rPr>
          <w:rFonts w:ascii="宋体" w:hAnsi="宋体" w:cs="宋体"/>
          <w:color w:val="auto"/>
          <w:szCs w:val="28"/>
          <w:highlight w:val="none"/>
        </w:rPr>
      </w:pPr>
      <w:r>
        <w:rPr>
          <w:rFonts w:hint="eastAsia" w:ascii="宋体" w:hAnsi="宋体" w:cs="宋体"/>
          <w:color w:val="auto"/>
          <w:szCs w:val="28"/>
          <w:highlight w:val="none"/>
        </w:rPr>
        <w:t xml:space="preserve">7.与本磋商采购有关的正式通讯地址为：</w:t>
      </w:r>
      <w:r/>
    </w:p>
    <w:p>
      <w:pPr>
        <w:pStyle w:val="1000"/>
        <w:spacing w:before="0" w:after="0"/>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ind w:firstLine="560"/>
        <w:jc w:val="left"/>
        <w:widowControl/>
        <w:tabs>
          <w:tab w:val="left" w:pos="360" w:leader="none"/>
        </w:tabs>
        <w:rPr>
          <w:rFonts w:hAnsi="宋体" w:eastAsia="宋体" w:cs="宋体"/>
          <w:color w:val="auto"/>
          <w:szCs w:val="28"/>
          <w:highlight w:val="none"/>
        </w:rPr>
      </w:pPr>
      <w:r>
        <w:rPr>
          <w:rFonts w:hint="eastAsia" w:hAnsi="宋体" w:eastAsia="宋体" w:cs="宋体"/>
          <w:color w:val="auto"/>
          <w:szCs w:val="28"/>
          <w:highlight w:val="none"/>
        </w:rPr>
        <w:t xml:space="preserve">地 址：                              邮 编：</w:t>
      </w:r>
      <w:r/>
    </w:p>
    <w:p>
      <w:pPr>
        <w:ind w:firstLine="560"/>
        <w:jc w:val="left"/>
        <w:widowControl/>
        <w:tabs>
          <w:tab w:val="left" w:pos="360" w:leader="none"/>
        </w:tabs>
        <w:rPr>
          <w:rFonts w:hAnsi="宋体" w:eastAsia="宋体" w:cs="宋体"/>
          <w:color w:val="auto"/>
          <w:szCs w:val="28"/>
          <w:highlight w:val="none"/>
        </w:rPr>
      </w:pPr>
      <w:r>
        <w:rPr>
          <w:rFonts w:hint="eastAsia" w:hAnsi="宋体" w:eastAsia="宋体" w:cs="宋体"/>
          <w:color w:val="auto"/>
          <w:szCs w:val="28"/>
          <w:highlight w:val="none"/>
        </w:rPr>
        <w:t xml:space="preserve">电 话：                              传 真：</w:t>
      </w:r>
      <w:r/>
    </w:p>
    <w:p>
      <w:pPr>
        <w:ind w:firstLine="560"/>
        <w:jc w:val="left"/>
        <w:widowControl/>
        <w:tabs>
          <w:tab w:val="left" w:pos="360" w:leader="none"/>
        </w:tabs>
        <w:rPr>
          <w:rFonts w:hAnsi="宋体" w:eastAsia="宋体" w:cs="宋体"/>
          <w:color w:val="auto"/>
          <w:szCs w:val="28"/>
          <w:highlight w:val="none"/>
        </w:rPr>
      </w:pPr>
      <w:r>
        <w:rPr>
          <w:rFonts w:hint="eastAsia" w:hAnsi="宋体" w:eastAsia="宋体" w:cs="宋体"/>
          <w:color w:val="auto"/>
          <w:szCs w:val="28"/>
          <w:highlight w:val="none"/>
          <w:lang w:eastAsia="zh-CN"/>
        </w:rPr>
        <w:t xml:space="preserve">投标人</w:t>
      </w:r>
      <w:r>
        <w:rPr>
          <w:rFonts w:hint="eastAsia" w:hAnsi="宋体" w:eastAsia="宋体" w:cs="宋体"/>
          <w:color w:val="auto"/>
          <w:szCs w:val="28"/>
          <w:highlight w:val="none"/>
        </w:rPr>
        <w:t xml:space="preserve">开户行：                       账 户： </w:t>
      </w:r>
      <w:r/>
    </w:p>
    <w:p>
      <w:pPr>
        <w:ind w:firstLine="560"/>
        <w:jc w:val="left"/>
        <w:widowControl/>
        <w:tabs>
          <w:tab w:val="left" w:pos="360" w:leader="none"/>
        </w:tabs>
        <w:rPr>
          <w:rFonts w:hAnsi="宋体" w:eastAsia="宋体" w:cs="宋体"/>
          <w:color w:val="auto"/>
          <w:szCs w:val="28"/>
          <w:highlight w:val="none"/>
        </w:rPr>
      </w:pPr>
      <w:r>
        <w:rPr>
          <w:rFonts w:hint="eastAsia" w:hAnsi="宋体" w:eastAsia="宋体" w:cs="宋体"/>
          <w:color w:val="auto"/>
          <w:szCs w:val="28"/>
          <w:highlight w:val="none"/>
        </w:rPr>
        <w:t xml:space="preserve">法定代表人姓名（签章）：             联系电话：</w:t>
      </w:r>
      <w:r/>
    </w:p>
    <w:p>
      <w:pPr>
        <w:ind w:firstLine="560"/>
        <w:jc w:val="left"/>
        <w:widowControl/>
        <w:tabs>
          <w:tab w:val="left" w:pos="360" w:leader="none"/>
        </w:tabs>
        <w:rPr>
          <w:rFonts w:hAnsi="宋体" w:eastAsia="宋体" w:cs="宋体"/>
          <w:color w:val="auto"/>
          <w:szCs w:val="28"/>
          <w:highlight w:val="none"/>
        </w:rPr>
      </w:pPr>
      <w:r>
        <w:rPr>
          <w:rFonts w:hint="eastAsia" w:hAnsi="宋体" w:eastAsia="宋体" w:cs="宋体"/>
          <w:color w:val="auto"/>
          <w:szCs w:val="28"/>
          <w:highlight w:val="none"/>
          <w:lang w:eastAsia="zh-CN"/>
        </w:rPr>
        <w:t xml:space="preserve">投标人</w:t>
      </w:r>
      <w:r>
        <w:rPr>
          <w:rFonts w:hint="eastAsia" w:hAnsi="宋体" w:eastAsia="宋体" w:cs="宋体"/>
          <w:color w:val="auto"/>
          <w:szCs w:val="28"/>
          <w:highlight w:val="none"/>
        </w:rPr>
        <w:t xml:space="preserve">名称（公章）：            </w:t>
      </w:r>
      <w:r/>
    </w:p>
    <w:p>
      <w:pPr>
        <w:ind w:firstLine="560"/>
        <w:jc w:val="left"/>
        <w:widowControl/>
        <w:tabs>
          <w:tab w:val="left" w:pos="360" w:leader="none"/>
        </w:tabs>
        <w:rPr>
          <w:rFonts w:hAnsi="宋体" w:eastAsia="宋体" w:cs="宋体"/>
          <w:b/>
          <w:color w:val="auto"/>
          <w:szCs w:val="28"/>
          <w:highlight w:val="none"/>
        </w:rPr>
      </w:pPr>
      <w:r>
        <w:rPr>
          <w:rFonts w:hint="eastAsia" w:hAnsi="宋体" w:eastAsia="宋体" w:cs="宋体"/>
          <w:color w:val="auto"/>
          <w:szCs w:val="28"/>
          <w:highlight w:val="none"/>
        </w:rPr>
        <w:t xml:space="preserve">日 期：________年____月____日</w:t>
      </w:r>
      <w:r/>
    </w:p>
    <w:p>
      <w:pPr>
        <w:pStyle w:val="1263"/>
        <w:ind w:firstLine="0"/>
        <w:rPr>
          <w:rFonts w:ascii="宋体" w:hAnsi="宋体"/>
          <w:b/>
          <w:color w:val="auto"/>
          <w:sz w:val="36"/>
          <w:szCs w:val="36"/>
          <w:highlight w:val="none"/>
        </w:rPr>
      </w:pPr>
      <w:r>
        <w:rPr>
          <w:rFonts w:ascii="宋体" w:hAnsi="宋体"/>
          <w:b/>
          <w:color w:val="auto"/>
          <w:sz w:val="36"/>
          <w:szCs w:val="36"/>
          <w:highlight w:val="none"/>
        </w:rPr>
      </w:r>
      <w:r/>
    </w:p>
    <w:p>
      <w:pPr>
        <w:ind w:firstLine="562"/>
        <w:jc w:val="center"/>
        <w:rPr>
          <w:rFonts w:hAnsi="宋体" w:eastAsia="宋体" w:cs="宋体"/>
          <w:b/>
          <w:bCs/>
          <w:color w:val="auto"/>
          <w:szCs w:val="28"/>
          <w:highlight w:val="none"/>
        </w:rPr>
      </w:pPr>
      <w:r>
        <w:rPr>
          <w:rFonts w:hint="eastAsia" w:hAnsi="宋体" w:eastAsia="宋体" w:cs="宋体"/>
          <w:b/>
          <w:bCs/>
          <w:color w:val="auto"/>
          <w:szCs w:val="28"/>
          <w:highlight w:val="none"/>
        </w:rPr>
        <w:t xml:space="preserve">法人授权书</w:t>
      </w:r>
      <w:r/>
    </w:p>
    <w:p>
      <w:pPr>
        <w:pStyle w:val="1530"/>
        <w:ind w:firstLine="420"/>
        <w:spacing w:line="360" w:lineRule="auto"/>
        <w:rPr>
          <w:rFonts w:ascii="宋体" w:hAnsi="宋体" w:cs="宋体"/>
          <w:color w:val="auto"/>
          <w:szCs w:val="28"/>
          <w:highlight w:val="none"/>
        </w:rPr>
      </w:pPr>
      <w:r>
        <w:rPr>
          <w:rFonts w:ascii="宋体" w:hAnsi="宋体" w:cs="宋体"/>
          <w:color w:val="auto"/>
          <w:szCs w:val="28"/>
          <w:highlight w:val="none"/>
        </w:rPr>
      </w:r>
      <w:r/>
    </w:p>
    <w:p>
      <w:pPr>
        <w:pStyle w:val="1530"/>
        <w:ind w:firstLine="700"/>
        <w:spacing w:line="360" w:lineRule="auto"/>
        <w:rPr>
          <w:rFonts w:ascii="宋体" w:hAnsi="宋体" w:cs="宋体"/>
          <w:color w:val="auto"/>
          <w:szCs w:val="28"/>
          <w:highlight w:val="none"/>
        </w:rPr>
      </w:pPr>
      <w:r>
        <w:rPr>
          <w:rFonts w:hint="eastAsia" w:ascii="宋体" w:hAnsi="宋体" w:cs="宋体"/>
          <w:color w:val="auto"/>
          <w:szCs w:val="28"/>
          <w:highlight w:val="none"/>
        </w:rPr>
        <w:t xml:space="preserve">本授权书声明：</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（投标人名称）授权</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（被授权人的姓名）为我方就</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（项目编号）号</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（项目名称）项目采购活动的合法代理人，以本公司名义全权处理一切与该项目采购有关的事务。</w:t>
      </w:r>
      <w:r/>
    </w:p>
    <w:p>
      <w:pPr>
        <w:pStyle w:val="1530"/>
        <w:ind w:firstLine="420"/>
        <w:spacing w:line="360" w:lineRule="auto"/>
        <w:rPr>
          <w:rFonts w:ascii="宋体" w:hAnsi="宋体" w:cs="宋体"/>
          <w:color w:val="auto"/>
          <w:szCs w:val="28"/>
          <w:highlight w:val="none"/>
        </w:rPr>
      </w:pPr>
      <w:r>
        <w:rPr>
          <w:rFonts w:hint="eastAsia" w:ascii="宋体" w:hAnsi="宋体" w:cs="宋体"/>
          <w:color w:val="auto"/>
          <w:szCs w:val="28"/>
          <w:highlight w:val="none"/>
        </w:rPr>
        <w:t xml:space="preserve">本授权书于</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年</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月</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日起生效，特此声明。</w:t>
      </w:r>
      <w:r/>
    </w:p>
    <w:p>
      <w:pPr>
        <w:pStyle w:val="1530"/>
        <w:spacing w:line="360" w:lineRule="auto"/>
        <w:rPr>
          <w:rFonts w:ascii="宋体" w:hAnsi="宋体" w:cs="宋体"/>
          <w:color w:val="auto"/>
          <w:szCs w:val="28"/>
          <w:highlight w:val="none"/>
        </w:rPr>
      </w:pPr>
      <w:r>
        <w:rPr>
          <w:rFonts w:hint="eastAsia" w:ascii="宋体" w:hAnsi="宋体" w:cs="宋体"/>
          <w:color w:val="auto"/>
          <w:szCs w:val="28"/>
          <w:highlight w:val="none"/>
        </w:rPr>
        <w:t xml:space="preserve">    </w:t>
      </w:r>
      <w:r/>
    </w:p>
    <w:p>
      <w:pPr>
        <w:pStyle w:val="1530"/>
        <w:ind w:firstLine="420"/>
        <w:spacing w:line="360" w:lineRule="auto"/>
        <w:rPr>
          <w:rFonts w:ascii="宋体" w:hAnsi="宋体" w:cs="宋体"/>
          <w:color w:val="auto"/>
          <w:szCs w:val="28"/>
          <w:highlight w:val="none"/>
        </w:rPr>
      </w:pPr>
      <w:r>
        <w:rPr>
          <w:rFonts w:hint="eastAsia" w:ascii="宋体" w:hAnsi="宋体" w:cs="宋体"/>
          <w:color w:val="auto"/>
          <w:szCs w:val="28"/>
          <w:highlight w:val="none"/>
        </w:rPr>
        <w:t xml:space="preserve">被授权人姓名：</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    </w:t>
      </w:r>
      <w:r/>
    </w:p>
    <w:p>
      <w:pPr>
        <w:pStyle w:val="1530"/>
        <w:ind w:firstLine="420"/>
        <w:spacing w:line="360" w:lineRule="auto"/>
        <w:rPr>
          <w:rFonts w:ascii="宋体" w:hAnsi="宋体" w:cs="宋体"/>
          <w:color w:val="auto"/>
          <w:szCs w:val="28"/>
          <w:highlight w:val="none"/>
          <w:u w:val="single"/>
        </w:rPr>
      </w:pPr>
      <w:r>
        <w:rPr>
          <w:rFonts w:hint="eastAsia" w:ascii="宋体" w:hAnsi="宋体" w:cs="宋体"/>
          <w:color w:val="auto"/>
          <w:szCs w:val="28"/>
          <w:highlight w:val="none"/>
        </w:rPr>
        <w:t xml:space="preserve">联系电话（手机）：</w:t>
      </w:r>
      <w:r>
        <w:rPr>
          <w:rFonts w:hint="eastAsia" w:ascii="宋体" w:hAnsi="宋体" w:cs="宋体"/>
          <w:color w:val="auto"/>
          <w:szCs w:val="28"/>
          <w:highlight w:val="none"/>
          <w:u w:val="single"/>
        </w:rPr>
        <w:t xml:space="preserve">                </w:t>
      </w:r>
      <w:r/>
    </w:p>
    <w:p>
      <w:pPr>
        <w:pStyle w:val="1530"/>
        <w:spacing w:line="360" w:lineRule="auto"/>
        <w:rPr>
          <w:rFonts w:ascii="宋体" w:hAnsi="宋体" w:cs="宋体"/>
          <w:color w:val="auto"/>
          <w:szCs w:val="28"/>
          <w:highlight w:val="none"/>
        </w:rPr>
      </w:pPr>
      <w:r>
        <w:rPr>
          <w:rFonts w:hint="eastAsia" w:ascii="宋体" w:hAnsi="宋体" w:cs="宋体"/>
          <w:color w:val="auto"/>
          <w:szCs w:val="28"/>
          <w:highlight w:val="none"/>
        </w:rPr>
        <w:t xml:space="preserve">   单位名称：</w:t>
      </w:r>
      <w:r>
        <w:rPr>
          <w:rFonts w:hint="eastAsia" w:ascii="宋体" w:hAnsi="宋体" w:cs="宋体"/>
          <w:color w:val="auto"/>
          <w:szCs w:val="28"/>
          <w:highlight w:val="none"/>
          <w:u w:val="single"/>
        </w:rPr>
        <w:t xml:space="preserve">                        </w:t>
      </w:r>
      <w:r/>
    </w:p>
    <w:p>
      <w:pPr>
        <w:pStyle w:val="1530"/>
        <w:ind w:firstLine="420"/>
        <w:spacing w:line="360" w:lineRule="auto"/>
        <w:rPr>
          <w:rFonts w:ascii="宋体" w:hAnsi="宋体" w:cs="宋体"/>
          <w:color w:val="auto"/>
          <w:szCs w:val="28"/>
          <w:highlight w:val="none"/>
          <w:u w:val="single"/>
        </w:rPr>
      </w:pPr>
      <w:r>
        <w:rPr>
          <w:rFonts w:hint="eastAsia" w:ascii="宋体" w:hAnsi="宋体" w:cs="宋体"/>
          <w:color w:val="auto"/>
          <w:szCs w:val="28"/>
          <w:highlight w:val="none"/>
        </w:rPr>
        <w:t xml:space="preserve">单位地址：</w:t>
      </w:r>
      <w:r>
        <w:rPr>
          <w:rFonts w:hint="eastAsia" w:ascii="宋体" w:hAnsi="宋体" w:cs="宋体"/>
          <w:color w:val="auto"/>
          <w:szCs w:val="28"/>
          <w:highlight w:val="none"/>
          <w:u w:val="single"/>
        </w:rPr>
        <w:t xml:space="preserve">                        </w:t>
      </w:r>
      <w:r/>
    </w:p>
    <w:p>
      <w:pPr>
        <w:pStyle w:val="1530"/>
        <w:ind w:firstLine="420"/>
        <w:spacing w:line="360" w:lineRule="auto"/>
        <w:rPr>
          <w:rFonts w:ascii="宋体" w:hAnsi="宋体" w:cs="宋体"/>
          <w:color w:val="auto"/>
          <w:szCs w:val="28"/>
          <w:highlight w:val="none"/>
        </w:rPr>
      </w:pPr>
      <w:r>
        <w:rPr>
          <w:rFonts w:hint="eastAsia" w:ascii="宋体" w:hAnsi="宋体" w:cs="宋体"/>
          <w:color w:val="auto"/>
          <w:szCs w:val="28"/>
          <w:highlight w:val="none"/>
        </w:rPr>
        <w:t xml:space="preserve">日期：</w:t>
      </w:r>
      <w:r>
        <w:rPr>
          <w:rFonts w:hint="eastAsia" w:ascii="宋体" w:hAnsi="宋体" w:cs="宋体"/>
          <w:color w:val="auto"/>
          <w:szCs w:val="28"/>
          <w:highlight w:val="none"/>
          <w:u w:val="single"/>
        </w:rPr>
        <w:t xml:space="preserve">                             </w:t>
      </w:r>
      <w:r>
        <w:rPr>
          <w:rFonts w:hint="eastAsia" w:ascii="宋体" w:hAnsi="宋体" w:cs="宋体"/>
          <w:color w:val="auto"/>
          <w:szCs w:val="28"/>
          <w:highlight w:val="none"/>
        </w:rPr>
        <w:t xml:space="preserve"> </w:t>
      </w:r>
      <w:r/>
    </w:p>
    <w:p>
      <w:pPr>
        <w:spacing w:line="460" w:lineRule="exact"/>
        <w:rPr>
          <w:rFonts w:hAnsi="宋体" w:eastAsia="宋体" w:cs="宋体"/>
          <w:bCs/>
          <w:color w:val="auto"/>
          <w:szCs w:val="28"/>
          <w:highlight w:val="none"/>
        </w:rPr>
      </w:pPr>
      <w:r>
        <w:rPr>
          <w:rFonts w:hAnsi="宋体" w:eastAsia="宋体" w:cs="宋体"/>
          <w:bCs/>
          <w:color w:val="auto"/>
          <w:szCs w:val="28"/>
          <w:highlight w:val="none"/>
        </w:rPr>
      </w:r>
      <w:r/>
    </w:p>
    <w:p>
      <w:pPr>
        <w:spacing w:line="460" w:lineRule="exact"/>
        <w:rPr>
          <w:rFonts w:hAnsi="宋体" w:eastAsia="宋体" w:cs="宋体"/>
          <w:bCs/>
          <w:color w:val="auto"/>
          <w:szCs w:val="28"/>
          <w:highlight w:val="none"/>
        </w:rPr>
      </w:pPr>
      <w:r>
        <w:rPr>
          <w:rFonts w:hAnsi="宋体" w:eastAsia="宋体" w:cs="宋体"/>
          <w:bCs/>
          <w:color w:val="auto"/>
          <w:szCs w:val="28"/>
          <w:highlight w:val="none"/>
        </w:rPr>
      </w:r>
      <w:r/>
    </w:p>
    <w:p>
      <w:pPr>
        <w:ind w:firstLine="420"/>
        <w:spacing w:line="460" w:lineRule="exact"/>
        <w:rPr>
          <w:rFonts w:hAnsi="宋体" w:eastAsia="宋体" w:cs="宋体"/>
          <w:bCs/>
          <w:color w:val="auto"/>
          <w:szCs w:val="28"/>
          <w:highlight w:val="none"/>
        </w:rPr>
        <w:sectPr>
          <w:headerReference w:type="default" r:id="rId10"/>
          <w:footerReference w:type="default" r:id="rId16"/>
          <w:footnotePr/>
          <w:endnotePr/>
          <w:type w:val="nextPage"/>
          <w:pgSz w:w="11906" w:h="16838" w:orient="portrait"/>
          <w:pgMar w:top="1440" w:right="1800" w:bottom="1440" w:left="1800" w:header="851" w:footer="992" w:gutter="0"/>
          <w:cols w:num="1" w:sep="0" w:space="1701" w:equalWidth="1"/>
          <w:docGrid w:linePitch="360"/>
        </w:sectPr>
      </w:pPr>
      <w:r>
        <w:rPr>
          <w:rFonts w:hint="eastAsia" w:hAnsi="宋体" w:eastAsia="宋体" w:cs="宋体"/>
          <w:bCs/>
          <w:color w:val="auto"/>
          <w:szCs w:val="28"/>
          <w:highlight w:val="none"/>
        </w:rPr>
        <w:t xml:space="preserve">被授权人身份证复印</w:t>
      </w:r>
      <w:r/>
    </w:p>
    <w:p>
      <w:pPr>
        <w:spacing w:before="312"/>
        <w:rPr>
          <w:rFonts w:hAnsi="宋体" w:eastAsia="宋体" w:cs="宋体"/>
          <w:b/>
          <w:color w:val="auto"/>
          <w:highlight w:val="none"/>
        </w:rPr>
      </w:pPr>
      <w:r>
        <w:rPr>
          <w:rFonts w:hAnsi="宋体" w:eastAsia="宋体" w:cs="宋体"/>
          <w:b/>
          <w:color w:val="auto"/>
          <w:highlight w:val="none"/>
        </w:rPr>
      </w:r>
      <w:r/>
    </w:p>
    <w:p>
      <w:pPr>
        <w:numPr>
          <w:ilvl w:val="0"/>
          <w:numId w:val="28"/>
        </w:numPr>
        <w:jc w:val="center"/>
        <w:rPr>
          <w:rFonts w:hAnsi="宋体" w:eastAsia="宋体" w:cs="宋体"/>
          <w:b/>
          <w:color w:val="auto"/>
          <w:sz w:val="32"/>
          <w:szCs w:val="32"/>
          <w:highlight w:val="none"/>
        </w:rPr>
      </w:pPr>
      <w:r>
        <w:rPr>
          <w:rFonts w:hint="eastAsia" w:hAnsi="宋体" w:eastAsia="宋体" w:cs="宋体"/>
          <w:b/>
          <w:color w:val="auto"/>
          <w:sz w:val="32"/>
          <w:szCs w:val="32"/>
          <w:highlight w:val="none"/>
        </w:rPr>
        <w:t xml:space="preserve">符合性审查响应对照表</w:t>
      </w:r>
      <w:r/>
    </w:p>
    <w:tbl>
      <w:tblPr>
        <w:tblStyle w:val="1008"/>
        <w:tblW w:w="9958"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5429"/>
        <w:gridCol w:w="2272"/>
        <w:gridCol w:w="1526"/>
      </w:tblGrid>
      <w:tr>
        <w:trPr>
          <w:trHeight w:val="1657"/>
        </w:trPr>
        <w:tc>
          <w:tcPr>
            <w:tcW w:w="731" w:type="dxa"/>
            <w:vAlign w:val="center"/>
            <w:textDirection w:val="lrTb"/>
            <w:noWrap w:val="false"/>
          </w:tcPr>
          <w:p>
            <w:pPr>
              <w:jc w:val="center"/>
              <w:rPr>
                <w:rFonts w:hAnsi="宋体" w:eastAsia="宋体" w:cs="宋体"/>
                <w:b/>
                <w:color w:val="auto"/>
                <w:highlight w:val="none"/>
              </w:rPr>
            </w:pPr>
            <w:r>
              <w:rPr>
                <w:rFonts w:hint="eastAsia" w:hAnsi="宋体" w:eastAsia="宋体" w:cs="宋体"/>
                <w:b/>
                <w:color w:val="auto"/>
                <w:highlight w:val="none"/>
              </w:rPr>
              <w:t xml:space="preserve">序号</w:t>
            </w:r>
            <w:r/>
          </w:p>
        </w:tc>
        <w:tc>
          <w:tcPr>
            <w:tcW w:w="5429" w:type="dxa"/>
            <w:vAlign w:val="center"/>
            <w:textDirection w:val="lrTb"/>
            <w:noWrap w:val="false"/>
          </w:tcPr>
          <w:p>
            <w:pPr>
              <w:jc w:val="center"/>
              <w:rPr>
                <w:rFonts w:hAnsi="宋体" w:eastAsia="宋体" w:cs="宋体"/>
                <w:b/>
                <w:color w:val="auto"/>
                <w:highlight w:val="none"/>
              </w:rPr>
            </w:pPr>
            <w:r>
              <w:rPr>
                <w:rFonts w:hint="eastAsia" w:hAnsi="宋体" w:eastAsia="宋体" w:cs="宋体"/>
                <w:b/>
                <w:color w:val="auto"/>
                <w:highlight w:val="none"/>
              </w:rPr>
              <w:t xml:space="preserve">符合性审查响应内容</w:t>
            </w:r>
            <w:r/>
          </w:p>
        </w:tc>
        <w:tc>
          <w:tcPr>
            <w:tcW w:w="2272" w:type="dxa"/>
            <w:vAlign w:val="center"/>
            <w:textDirection w:val="lrTb"/>
            <w:noWrap w:val="false"/>
          </w:tcPr>
          <w:p>
            <w:pPr>
              <w:jc w:val="center"/>
              <w:rPr>
                <w:rFonts w:hAnsi="宋体" w:eastAsia="宋体" w:cs="宋体"/>
                <w:b/>
                <w:color w:val="auto"/>
                <w:highlight w:val="none"/>
              </w:rPr>
            </w:pPr>
            <w:r>
              <w:rPr>
                <w:rFonts w:hint="eastAsia" w:hAnsi="宋体" w:eastAsia="宋体" w:cs="宋体"/>
                <w:b/>
                <w:color w:val="auto"/>
                <w:highlight w:val="none"/>
              </w:rPr>
              <w:t xml:space="preserve">是否响应</w:t>
            </w:r>
            <w:r/>
          </w:p>
          <w:p>
            <w:pPr>
              <w:jc w:val="center"/>
              <w:rPr>
                <w:rFonts w:hAnsi="宋体" w:eastAsia="宋体" w:cs="宋体"/>
                <w:b/>
                <w:color w:val="auto"/>
                <w:highlight w:val="none"/>
              </w:rPr>
            </w:pPr>
            <w:r>
              <w:rPr>
                <w:rFonts w:hint="eastAsia" w:hAnsi="宋体" w:eastAsia="宋体" w:cs="宋体"/>
                <w:b/>
                <w:color w:val="auto"/>
                <w:highlight w:val="none"/>
              </w:rPr>
              <w:t xml:space="preserve">（填是或者否）</w:t>
            </w:r>
            <w:r/>
          </w:p>
        </w:tc>
        <w:tc>
          <w:tcPr>
            <w:tcW w:w="1526" w:type="dxa"/>
            <w:vAlign w:val="center"/>
            <w:textDirection w:val="lrTb"/>
            <w:noWrap w:val="false"/>
          </w:tcPr>
          <w:p>
            <w:pPr>
              <w:jc w:val="center"/>
              <w:rPr>
                <w:rFonts w:hAnsi="宋体" w:eastAsia="宋体" w:cs="宋体"/>
                <w:b/>
                <w:color w:val="auto"/>
                <w:highlight w:val="none"/>
              </w:rPr>
            </w:pPr>
            <w:r>
              <w:rPr>
                <w:rFonts w:hint="eastAsia" w:hAnsi="宋体" w:eastAsia="宋体" w:cs="宋体"/>
                <w:b/>
                <w:color w:val="auto"/>
                <w:highlight w:val="none"/>
              </w:rPr>
              <w:t xml:space="preserve">响应情况</w:t>
            </w:r>
            <w:r/>
          </w:p>
        </w:tc>
      </w:tr>
      <w:tr>
        <w:trPr>
          <w:trHeight w:val="1657"/>
        </w:trPr>
        <w:tc>
          <w:tcPr>
            <w:tcW w:w="731" w:type="dxa"/>
            <w:vAlign w:val="center"/>
            <w:textDirection w:val="lrTb"/>
            <w:noWrap w:val="false"/>
          </w:tcPr>
          <w:p>
            <w:pPr>
              <w:jc w:val="center"/>
              <w:rPr>
                <w:rFonts w:hAnsi="宋体" w:eastAsia="宋体" w:cs="宋体"/>
                <w:b/>
                <w:color w:val="auto"/>
                <w:highlight w:val="none"/>
              </w:rPr>
            </w:pPr>
            <w:r>
              <w:rPr>
                <w:rFonts w:hint="eastAsia" w:hAnsi="宋体" w:eastAsia="宋体" w:cs="宋体"/>
                <w:b/>
                <w:color w:val="auto"/>
                <w:highlight w:val="none"/>
              </w:rPr>
              <w:t xml:space="preserve">1</w:t>
            </w:r>
            <w:r/>
          </w:p>
        </w:tc>
        <w:tc>
          <w:tcPr>
            <w:tcW w:w="5429" w:type="dxa"/>
            <w:vAlign w:val="center"/>
            <w:textDirection w:val="lrTb"/>
            <w:noWrap w:val="false"/>
          </w:tcPr>
          <w:p>
            <w:pPr>
              <w:rPr>
                <w:rFonts w:hAnsi="宋体" w:eastAsia="宋体" w:cs="宋体"/>
                <w:iCs/>
                <w:color w:val="auto"/>
                <w:highlight w:val="none"/>
              </w:rPr>
            </w:pPr>
            <w:r>
              <w:rPr>
                <w:rFonts w:hint="eastAsia" w:hAnsi="宋体" w:eastAsia="宋体" w:cs="宋体"/>
                <w:iCs/>
                <w:color w:val="auto"/>
                <w:highlight w:val="none"/>
              </w:rPr>
              <w:t xml:space="preserve">采购需求中必须满足的实质性要求（即加斜体下划线内容，每条详细列出）</w:t>
            </w:r>
            <w:r/>
          </w:p>
        </w:tc>
        <w:tc>
          <w:tcPr>
            <w:tcW w:w="2272" w:type="dxa"/>
            <w:vAlign w:val="center"/>
            <w:textDirection w:val="lrTb"/>
            <w:noWrap w:val="false"/>
          </w:tcPr>
          <w:p>
            <w:pPr>
              <w:rPr>
                <w:rFonts w:hAnsi="宋体" w:eastAsia="宋体" w:cs="宋体"/>
                <w:b/>
                <w:color w:val="auto"/>
                <w:highlight w:val="none"/>
              </w:rPr>
            </w:pPr>
            <w:r>
              <w:rPr>
                <w:rFonts w:hAnsi="宋体" w:eastAsia="宋体" w:cs="宋体"/>
                <w:b/>
                <w:color w:val="auto"/>
                <w:highlight w:val="none"/>
              </w:rPr>
            </w:r>
            <w:r/>
          </w:p>
        </w:tc>
        <w:tc>
          <w:tcPr>
            <w:tcW w:w="1526" w:type="dxa"/>
            <w:vAlign w:val="center"/>
            <w:textDirection w:val="lrTb"/>
            <w:noWrap w:val="false"/>
          </w:tcPr>
          <w:p>
            <w:pPr>
              <w:rPr>
                <w:rFonts w:hAnsi="宋体" w:eastAsia="宋体" w:cs="宋体"/>
                <w:b/>
                <w:color w:val="auto"/>
                <w:highlight w:val="none"/>
              </w:rPr>
            </w:pPr>
            <w:r>
              <w:rPr>
                <w:rFonts w:hAnsi="宋体" w:eastAsia="宋体" w:cs="宋体"/>
                <w:b/>
                <w:color w:val="auto"/>
                <w:highlight w:val="none"/>
              </w:rPr>
            </w:r>
            <w:r/>
          </w:p>
        </w:tc>
      </w:tr>
      <w:tr>
        <w:trPr>
          <w:trHeight w:val="607"/>
        </w:trPr>
        <w:tc>
          <w:tcPr>
            <w:tcW w:w="731" w:type="dxa"/>
            <w:vAlign w:val="center"/>
            <w:textDirection w:val="lrTb"/>
            <w:noWrap w:val="false"/>
          </w:tcPr>
          <w:p>
            <w:pPr>
              <w:jc w:val="center"/>
              <w:rPr>
                <w:rFonts w:hAnsi="宋体"/>
                <w:color w:val="auto"/>
                <w:highlight w:val="none"/>
              </w:rPr>
            </w:pPr>
            <w:r>
              <w:rPr>
                <w:rFonts w:hint="eastAsia" w:hAnsi="宋体"/>
                <w:color w:val="auto"/>
                <w:highlight w:val="none"/>
              </w:rPr>
              <w:t xml:space="preserve">2</w:t>
            </w:r>
            <w:r/>
          </w:p>
        </w:tc>
        <w:tc>
          <w:tcPr>
            <w:tcW w:w="5429" w:type="dxa"/>
            <w:vAlign w:val="center"/>
            <w:textDirection w:val="lrTb"/>
            <w:noWrap w:val="false"/>
          </w:tcPr>
          <w:p>
            <w:pPr>
              <w:rPr>
                <w:rFonts w:hAnsi="宋体"/>
                <w:iCs/>
                <w:color w:val="auto"/>
                <w:highlight w:val="none"/>
              </w:rPr>
            </w:pPr>
            <w:r>
              <w:rPr>
                <w:rFonts w:hAnsi="宋体"/>
                <w:iCs/>
                <w:color w:val="auto"/>
                <w:highlight w:val="none"/>
              </w:rPr>
            </w:r>
            <w:r/>
          </w:p>
        </w:tc>
        <w:tc>
          <w:tcPr>
            <w:tcW w:w="2272" w:type="dxa"/>
            <w:vAlign w:val="center"/>
            <w:textDirection w:val="lrTb"/>
            <w:noWrap w:val="false"/>
          </w:tcPr>
          <w:p>
            <w:pPr>
              <w:rPr>
                <w:rFonts w:hAnsi="宋体"/>
                <w:color w:val="auto"/>
                <w:highlight w:val="none"/>
              </w:rPr>
            </w:pPr>
            <w:r>
              <w:rPr>
                <w:rFonts w:hAnsi="宋体"/>
                <w:color w:val="auto"/>
                <w:highlight w:val="none"/>
              </w:rPr>
            </w:r>
            <w:r/>
          </w:p>
        </w:tc>
        <w:tc>
          <w:tcPr>
            <w:tcW w:w="1526" w:type="dxa"/>
            <w:vAlign w:val="center"/>
            <w:textDirection w:val="lrTb"/>
            <w:noWrap w:val="false"/>
          </w:tcPr>
          <w:p>
            <w:pPr>
              <w:rPr>
                <w:rFonts w:hAnsi="宋体"/>
                <w:color w:val="auto"/>
                <w:highlight w:val="none"/>
              </w:rPr>
            </w:pPr>
            <w:r>
              <w:rPr>
                <w:rFonts w:hAnsi="宋体"/>
                <w:color w:val="auto"/>
                <w:highlight w:val="none"/>
              </w:rPr>
            </w:r>
            <w:r/>
          </w:p>
        </w:tc>
      </w:tr>
      <w:tr>
        <w:trPr>
          <w:trHeight w:val="607"/>
        </w:trPr>
        <w:tc>
          <w:tcPr>
            <w:tcW w:w="731" w:type="dxa"/>
            <w:vAlign w:val="center"/>
            <w:textDirection w:val="lrTb"/>
            <w:noWrap w:val="false"/>
          </w:tcPr>
          <w:p>
            <w:pPr>
              <w:jc w:val="center"/>
              <w:rPr>
                <w:rFonts w:hAnsi="宋体"/>
                <w:color w:val="auto"/>
                <w:highlight w:val="none"/>
              </w:rPr>
            </w:pPr>
            <w:r>
              <w:rPr>
                <w:rFonts w:hint="eastAsia" w:hAnsi="宋体"/>
                <w:color w:val="auto"/>
                <w:highlight w:val="none"/>
              </w:rPr>
              <w:t xml:space="preserve">3</w:t>
            </w:r>
            <w:r/>
          </w:p>
        </w:tc>
        <w:tc>
          <w:tcPr>
            <w:tcW w:w="5429" w:type="dxa"/>
            <w:vAlign w:val="center"/>
            <w:textDirection w:val="lrTb"/>
            <w:noWrap w:val="false"/>
          </w:tcPr>
          <w:p>
            <w:pPr>
              <w:rPr>
                <w:rFonts w:hAnsi="宋体"/>
                <w:iCs/>
                <w:color w:val="auto"/>
                <w:highlight w:val="none"/>
              </w:rPr>
            </w:pPr>
            <w:r>
              <w:rPr>
                <w:rFonts w:hAnsi="宋体"/>
                <w:iCs/>
                <w:color w:val="auto"/>
                <w:highlight w:val="none"/>
              </w:rPr>
            </w:r>
            <w:r/>
          </w:p>
        </w:tc>
        <w:tc>
          <w:tcPr>
            <w:tcW w:w="2272" w:type="dxa"/>
            <w:vAlign w:val="center"/>
            <w:textDirection w:val="lrTb"/>
            <w:noWrap w:val="false"/>
          </w:tcPr>
          <w:p>
            <w:pPr>
              <w:rPr>
                <w:rFonts w:hAnsi="宋体"/>
                <w:color w:val="auto"/>
                <w:highlight w:val="none"/>
              </w:rPr>
            </w:pPr>
            <w:r>
              <w:rPr>
                <w:rFonts w:hAnsi="宋体"/>
                <w:color w:val="auto"/>
                <w:highlight w:val="none"/>
              </w:rPr>
            </w:r>
            <w:r/>
          </w:p>
        </w:tc>
        <w:tc>
          <w:tcPr>
            <w:tcW w:w="1526" w:type="dxa"/>
            <w:vAlign w:val="center"/>
            <w:textDirection w:val="lrTb"/>
            <w:noWrap w:val="false"/>
          </w:tcPr>
          <w:p>
            <w:pPr>
              <w:rPr>
                <w:rFonts w:hAnsi="宋体"/>
                <w:color w:val="auto"/>
                <w:highlight w:val="none"/>
              </w:rPr>
            </w:pPr>
            <w:r>
              <w:rPr>
                <w:rFonts w:hAnsi="宋体"/>
                <w:color w:val="auto"/>
                <w:highlight w:val="none"/>
              </w:rPr>
            </w:r>
            <w:r/>
          </w:p>
        </w:tc>
      </w:tr>
      <w:tr>
        <w:trPr>
          <w:trHeight w:val="565"/>
        </w:trPr>
        <w:tc>
          <w:tcPr>
            <w:tcW w:w="731" w:type="dxa"/>
            <w:vAlign w:val="center"/>
            <w:textDirection w:val="lrTb"/>
            <w:noWrap w:val="false"/>
          </w:tcPr>
          <w:p>
            <w:pPr>
              <w:jc w:val="center"/>
              <w:rPr>
                <w:rFonts w:hAnsi="宋体"/>
                <w:color w:val="auto"/>
                <w:highlight w:val="none"/>
              </w:rPr>
            </w:pPr>
            <w:r>
              <w:rPr>
                <w:rFonts w:hint="eastAsia" w:hAnsi="宋体"/>
                <w:color w:val="auto"/>
                <w:highlight w:val="none"/>
              </w:rPr>
              <w:t xml:space="preserve">4</w:t>
            </w:r>
            <w:r/>
          </w:p>
        </w:tc>
        <w:tc>
          <w:tcPr>
            <w:tcW w:w="5429" w:type="dxa"/>
            <w:vAlign w:val="center"/>
            <w:textDirection w:val="lrTb"/>
            <w:noWrap w:val="false"/>
          </w:tcPr>
          <w:p>
            <w:pPr>
              <w:rPr>
                <w:rFonts w:hAnsi="宋体"/>
                <w:iCs/>
                <w:color w:val="auto"/>
                <w:highlight w:val="none"/>
              </w:rPr>
            </w:pPr>
            <w:r>
              <w:rPr>
                <w:rFonts w:hAnsi="宋体"/>
                <w:iCs/>
                <w:color w:val="auto"/>
                <w:highlight w:val="none"/>
              </w:rPr>
            </w:r>
            <w:r/>
          </w:p>
        </w:tc>
        <w:tc>
          <w:tcPr>
            <w:tcW w:w="2272" w:type="dxa"/>
            <w:vAlign w:val="center"/>
            <w:textDirection w:val="lrTb"/>
            <w:noWrap w:val="false"/>
          </w:tcPr>
          <w:p>
            <w:pPr>
              <w:rPr>
                <w:rFonts w:hAnsi="宋体"/>
                <w:color w:val="auto"/>
                <w:highlight w:val="none"/>
              </w:rPr>
            </w:pPr>
            <w:r>
              <w:rPr>
                <w:rFonts w:hAnsi="宋体"/>
                <w:color w:val="auto"/>
                <w:highlight w:val="none"/>
              </w:rPr>
            </w:r>
            <w:r/>
          </w:p>
        </w:tc>
        <w:tc>
          <w:tcPr>
            <w:tcW w:w="1526" w:type="dxa"/>
            <w:vAlign w:val="center"/>
            <w:textDirection w:val="lrTb"/>
            <w:noWrap w:val="false"/>
          </w:tcPr>
          <w:p>
            <w:pPr>
              <w:rPr>
                <w:rFonts w:hAnsi="宋体"/>
                <w:color w:val="auto"/>
                <w:highlight w:val="none"/>
              </w:rPr>
            </w:pPr>
            <w:r>
              <w:rPr>
                <w:rFonts w:hAnsi="宋体"/>
                <w:color w:val="auto"/>
                <w:highlight w:val="none"/>
              </w:rPr>
            </w:r>
            <w:r/>
          </w:p>
        </w:tc>
      </w:tr>
      <w:tr>
        <w:trPr>
          <w:trHeight w:val="822"/>
        </w:trPr>
        <w:tc>
          <w:tcPr>
            <w:tcW w:w="731" w:type="dxa"/>
            <w:vAlign w:val="center"/>
            <w:textDirection w:val="lrTb"/>
            <w:noWrap w:val="false"/>
          </w:tcPr>
          <w:p>
            <w:pPr>
              <w:jc w:val="center"/>
              <w:rPr>
                <w:rFonts w:hAnsi="宋体"/>
                <w:color w:val="auto"/>
                <w:highlight w:val="none"/>
              </w:rPr>
            </w:pPr>
            <w:r>
              <w:rPr>
                <w:rFonts w:hint="eastAsia" w:hAnsi="宋体"/>
                <w:color w:val="auto"/>
                <w:highlight w:val="none"/>
              </w:rPr>
              <w:t xml:space="preserve">5</w:t>
            </w:r>
            <w:r/>
          </w:p>
        </w:tc>
        <w:tc>
          <w:tcPr>
            <w:tcW w:w="5429" w:type="dxa"/>
            <w:vAlign w:val="center"/>
            <w:textDirection w:val="lrTb"/>
            <w:noWrap w:val="false"/>
          </w:tcPr>
          <w:p>
            <w:pPr>
              <w:rPr>
                <w:rFonts w:hAnsi="宋体"/>
                <w:iCs/>
                <w:color w:val="auto"/>
                <w:highlight w:val="none"/>
              </w:rPr>
            </w:pPr>
            <w:r>
              <w:rPr>
                <w:rFonts w:hAnsi="宋体"/>
                <w:iCs/>
                <w:color w:val="auto"/>
                <w:highlight w:val="none"/>
              </w:rPr>
              <w:t xml:space="preserve">……</w:t>
            </w:r>
            <w:r/>
          </w:p>
        </w:tc>
        <w:tc>
          <w:tcPr>
            <w:tcW w:w="2272" w:type="dxa"/>
            <w:vAlign w:val="center"/>
            <w:textDirection w:val="lrTb"/>
            <w:noWrap w:val="false"/>
          </w:tcPr>
          <w:p>
            <w:pPr>
              <w:rPr>
                <w:rFonts w:hAnsi="宋体"/>
                <w:color w:val="auto"/>
                <w:highlight w:val="none"/>
              </w:rPr>
            </w:pPr>
            <w:r>
              <w:rPr>
                <w:rFonts w:hAnsi="宋体"/>
                <w:color w:val="auto"/>
                <w:highlight w:val="none"/>
              </w:rPr>
            </w:r>
            <w:r/>
          </w:p>
        </w:tc>
        <w:tc>
          <w:tcPr>
            <w:tcW w:w="1526" w:type="dxa"/>
            <w:vAlign w:val="center"/>
            <w:textDirection w:val="lrTb"/>
            <w:noWrap w:val="false"/>
          </w:tcPr>
          <w:p>
            <w:pPr>
              <w:rPr>
                <w:rFonts w:hAnsi="宋体"/>
                <w:color w:val="auto"/>
                <w:highlight w:val="none"/>
              </w:rPr>
            </w:pPr>
            <w:r>
              <w:rPr>
                <w:rFonts w:hAnsi="宋体"/>
                <w:color w:val="auto"/>
                <w:highlight w:val="none"/>
              </w:rPr>
            </w:r>
            <w:r/>
          </w:p>
        </w:tc>
      </w:tr>
    </w:tbl>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530"/>
        <w:spacing w:after="240" w:line="324" w:lineRule="auto"/>
        <w:rPr>
          <w:rFonts w:ascii="宋体" w:hAnsi="宋体" w:cs="宋体"/>
          <w:b/>
          <w:color w:val="auto"/>
          <w:sz w:val="24"/>
          <w:highlight w:val="none"/>
        </w:rPr>
      </w:pPr>
      <w:r>
        <w:rPr>
          <w:rFonts w:ascii="宋体" w:hAnsi="宋体" w:cs="宋体"/>
          <w:b/>
          <w:color w:val="auto"/>
          <w:sz w:val="24"/>
          <w:highlight w:val="none"/>
        </w:rPr>
      </w:r>
      <w:r/>
    </w:p>
    <w:p>
      <w:pPr>
        <w:numPr>
          <w:ilvl w:val="0"/>
          <w:numId w:val="28"/>
        </w:numPr>
        <w:jc w:val="center"/>
        <w:rPr>
          <w:rFonts w:hAnsi="宋体" w:eastAsia="宋体" w:cs="宋体"/>
          <w:b/>
          <w:color w:val="auto"/>
          <w:sz w:val="32"/>
          <w:szCs w:val="32"/>
          <w:highlight w:val="none"/>
        </w:rPr>
      </w:pPr>
      <w:r>
        <w:rPr>
          <w:rFonts w:hint="eastAsia" w:hAnsi="宋体" w:eastAsia="宋体" w:cs="宋体"/>
          <w:b/>
          <w:color w:val="auto"/>
          <w:sz w:val="32"/>
          <w:szCs w:val="32"/>
          <w:highlight w:val="none"/>
        </w:rPr>
        <w:t xml:space="preserve">非实质性响应对照表</w:t>
      </w:r>
      <w:r/>
    </w:p>
    <w:p>
      <w:pPr>
        <w:rPr>
          <w:rFonts w:hAnsi="宋体" w:eastAsia="宋体" w:cs="宋体"/>
          <w:b/>
          <w:color w:val="auto"/>
          <w:sz w:val="32"/>
          <w:szCs w:val="32"/>
          <w:highlight w:val="none"/>
        </w:rPr>
      </w:pPr>
      <w:r>
        <w:rPr>
          <w:rFonts w:hAnsi="宋体" w:eastAsia="宋体" w:cs="宋体"/>
          <w:b/>
          <w:color w:val="auto"/>
          <w:sz w:val="32"/>
          <w:szCs w:val="32"/>
          <w:highlight w:val="none"/>
        </w:rPr>
      </w:r>
      <w:r/>
    </w:p>
    <w:tbl>
      <w:tblPr>
        <w:tblStyle w:val="1008"/>
        <w:tblW w:w="993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5095"/>
        <w:gridCol w:w="2254"/>
        <w:gridCol w:w="1707"/>
      </w:tblGrid>
      <w:tr>
        <w:trPr>
          <w:trHeight w:val="1676"/>
        </w:trPr>
        <w:tc>
          <w:tcPr>
            <w:tcW w:w="881" w:type="dxa"/>
            <w:vAlign w:val="center"/>
            <w:textDirection w:val="lrTb"/>
            <w:noWrap w:val="false"/>
          </w:tcPr>
          <w:p>
            <w:pPr>
              <w:jc w:val="center"/>
              <w:rPr>
                <w:rFonts w:hAnsi="宋体" w:eastAsia="宋体" w:cs="宋体"/>
                <w:b/>
                <w:color w:val="auto"/>
                <w:highlight w:val="none"/>
              </w:rPr>
            </w:pPr>
            <w:r>
              <w:rPr>
                <w:rFonts w:hint="eastAsia" w:hAnsi="宋体" w:eastAsia="宋体" w:cs="宋体"/>
                <w:b/>
                <w:color w:val="auto"/>
                <w:highlight w:val="none"/>
              </w:rPr>
              <w:t xml:space="preserve">序号</w:t>
            </w:r>
            <w:r/>
          </w:p>
        </w:tc>
        <w:tc>
          <w:tcPr>
            <w:tcW w:w="5095" w:type="dxa"/>
            <w:vAlign w:val="center"/>
            <w:textDirection w:val="lrTb"/>
            <w:noWrap w:val="false"/>
          </w:tcPr>
          <w:p>
            <w:pPr>
              <w:jc w:val="center"/>
              <w:rPr>
                <w:rFonts w:hAnsi="宋体" w:eastAsia="宋体" w:cs="宋体"/>
                <w:b/>
                <w:color w:val="auto"/>
                <w:highlight w:val="none"/>
              </w:rPr>
            </w:pPr>
            <w:r>
              <w:rPr>
                <w:rFonts w:hint="eastAsia" w:hAnsi="宋体" w:eastAsia="宋体" w:cs="宋体"/>
                <w:b/>
                <w:color w:val="auto"/>
                <w:highlight w:val="none"/>
              </w:rPr>
              <w:t xml:space="preserve">非实质性响应内容</w:t>
            </w:r>
            <w:r/>
          </w:p>
        </w:tc>
        <w:tc>
          <w:tcPr>
            <w:tcW w:w="2254" w:type="dxa"/>
            <w:vAlign w:val="center"/>
            <w:textDirection w:val="lrTb"/>
            <w:noWrap w:val="false"/>
          </w:tcPr>
          <w:p>
            <w:pPr>
              <w:jc w:val="center"/>
              <w:rPr>
                <w:rFonts w:hAnsi="宋体" w:eastAsia="宋体" w:cs="宋体"/>
                <w:b/>
                <w:color w:val="auto"/>
                <w:highlight w:val="none"/>
              </w:rPr>
            </w:pPr>
            <w:r>
              <w:rPr>
                <w:rFonts w:hint="eastAsia" w:hAnsi="宋体" w:eastAsia="宋体" w:cs="宋体"/>
                <w:b/>
                <w:color w:val="auto"/>
                <w:highlight w:val="none"/>
              </w:rPr>
              <w:t xml:space="preserve">是否响应</w:t>
            </w:r>
            <w:r/>
          </w:p>
          <w:p>
            <w:pPr>
              <w:jc w:val="center"/>
              <w:rPr>
                <w:rFonts w:hAnsi="宋体" w:eastAsia="宋体" w:cs="宋体"/>
                <w:b/>
                <w:color w:val="auto"/>
                <w:highlight w:val="none"/>
              </w:rPr>
            </w:pPr>
            <w:r>
              <w:rPr>
                <w:rFonts w:hint="eastAsia" w:hAnsi="宋体" w:eastAsia="宋体" w:cs="宋体"/>
                <w:b/>
                <w:color w:val="auto"/>
                <w:highlight w:val="none"/>
              </w:rPr>
              <w:t xml:space="preserve">（填是或者否）</w:t>
            </w:r>
            <w:r/>
          </w:p>
        </w:tc>
        <w:tc>
          <w:tcPr>
            <w:tcW w:w="1707" w:type="dxa"/>
            <w:vAlign w:val="center"/>
            <w:textDirection w:val="lrTb"/>
            <w:noWrap w:val="false"/>
          </w:tcPr>
          <w:p>
            <w:pPr>
              <w:jc w:val="center"/>
              <w:rPr>
                <w:rFonts w:hAnsi="宋体" w:eastAsia="宋体" w:cs="宋体"/>
                <w:b/>
                <w:color w:val="auto"/>
                <w:highlight w:val="none"/>
              </w:rPr>
            </w:pPr>
            <w:r>
              <w:rPr>
                <w:rFonts w:hint="eastAsia" w:hAnsi="宋体" w:eastAsia="宋体" w:cs="宋体"/>
                <w:b/>
                <w:color w:val="auto"/>
                <w:highlight w:val="none"/>
              </w:rPr>
              <w:t xml:space="preserve">响应情况</w:t>
            </w:r>
            <w:r/>
          </w:p>
        </w:tc>
      </w:tr>
      <w:tr>
        <w:trPr>
          <w:trHeight w:val="606"/>
        </w:trPr>
        <w:tc>
          <w:tcPr>
            <w:tcW w:w="881" w:type="dxa"/>
            <w:vAlign w:val="center"/>
            <w:textDirection w:val="lrTb"/>
            <w:noWrap w:val="false"/>
          </w:tcPr>
          <w:p>
            <w:pPr>
              <w:jc w:val="center"/>
              <w:rPr>
                <w:rFonts w:hAnsi="宋体" w:eastAsia="宋体" w:cs="宋体"/>
                <w:b/>
                <w:color w:val="auto"/>
                <w:highlight w:val="none"/>
              </w:rPr>
            </w:pPr>
            <w:r>
              <w:rPr>
                <w:rFonts w:hint="eastAsia" w:hAnsi="宋体" w:eastAsia="宋体" w:cs="宋体"/>
                <w:b/>
                <w:color w:val="auto"/>
                <w:highlight w:val="none"/>
              </w:rPr>
              <w:t xml:space="preserve">1</w:t>
            </w:r>
            <w:r/>
          </w:p>
        </w:tc>
        <w:tc>
          <w:tcPr>
            <w:tcW w:w="5095" w:type="dxa"/>
            <w:vAlign w:val="center"/>
            <w:textDirection w:val="lrTb"/>
            <w:noWrap w:val="false"/>
          </w:tcPr>
          <w:p>
            <w:pPr>
              <w:rPr>
                <w:rFonts w:hAnsi="宋体" w:eastAsia="宋体" w:cs="宋体"/>
                <w:iCs/>
                <w:color w:val="auto"/>
                <w:highlight w:val="none"/>
              </w:rPr>
            </w:pPr>
            <w:r>
              <w:rPr>
                <w:rFonts w:hint="eastAsia" w:hAnsi="宋体" w:eastAsia="宋体" w:cs="宋体"/>
                <w:color w:val="auto"/>
                <w:highlight w:val="none"/>
              </w:rPr>
              <w:t xml:space="preserve">《残疾人福利性单位声明函》</w:t>
            </w:r>
            <w:r/>
          </w:p>
        </w:tc>
        <w:tc>
          <w:tcPr>
            <w:tcW w:w="2254" w:type="dxa"/>
            <w:vAlign w:val="center"/>
            <w:textDirection w:val="lrTb"/>
            <w:noWrap w:val="false"/>
          </w:tcPr>
          <w:p>
            <w:pPr>
              <w:rPr>
                <w:rFonts w:hAnsi="宋体" w:eastAsia="宋体" w:cs="宋体"/>
                <w:b/>
                <w:color w:val="auto"/>
                <w:highlight w:val="none"/>
              </w:rPr>
            </w:pPr>
            <w:r>
              <w:rPr>
                <w:rFonts w:hAnsi="宋体" w:eastAsia="宋体" w:cs="宋体"/>
                <w:b/>
                <w:color w:val="auto"/>
                <w:highlight w:val="none"/>
              </w:rPr>
            </w:r>
            <w:r/>
          </w:p>
        </w:tc>
        <w:tc>
          <w:tcPr>
            <w:tcW w:w="1707" w:type="dxa"/>
            <w:vAlign w:val="center"/>
            <w:textDirection w:val="lrTb"/>
            <w:noWrap w:val="false"/>
          </w:tcPr>
          <w:p>
            <w:pPr>
              <w:rPr>
                <w:rFonts w:hAnsi="宋体" w:eastAsia="宋体" w:cs="宋体"/>
                <w:b/>
                <w:color w:val="auto"/>
                <w:highlight w:val="none"/>
              </w:rPr>
            </w:pPr>
            <w:r>
              <w:rPr>
                <w:rFonts w:hAnsi="宋体" w:eastAsia="宋体" w:cs="宋体"/>
                <w:b/>
                <w:color w:val="auto"/>
                <w:highlight w:val="none"/>
              </w:rPr>
            </w:r>
            <w:r/>
          </w:p>
        </w:tc>
      </w:tr>
      <w:tr>
        <w:trPr>
          <w:trHeight w:val="617"/>
        </w:trPr>
        <w:tc>
          <w:tcPr>
            <w:tcW w:w="881" w:type="dxa"/>
            <w:vAlign w:val="center"/>
            <w:textDirection w:val="lrTb"/>
            <w:noWrap w:val="false"/>
          </w:tcPr>
          <w:p>
            <w:pPr>
              <w:jc w:val="center"/>
              <w:rPr>
                <w:rFonts w:hAnsi="宋体" w:eastAsia="宋体" w:cs="宋体"/>
                <w:color w:val="auto"/>
                <w:highlight w:val="none"/>
              </w:rPr>
            </w:pPr>
            <w:r>
              <w:rPr>
                <w:rFonts w:hint="eastAsia" w:hAnsi="宋体" w:eastAsia="宋体" w:cs="宋体"/>
                <w:color w:val="auto"/>
                <w:highlight w:val="none"/>
              </w:rPr>
              <w:t xml:space="preserve">2</w:t>
            </w:r>
            <w:r/>
          </w:p>
        </w:tc>
        <w:tc>
          <w:tcPr>
            <w:tcW w:w="5095" w:type="dxa"/>
            <w:vAlign w:val="center"/>
            <w:textDirection w:val="lrTb"/>
            <w:noWrap w:val="false"/>
          </w:tcPr>
          <w:p>
            <w:pPr>
              <w:rPr>
                <w:rFonts w:hAnsi="宋体" w:eastAsia="宋体" w:cs="宋体"/>
                <w:iCs/>
                <w:color w:val="auto"/>
                <w:highlight w:val="none"/>
              </w:rPr>
            </w:pPr>
            <w:r>
              <w:rPr>
                <w:rFonts w:hint="eastAsia" w:hAnsi="宋体" w:eastAsia="宋体" w:cs="宋体"/>
                <w:iCs/>
                <w:color w:val="auto"/>
                <w:highlight w:val="none"/>
              </w:rPr>
              <w:t xml:space="preserve">……</w:t>
            </w:r>
            <w:r/>
          </w:p>
        </w:tc>
        <w:tc>
          <w:tcPr>
            <w:tcW w:w="2254" w:type="dxa"/>
            <w:vAlign w:val="center"/>
            <w:textDirection w:val="lrTb"/>
            <w:noWrap w:val="false"/>
          </w:tcPr>
          <w:p>
            <w:pPr>
              <w:rPr>
                <w:rFonts w:hAnsi="宋体" w:eastAsia="宋体" w:cs="宋体"/>
                <w:color w:val="auto"/>
                <w:highlight w:val="none"/>
              </w:rPr>
            </w:pPr>
            <w:r>
              <w:rPr>
                <w:rFonts w:hAnsi="宋体" w:eastAsia="宋体" w:cs="宋体"/>
                <w:color w:val="auto"/>
                <w:highlight w:val="none"/>
              </w:rPr>
            </w:r>
            <w:r/>
          </w:p>
        </w:tc>
        <w:tc>
          <w:tcPr>
            <w:tcW w:w="1707" w:type="dxa"/>
            <w:vAlign w:val="center"/>
            <w:textDirection w:val="lrTb"/>
            <w:noWrap w:val="false"/>
          </w:tcPr>
          <w:p>
            <w:pPr>
              <w:rPr>
                <w:rFonts w:hAnsi="宋体" w:eastAsia="宋体" w:cs="宋体"/>
                <w:color w:val="auto"/>
                <w:highlight w:val="none"/>
              </w:rPr>
            </w:pPr>
            <w:r>
              <w:rPr>
                <w:rFonts w:hAnsi="宋体" w:eastAsia="宋体" w:cs="宋体"/>
                <w:color w:val="auto"/>
                <w:highlight w:val="none"/>
              </w:rPr>
            </w:r>
            <w:r/>
          </w:p>
        </w:tc>
      </w:tr>
    </w:tbl>
    <w:p>
      <w:pPr>
        <w:jc w:val="left"/>
        <w:widowControl/>
        <w:rPr>
          <w:rFonts w:hAnsi="宋体" w:cs="Arial"/>
          <w:b/>
          <w:bCs/>
          <w:color w:val="auto"/>
          <w:highlight w:val="none"/>
        </w:rPr>
      </w:pPr>
      <w:r>
        <w:rPr>
          <w:rFonts w:hAnsi="宋体" w:cs="Arial"/>
          <w:b/>
          <w:bCs/>
          <w:color w:val="auto"/>
          <w:highlight w:val="none"/>
        </w:rPr>
      </w:r>
      <w:r/>
    </w:p>
    <w:p>
      <w:pPr>
        <w:pStyle w:val="1530"/>
        <w:jc w:val="center"/>
        <w:spacing w:after="240" w:line="324" w:lineRule="auto"/>
        <w:rPr>
          <w:rFonts w:ascii="宋体" w:hAnsi="宋体" w:cs="宋体"/>
          <w:b/>
          <w:color w:val="auto"/>
          <w:sz w:val="24"/>
          <w:highlight w:val="none"/>
        </w:rPr>
      </w:pPr>
      <w:r>
        <w:rPr>
          <w:rFonts w:ascii="宋体" w:hAnsi="宋体" w:cs="宋体"/>
          <w:b/>
          <w:color w:val="auto"/>
          <w:sz w:val="24"/>
          <w:highlight w:val="none"/>
        </w:rPr>
      </w:r>
      <w:r/>
    </w:p>
    <w:p>
      <w:pPr>
        <w:pStyle w:val="1312"/>
        <w:rPr>
          <w:rFonts w:hAnsi="宋体" w:eastAsia="宋体" w:cs="宋体"/>
          <w:b/>
          <w:color w:val="auto"/>
          <w:szCs w:val="28"/>
          <w:highlight w:val="none"/>
        </w:rPr>
      </w:pPr>
      <w:r>
        <w:rPr>
          <w:rFonts w:hAnsi="宋体" w:eastAsia="宋体" w:cs="宋体"/>
          <w:b/>
          <w:color w:val="auto"/>
          <w:szCs w:val="28"/>
          <w:highlight w:val="none"/>
        </w:rPr>
      </w:r>
      <w:r/>
    </w:p>
    <w:p>
      <w:pPr>
        <w:pStyle w:val="1312"/>
        <w:rPr>
          <w:rFonts w:hAnsi="宋体" w:eastAsia="宋体" w:cs="宋体"/>
          <w:b/>
          <w:color w:val="auto"/>
          <w:szCs w:val="28"/>
          <w:highlight w:val="none"/>
        </w:rPr>
      </w:pPr>
      <w:r>
        <w:rPr>
          <w:rFonts w:hAnsi="宋体" w:eastAsia="宋体" w:cs="宋体"/>
          <w:b/>
          <w:color w:val="auto"/>
          <w:szCs w:val="28"/>
          <w:highlight w:val="none"/>
        </w:rPr>
      </w:r>
      <w:r/>
    </w:p>
    <w:p>
      <w:pPr>
        <w:pStyle w:val="1312"/>
        <w:rPr>
          <w:rFonts w:hAnsi="宋体" w:eastAsia="宋体" w:cs="宋体"/>
          <w:b/>
          <w:color w:val="auto"/>
          <w:szCs w:val="28"/>
          <w:highlight w:val="none"/>
        </w:rPr>
      </w:pPr>
      <w:r>
        <w:rPr>
          <w:rFonts w:hAnsi="宋体" w:eastAsia="宋体" w:cs="宋体"/>
          <w:b/>
          <w:color w:val="auto"/>
          <w:szCs w:val="28"/>
          <w:highlight w:val="none"/>
        </w:rPr>
      </w:r>
      <w:r/>
    </w:p>
    <w:p>
      <w:pPr>
        <w:pStyle w:val="1312"/>
        <w:rPr>
          <w:rFonts w:hAnsi="宋体" w:eastAsia="宋体" w:cs="宋体"/>
          <w:b/>
          <w:color w:val="auto"/>
          <w:szCs w:val="28"/>
          <w:highlight w:val="none"/>
        </w:rPr>
      </w:pPr>
      <w:r>
        <w:rPr>
          <w:rFonts w:hAnsi="宋体" w:eastAsia="宋体" w:cs="宋体"/>
          <w:b/>
          <w:color w:val="auto"/>
          <w:szCs w:val="28"/>
          <w:highlight w:val="none"/>
        </w:rPr>
      </w:r>
      <w:r/>
    </w:p>
    <w:p>
      <w:pPr>
        <w:pStyle w:val="1312"/>
        <w:rPr>
          <w:rFonts w:hAnsi="宋体" w:eastAsia="宋体" w:cs="宋体"/>
          <w:b/>
          <w:color w:val="auto"/>
          <w:szCs w:val="28"/>
          <w:highlight w:val="none"/>
        </w:rPr>
      </w:pPr>
      <w:r>
        <w:rPr>
          <w:rFonts w:hAnsi="宋体" w:eastAsia="宋体" w:cs="宋体"/>
          <w:b/>
          <w:color w:val="auto"/>
          <w:szCs w:val="28"/>
          <w:highlight w:val="none"/>
        </w:rPr>
      </w:r>
      <w:r/>
    </w:p>
    <w:p>
      <w:pPr>
        <w:pStyle w:val="1312"/>
        <w:rPr>
          <w:rFonts w:hAnsi="宋体" w:eastAsia="宋体" w:cs="宋体"/>
          <w:b/>
          <w:color w:val="auto"/>
          <w:szCs w:val="28"/>
          <w:highlight w:val="none"/>
        </w:rPr>
      </w:pPr>
      <w:r>
        <w:rPr>
          <w:rFonts w:hAnsi="宋体" w:eastAsia="宋体" w:cs="宋体"/>
          <w:b/>
          <w:color w:val="auto"/>
          <w:szCs w:val="28"/>
          <w:highlight w:val="none"/>
        </w:rPr>
      </w:r>
      <w:r/>
    </w:p>
    <w:p>
      <w:pPr>
        <w:pStyle w:val="1312"/>
        <w:rPr>
          <w:rFonts w:hAnsi="宋体" w:eastAsia="宋体" w:cs="宋体"/>
          <w:b/>
          <w:color w:val="auto"/>
          <w:szCs w:val="28"/>
          <w:highlight w:val="none"/>
        </w:rPr>
      </w:pPr>
      <w:r>
        <w:rPr>
          <w:rFonts w:hAnsi="宋体" w:eastAsia="宋体" w:cs="宋体"/>
          <w:b/>
          <w:color w:val="auto"/>
          <w:szCs w:val="28"/>
          <w:highlight w:val="none"/>
        </w:rPr>
      </w:r>
      <w:r/>
    </w:p>
    <w:p>
      <w:pPr>
        <w:pStyle w:val="1312"/>
        <w:rPr>
          <w:rFonts w:hAnsi="宋体" w:eastAsia="宋体" w:cs="宋体"/>
          <w:b/>
          <w:color w:val="auto"/>
          <w:szCs w:val="28"/>
          <w:highlight w:val="none"/>
        </w:rPr>
      </w:pPr>
      <w:r>
        <w:rPr>
          <w:rFonts w:hAnsi="宋体" w:eastAsia="宋体" w:cs="宋体"/>
          <w:b/>
          <w:color w:val="auto"/>
          <w:szCs w:val="28"/>
          <w:highlight w:val="none"/>
        </w:rPr>
      </w:r>
      <w:r/>
    </w:p>
    <w:p>
      <w:pPr>
        <w:pStyle w:val="1312"/>
        <w:rPr>
          <w:rFonts w:hAnsi="宋体" w:eastAsia="宋体" w:cs="宋体"/>
          <w:b/>
          <w:color w:val="auto"/>
          <w:szCs w:val="28"/>
          <w:highlight w:val="none"/>
        </w:rPr>
      </w:pPr>
      <w:r>
        <w:rPr>
          <w:rFonts w:hAnsi="宋体" w:eastAsia="宋体" w:cs="宋体"/>
          <w:b/>
          <w:color w:val="auto"/>
          <w:szCs w:val="28"/>
          <w:highlight w:val="none"/>
        </w:rPr>
      </w:r>
      <w:r/>
    </w:p>
    <w:p>
      <w:pPr>
        <w:pStyle w:val="1312"/>
        <w:rPr>
          <w:rFonts w:hAnsi="宋体" w:eastAsia="宋体" w:cs="宋体"/>
          <w:b/>
          <w:color w:val="auto"/>
          <w:szCs w:val="28"/>
          <w:highlight w:val="none"/>
        </w:rPr>
      </w:pPr>
      <w:r>
        <w:rPr>
          <w:rFonts w:hAnsi="宋体" w:eastAsia="宋体" w:cs="宋体"/>
          <w:b/>
          <w:color w:val="auto"/>
          <w:szCs w:val="28"/>
          <w:highlight w:val="none"/>
        </w:rPr>
      </w:r>
      <w:r/>
    </w:p>
    <w:p>
      <w:pPr>
        <w:pStyle w:val="1312"/>
        <w:rPr>
          <w:rFonts w:hAnsi="宋体" w:eastAsia="宋体" w:cs="宋体"/>
          <w:b/>
          <w:color w:val="auto"/>
          <w:szCs w:val="28"/>
          <w:highlight w:val="none"/>
        </w:rPr>
      </w:pPr>
      <w:r>
        <w:rPr>
          <w:rFonts w:hAnsi="宋体" w:eastAsia="宋体" w:cs="宋体"/>
          <w:b/>
          <w:color w:val="auto"/>
          <w:szCs w:val="28"/>
          <w:highlight w:val="none"/>
        </w:rPr>
      </w:r>
      <w:r/>
    </w:p>
    <w:p>
      <w:pPr>
        <w:pStyle w:val="1247"/>
        <w:numPr>
          <w:ilvl w:val="1"/>
          <w:numId w:val="0"/>
        </w:numPr>
        <w:jc w:val="center"/>
        <w:rPr>
          <w:rFonts w:hAnsi="宋体" w:eastAsia="宋体" w:cs="宋体"/>
          <w:bCs/>
          <w:color w:val="auto"/>
          <w:highlight w:val="none"/>
        </w:rPr>
      </w:pPr>
      <w:r>
        <w:rPr>
          <w:rFonts w:hint="eastAsia" w:hAnsi="宋体" w:eastAsia="宋体" w:cs="宋体"/>
          <w:bCs/>
          <w:color w:val="auto"/>
          <w:highlight w:val="none"/>
        </w:rPr>
        <w:t xml:space="preserve">四、磋商响应报价表</w:t>
      </w:r>
      <w:r/>
    </w:p>
    <w:p>
      <w:pPr>
        <w:rPr>
          <w:rFonts w:hAnsi="宋体" w:eastAsia="宋体" w:cs="宋体"/>
          <w:color w:val="auto"/>
          <w:highlight w:val="none"/>
        </w:rPr>
      </w:pPr>
      <w:r>
        <w:rPr>
          <w:rFonts w:hint="eastAsia" w:hAnsi="宋体" w:eastAsia="宋体" w:cs="宋体"/>
          <w:color w:val="auto"/>
          <w:highlight w:val="none"/>
        </w:rPr>
        <w:t xml:space="preserve">项目名称：</w:t>
      </w:r>
      <w:r>
        <w:rPr>
          <w:rFonts w:hint="eastAsia" w:hAnsi="宋体" w:eastAsia="宋体" w:cs="宋体"/>
          <w:color w:val="auto"/>
          <w:highlight w:val="none"/>
          <w:u w:val="single"/>
        </w:rPr>
        <w:t xml:space="preserve">               </w:t>
      </w:r>
      <w:r/>
    </w:p>
    <w:p>
      <w:pPr>
        <w:rPr>
          <w:rFonts w:hAnsi="宋体" w:eastAsia="宋体" w:cs="宋体"/>
          <w:color w:val="auto"/>
          <w:highlight w:val="none"/>
          <w:u w:val="single"/>
        </w:rPr>
      </w:pPr>
      <w:r>
        <w:rPr>
          <w:rFonts w:hint="eastAsia" w:hAnsi="宋体" w:eastAsia="宋体" w:cs="宋体"/>
          <w:color w:val="auto"/>
          <w:highlight w:val="none"/>
        </w:rPr>
        <w:t xml:space="preserve">项目编号：</w:t>
      </w:r>
      <w:r>
        <w:rPr>
          <w:rFonts w:hint="eastAsia" w:hAnsi="宋体" w:eastAsia="宋体" w:cs="宋体"/>
          <w:color w:val="auto"/>
          <w:highlight w:val="none"/>
          <w:u w:val="single"/>
        </w:rPr>
        <w:t xml:space="preserve">               </w:t>
      </w:r>
      <w:r/>
    </w:p>
    <w:p>
      <w:pPr>
        <w:rPr>
          <w:rFonts w:hAnsi="宋体" w:eastAsia="宋体" w:cs="宋体"/>
          <w:color w:val="auto"/>
          <w:highlight w:val="none"/>
        </w:rPr>
      </w:pPr>
      <w:r>
        <w:rPr>
          <w:rFonts w:hint="eastAsia" w:hAnsi="宋体" w:eastAsia="宋体" w:cs="宋体"/>
          <w:color w:val="auto"/>
          <w:highlight w:val="none"/>
        </w:rPr>
        <w:t xml:space="preserve">项目包号：</w:t>
      </w:r>
      <w:r>
        <w:rPr>
          <w:rFonts w:hint="eastAsia" w:hAnsi="宋体" w:eastAsia="宋体" w:cs="宋体"/>
          <w:color w:val="auto"/>
          <w:highlight w:val="none"/>
          <w:u w:val="single"/>
        </w:rPr>
        <w:t xml:space="preserve">               </w:t>
      </w:r>
      <w:r/>
    </w:p>
    <w:p>
      <w:pPr>
        <w:ind w:firstLine="3120"/>
        <w:jc w:val="right"/>
        <w:spacing w:line="300" w:lineRule="auto"/>
        <w:rPr>
          <w:rFonts w:ascii="仿宋" w:hAnsi="仿宋"/>
          <w:color w:val="auto"/>
          <w:sz w:val="24"/>
          <w:highlight w:val="none"/>
        </w:rPr>
      </w:pPr>
      <w:r>
        <w:rPr>
          <w:rFonts w:ascii="仿宋" w:hAnsi="仿宋"/>
          <w:color w:val="auto"/>
          <w:sz w:val="24"/>
          <w:highlight w:val="none"/>
        </w:rPr>
      </w:r>
      <w:r/>
    </w:p>
    <w:tbl>
      <w:tblPr>
        <w:tblStyle w:val="111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23"/>
        <w:gridCol w:w="7613"/>
      </w:tblGrid>
      <w:tr>
        <w:trPr>
          <w:trHeight w:val="703"/>
        </w:trPr>
        <w:tc>
          <w:tcPr>
            <w:tcW w:w="2123" w:type="dxa"/>
            <w:vAlign w:val="center"/>
            <w:textDirection w:val="lrTb"/>
            <w:noWrap w:val="false"/>
          </w:tcPr>
          <w:p>
            <w:pPr>
              <w:pStyle w:val="1081"/>
              <w:jc w:val="center"/>
              <w:rPr>
                <w:rFonts w:ascii="宋体" w:hAnsi="宋体" w:eastAsia="宋体" w:cs="宋体"/>
                <w:color w:val="auto"/>
                <w:highlight w:val="none"/>
              </w:rPr>
            </w:pPr>
            <w:r>
              <w:rPr>
                <w:rFonts w:hint="eastAsia" w:ascii="宋体" w:hAnsi="宋体" w:eastAsia="宋体" w:cs="宋体"/>
                <w:color w:val="auto"/>
                <w:highlight w:val="none"/>
              </w:rPr>
              <w:t xml:space="preserve">名称</w:t>
            </w:r>
            <w:r/>
          </w:p>
        </w:tc>
        <w:tc>
          <w:tcPr>
            <w:tcW w:w="7613" w:type="dxa"/>
            <w:vAlign w:val="center"/>
            <w:textDirection w:val="lrTb"/>
            <w:noWrap w:val="false"/>
          </w:tcPr>
          <w:p>
            <w:pPr>
              <w:pStyle w:val="1081"/>
              <w:jc w:val="center"/>
              <w:rPr>
                <w:rFonts w:ascii="宋体" w:hAnsi="宋体" w:eastAsia="宋体" w:cs="宋体"/>
                <w:color w:val="auto"/>
                <w:highlight w:val="none"/>
              </w:rPr>
            </w:pPr>
            <w:r>
              <w:rPr>
                <w:rFonts w:hint="eastAsia" w:ascii="宋体" w:hAnsi="宋体" w:eastAsia="宋体" w:cs="宋体"/>
                <w:color w:val="auto"/>
                <w:highlight w:val="none"/>
              </w:rPr>
              <w:t xml:space="preserve">（第一轮）报价</w:t>
            </w:r>
            <w:r/>
          </w:p>
        </w:tc>
      </w:tr>
      <w:tr>
        <w:trPr>
          <w:trHeight w:val="1816"/>
        </w:trPr>
        <w:tc>
          <w:tcPr>
            <w:tcW w:w="2123" w:type="dxa"/>
            <w:vAlign w:val="center"/>
            <w:textDirection w:val="lrTb"/>
            <w:noWrap w:val="false"/>
          </w:tcPr>
          <w:p>
            <w:pPr>
              <w:jc w:val="center"/>
              <w:spacing w:line="354" w:lineRule="exact"/>
              <w:rPr>
                <w:rFonts w:hAnsi="宋体" w:eastAsia="宋体" w:cs="宋体"/>
                <w:color w:val="auto"/>
                <w:szCs w:val="28"/>
                <w:highlight w:val="none"/>
              </w:rPr>
            </w:pPr>
            <w:r>
              <w:rPr>
                <w:rFonts w:hint="eastAsia" w:hAnsi="宋体" w:eastAsia="宋体" w:cs="宋体"/>
                <w:color w:val="auto"/>
                <w:szCs w:val="28"/>
                <w:highlight w:val="none"/>
              </w:rPr>
              <w:t xml:space="preserve">报价</w:t>
            </w:r>
            <w:r/>
          </w:p>
        </w:tc>
        <w:tc>
          <w:tcPr>
            <w:tcW w:w="7613" w:type="dxa"/>
            <w:vAlign w:val="center"/>
            <w:textDirection w:val="lrTb"/>
            <w:noWrap w:val="false"/>
          </w:tcPr>
          <w:p>
            <w:pPr>
              <w:spacing w:line="354" w:lineRule="exact"/>
              <w:rPr>
                <w:rFonts w:hAnsi="宋体" w:eastAsia="宋体" w:cs="宋体"/>
                <w:color w:val="auto"/>
                <w:szCs w:val="28"/>
                <w:highlight w:val="none"/>
              </w:rPr>
            </w:pPr>
            <w:r>
              <w:rPr>
                <w:rFonts w:hint="eastAsia" w:hAnsi="宋体" w:eastAsia="宋体" w:cs="宋体"/>
                <w:color w:val="auto"/>
                <w:szCs w:val="28"/>
                <w:highlight w:val="none"/>
              </w:rPr>
              <w:t xml:space="preserve">大写：</w:t>
            </w:r>
            <w:r>
              <w:rPr>
                <w:rFonts w:hint="eastAsia" w:hAnsi="宋体" w:eastAsia="宋体" w:cs="宋体"/>
                <w:color w:val="auto"/>
                <w:szCs w:val="28"/>
                <w:highlight w:val="none"/>
                <w:u w:val="single"/>
              </w:rPr>
              <w:t xml:space="preserve">                     </w:t>
            </w:r>
            <w:r>
              <w:rPr>
                <w:rFonts w:hint="eastAsia" w:hAnsi="宋体" w:eastAsia="宋体" w:cs="宋体"/>
                <w:color w:val="auto"/>
                <w:szCs w:val="28"/>
                <w:highlight w:val="none"/>
              </w:rPr>
              <w:t xml:space="preserve"> </w:t>
            </w:r>
            <w:r/>
          </w:p>
          <w:p>
            <w:pPr>
              <w:spacing w:line="354" w:lineRule="exact"/>
              <w:rPr>
                <w:rFonts w:hAnsi="宋体" w:eastAsia="宋体" w:cs="宋体"/>
                <w:color w:val="auto"/>
                <w:szCs w:val="28"/>
                <w:highlight w:val="none"/>
              </w:rPr>
            </w:pPr>
            <w:r>
              <w:rPr>
                <w:rFonts w:hint="eastAsia" w:hAnsi="宋体" w:eastAsia="宋体" w:cs="宋体"/>
                <w:color w:val="auto"/>
                <w:szCs w:val="28"/>
                <w:highlight w:val="none"/>
              </w:rPr>
              <w:t xml:space="preserve">小写：</w:t>
            </w:r>
            <w:r>
              <w:rPr>
                <w:rFonts w:hint="eastAsia" w:hAnsi="宋体" w:eastAsia="宋体" w:cs="宋体"/>
                <w:color w:val="auto"/>
                <w:szCs w:val="28"/>
                <w:highlight w:val="none"/>
                <w:u w:val="single"/>
              </w:rPr>
              <w:t xml:space="preserve"> （人名币）元        </w:t>
            </w:r>
            <w:r>
              <w:rPr>
                <w:rFonts w:hint="eastAsia" w:hAnsi="宋体" w:eastAsia="宋体" w:cs="宋体"/>
                <w:color w:val="auto"/>
                <w:szCs w:val="28"/>
                <w:highlight w:val="none"/>
              </w:rPr>
              <w:t xml:space="preserve"> </w:t>
            </w:r>
            <w:r/>
          </w:p>
          <w:p>
            <w:pPr>
              <w:pStyle w:val="1081"/>
              <w:rPr>
                <w:rFonts w:ascii="宋体" w:hAnsi="宋体" w:eastAsia="宋体" w:cs="宋体"/>
                <w:color w:val="auto"/>
                <w:highlight w:val="none"/>
              </w:rPr>
            </w:pPr>
            <w:r>
              <w:rPr>
                <w:rFonts w:hint="eastAsia" w:ascii="宋体" w:hAnsi="宋体" w:eastAsia="宋体" w:cs="宋体"/>
                <w:color w:val="auto"/>
                <w:highlight w:val="none"/>
              </w:rPr>
              <w:t xml:space="preserve">工期：</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r/>
          </w:p>
        </w:tc>
      </w:tr>
      <w:tr>
        <w:trPr>
          <w:trHeight w:val="769"/>
        </w:trPr>
        <w:tc>
          <w:tcPr>
            <w:gridSpan w:val="2"/>
            <w:tcW w:w="9736" w:type="dxa"/>
            <w:vAlign w:val="center"/>
            <w:textDirection w:val="lrTb"/>
            <w:noWrap w:val="false"/>
          </w:tcPr>
          <w:p>
            <w:pPr>
              <w:pStyle w:val="1081"/>
              <w:jc w:val="center"/>
              <w:rPr>
                <w:rFonts w:ascii="仿宋" w:hAnsi="仿宋" w:eastAsia="仿宋"/>
                <w:color w:val="auto"/>
                <w:sz w:val="24"/>
                <w:highlight w:val="none"/>
              </w:rPr>
            </w:pPr>
            <w:r>
              <w:rPr>
                <w:rFonts w:hint="eastAsia" w:ascii="宋体" w:hAnsi="宋体" w:eastAsia="宋体" w:cs="宋体"/>
                <w:color w:val="auto"/>
                <w:highlight w:val="none"/>
              </w:rPr>
              <w:t xml:space="preserve">备注（壹 贰 叁 肆 伍 陆 柒 捌 玖）</w:t>
            </w:r>
            <w:r/>
          </w:p>
        </w:tc>
      </w:tr>
    </w:tbl>
    <w:p>
      <w:pPr>
        <w:pStyle w:val="1081"/>
        <w:rPr>
          <w:rFonts w:ascii="仿宋" w:hAnsi="仿宋" w:eastAsia="仿宋"/>
          <w:color w:val="auto"/>
          <w:sz w:val="24"/>
          <w:highlight w:val="none"/>
        </w:rPr>
      </w:pPr>
      <w:r>
        <w:rPr>
          <w:rFonts w:ascii="仿宋" w:hAnsi="仿宋" w:eastAsia="仿宋"/>
          <w:color w:val="auto"/>
          <w:sz w:val="24"/>
          <w:highlight w:val="none"/>
        </w:rPr>
      </w:r>
      <w:r/>
    </w:p>
    <w:p>
      <w:pPr>
        <w:pStyle w:val="1105"/>
        <w:rPr>
          <w:color w:val="auto"/>
          <w:highlight w:val="none"/>
        </w:rPr>
      </w:pPr>
      <w:r>
        <w:rPr>
          <w:color w:val="auto"/>
          <w:highlight w:val="none"/>
        </w:rPr>
      </w:r>
      <w:r/>
    </w:p>
    <w:p>
      <w:pPr>
        <w:jc w:val="right"/>
        <w:rPr>
          <w:rFonts w:hAnsi="宋体" w:eastAsia="宋体" w:cs="宋体"/>
          <w:color w:val="auto"/>
          <w:highlight w:val="none"/>
        </w:rPr>
      </w:pPr>
      <w:r>
        <w:rPr>
          <w:rFonts w:hint="eastAsia" w:hAnsi="宋体" w:eastAsia="宋体" w:cs="宋体"/>
          <w:color w:val="auto"/>
          <w:highlight w:val="none"/>
          <w:lang w:eastAsia="zh-CN"/>
        </w:rPr>
        <w:t xml:space="preserve">投标人</w:t>
      </w:r>
      <w:r>
        <w:rPr>
          <w:rFonts w:hint="eastAsia" w:hAnsi="宋体" w:eastAsia="宋体" w:cs="宋体"/>
          <w:color w:val="auto"/>
          <w:highlight w:val="none"/>
        </w:rPr>
        <w:t xml:space="preserve">：</w:t>
      </w:r>
      <w:r>
        <w:rPr>
          <w:rFonts w:hint="eastAsia" w:hAnsi="宋体" w:eastAsia="宋体" w:cs="宋体"/>
          <w:color w:val="auto"/>
          <w:highlight w:val="none"/>
          <w:u w:val="single"/>
        </w:rPr>
        <w:t xml:space="preserve">                  </w:t>
      </w:r>
      <w:r>
        <w:rPr>
          <w:rFonts w:hint="eastAsia" w:hAnsi="宋体" w:eastAsia="宋体" w:cs="宋体"/>
          <w:color w:val="auto"/>
          <w:highlight w:val="none"/>
        </w:rPr>
        <w:t xml:space="preserve">（电子签章）</w:t>
      </w:r>
      <w:r/>
    </w:p>
    <w:p>
      <w:pPr>
        <w:jc w:val="right"/>
        <w:rPr>
          <w:rFonts w:hAnsi="宋体" w:eastAsia="宋体" w:cs="宋体"/>
          <w:color w:val="auto"/>
          <w:highlight w:val="none"/>
        </w:rPr>
      </w:pPr>
      <w:r>
        <w:rPr>
          <w:rFonts w:hAnsi="宋体" w:eastAsia="宋体" w:cs="宋体"/>
          <w:color w:val="auto"/>
          <w:highlight w:val="none"/>
        </w:rPr>
      </w:r>
      <w:r/>
    </w:p>
    <w:p>
      <w:pPr>
        <w:jc w:val="right"/>
        <w:rPr>
          <w:rFonts w:hAnsi="宋体" w:eastAsia="宋体" w:cs="宋体"/>
          <w:color w:val="auto"/>
          <w:highlight w:val="none"/>
        </w:rPr>
      </w:pPr>
      <w:r>
        <w:rPr>
          <w:rFonts w:hint="eastAsia" w:hAnsi="宋体" w:eastAsia="宋体" w:cs="宋体"/>
          <w:color w:val="auto"/>
          <w:highlight w:val="none"/>
        </w:rPr>
        <w:t xml:space="preserve">日期：    年   月    日</w:t>
      </w:r>
      <w:r/>
    </w:p>
    <w:p>
      <w:pPr>
        <w:spacing w:after="312"/>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81"/>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105"/>
        <w:rPr>
          <w:rFonts w:hAnsi="宋体" w:eastAsia="宋体" w:cs="宋体"/>
          <w:b/>
          <w:color w:val="auto"/>
          <w:sz w:val="32"/>
          <w:szCs w:val="32"/>
          <w:highlight w:val="none"/>
        </w:rPr>
      </w:pPr>
      <w:r>
        <w:rPr>
          <w:rFonts w:hAnsi="宋体" w:eastAsia="宋体" w:cs="宋体"/>
          <w:b/>
          <w:color w:val="auto"/>
          <w:sz w:val="32"/>
          <w:szCs w:val="32"/>
          <w:highlight w:val="none"/>
        </w:rPr>
      </w:r>
      <w:r/>
    </w:p>
    <w:p>
      <w:pPr>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81"/>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pStyle w:val="1105"/>
        <w:rPr>
          <w:rFonts w:hAnsi="宋体" w:eastAsia="宋体" w:cs="宋体"/>
          <w:b/>
          <w:color w:val="auto"/>
          <w:sz w:val="32"/>
          <w:szCs w:val="32"/>
          <w:highlight w:val="none"/>
        </w:rPr>
      </w:pPr>
      <w:r>
        <w:rPr>
          <w:rFonts w:hAnsi="宋体" w:eastAsia="宋体" w:cs="宋体"/>
          <w:b/>
          <w:color w:val="auto"/>
          <w:sz w:val="32"/>
          <w:szCs w:val="32"/>
          <w:highlight w:val="none"/>
        </w:rPr>
      </w:r>
      <w:r/>
    </w:p>
    <w:p>
      <w:pPr>
        <w:rPr>
          <w:rFonts w:hAnsi="宋体" w:eastAsia="宋体" w:cs="宋体"/>
          <w:b/>
          <w:color w:val="auto"/>
          <w:sz w:val="32"/>
          <w:szCs w:val="32"/>
          <w:highlight w:val="none"/>
        </w:rPr>
      </w:pPr>
      <w:r>
        <w:rPr>
          <w:rFonts w:hAnsi="宋体" w:eastAsia="宋体" w:cs="宋体"/>
          <w:b/>
          <w:color w:val="auto"/>
          <w:sz w:val="32"/>
          <w:szCs w:val="32"/>
          <w:highlight w:val="none"/>
        </w:rPr>
      </w:r>
      <w:r/>
    </w:p>
    <w:p>
      <w:pPr>
        <w:pStyle w:val="1247"/>
        <w:numPr>
          <w:ilvl w:val="1"/>
          <w:numId w:val="0"/>
        </w:numPr>
        <w:jc w:val="center"/>
        <w:rPr>
          <w:rFonts w:hint="eastAsia" w:ascii="宋体" w:hAnsi="宋体" w:eastAsia="宋体" w:cs="宋体"/>
          <w:bCs/>
          <w:color w:val="000000" w:themeColor="text1"/>
          <w:highlight w:val="none"/>
          <w14:textFill>
            <w14:solidFill>
              <w14:schemeClr w14:val="tx1"/>
            </w14:solidFill>
          </w14:textFill>
        </w:rPr>
      </w:pPr>
      <w:r>
        <w:rPr>
          <w:rFonts w:hint="eastAsia" w:ascii="宋体" w:hAnsi="宋体" w:eastAsia="宋体" w:cs="宋体"/>
          <w:bCs/>
          <w:color w:val="000000" w:themeColor="text1"/>
          <w:highlight w:val="none"/>
          <w14:textFill>
            <w14:solidFill>
              <w14:schemeClr w14:val="tx1"/>
            </w14:solidFill>
          </w14:textFill>
        </w:rPr>
        <w:t xml:space="preserve">分项报价表</w:t>
      </w:r>
      <w:r/>
    </w:p>
    <w:p>
      <w:pPr>
        <w:pStyle w:val="1037"/>
        <w:ind w:firstLine="641"/>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本次为首轮报价</w:t>
      </w:r>
      <w:r/>
    </w:p>
    <w:p>
      <w:pPr>
        <w:pStyle w:val="1021"/>
        <w:ind w:firstLine="641"/>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项目名称：</w:t>
      </w:r>
      <w:r/>
    </w:p>
    <w:p>
      <w:pPr>
        <w:pStyle w:val="1021"/>
        <w:ind w:firstLine="641"/>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eastAsia="宋体" w:cs="宋体"/>
          <w:sz w:val="28"/>
          <w:szCs w:val="28"/>
        </w:rPr>
        <w:t xml:space="preserve">项目编号：</w:t>
      </w:r>
      <w:r/>
    </w:p>
    <w:tbl>
      <w:tblPr>
        <w:tblStyle w:val="10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97"/>
        <w:gridCol w:w="2756"/>
        <w:gridCol w:w="2966"/>
      </w:tblGrid>
      <w:tr>
        <w:trPr>
          <w:trHeight w:val="67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7"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单价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6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总价</w:t>
            </w:r>
            <w:r/>
          </w:p>
        </w:tc>
      </w:tr>
      <w:tr>
        <w:trPr>
          <w:trHeight w:val="72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7"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6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2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7"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6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73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7"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6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640"/>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7"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75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966"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r>
        <w:trPr>
          <w:trHeight w:val="905"/>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297"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合计</w:t>
            </w:r>
            <w:r/>
          </w:p>
        </w:tc>
        <w:tc>
          <w:tcPr>
            <w:gridSpan w:val="2"/>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722" w:type="dxa"/>
            <w:vAlign w:val="center"/>
            <w:textDirection w:val="lrTb"/>
            <w:noWrap w:val="false"/>
          </w:tcPr>
          <w:p>
            <w:pPr>
              <w:ind w:left="0" w:right="0" w:firstLine="0"/>
              <w:jc w:val="center"/>
              <w:spacing w:before="220" w:after="0" w:line="24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rPr>
              <w:t xml:space="preserve"> </w:t>
            </w:r>
            <w:r/>
          </w:p>
        </w:tc>
      </w:tr>
    </w:tbl>
    <w:p>
      <w:pPr>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eastAsia="宋体" w:cs="Times New Roman"/>
          <w:b w:val="0"/>
          <w:bCs w:val="0"/>
          <w:color w:val="auto"/>
          <w:sz w:val="24"/>
          <w:szCs w:val="24"/>
          <w:highlight w:val="none"/>
          <w:lang w:eastAsia="zh-CN"/>
        </w:rPr>
      </w:pPr>
      <w:r>
        <w:rPr>
          <w:rFonts w:hint="eastAsia" w:ascii="宋体" w:hAnsi="宋体"/>
          <w:color w:val="auto"/>
          <w:sz w:val="24"/>
          <w:szCs w:val="24"/>
          <w:highlight w:val="none"/>
        </w:rPr>
        <w:t xml:space="preserve">备注： </w:t>
      </w:r>
      <w:r>
        <w:rPr>
          <w:rFonts w:hint="eastAsia" w:ascii="宋体" w:hAnsi="宋体" w:eastAsia="宋体" w:cs="Times New Roman"/>
          <w:b w:val="0"/>
          <w:bCs w:val="0"/>
          <w:color w:val="auto"/>
          <w:sz w:val="24"/>
          <w:szCs w:val="24"/>
          <w:highlight w:val="none"/>
        </w:rPr>
        <w:t xml:space="preserve">报价内容应包括</w:t>
      </w:r>
      <w:r>
        <w:rPr>
          <w:rFonts w:hint="eastAsia" w:ascii="宋体" w:hAnsi="宋体" w:eastAsia="宋体" w:cs="Times New Roman"/>
          <w:b w:val="0"/>
          <w:bCs w:val="0"/>
          <w:color w:val="auto"/>
          <w:sz w:val="24"/>
          <w:szCs w:val="24"/>
          <w:highlight w:val="none"/>
          <w:lang w:val="en-US" w:eastAsia="zh-CN"/>
        </w:rPr>
        <w:t xml:space="preserve">但不限于人员成本、项目编制费用、各类劳务费用、专家咨询费用、材料费用、福利、工具、通讯设施、办公设备、器材、保险、物资消耗、管理费、利润、税费、政策性文件规定及合同包含的所有风险、责任等。要充分考虑所有工作人员的值休、轮休、法定假日休息以及岗位顶班、日常机动人员的配备，以上所有费用均计入总价。 </w:t>
      </w:r>
      <w:r/>
    </w:p>
    <w:p>
      <w:pPr>
        <w:spacing w:line="480" w:lineRule="auto"/>
        <w:rPr>
          <w:rFonts w:hint="eastAsia" w:ascii="宋体" w:hAnsi="宋体" w:eastAsia="宋体" w:cs="宋体"/>
          <w:sz w:val="28"/>
          <w:szCs w:val="28"/>
        </w:rPr>
      </w:pPr>
      <w:r>
        <w:rPr>
          <w:rFonts w:hint="eastAsia" w:ascii="宋体" w:hAnsi="宋体" w:eastAsia="宋体" w:cs="宋体"/>
          <w:sz w:val="28"/>
          <w:szCs w:val="28"/>
        </w:rPr>
      </w:r>
      <w:r/>
    </w:p>
    <w:p>
      <w:pPr>
        <w:ind w:firstLine="480"/>
        <w:jc w:val="left"/>
        <w:spacing w:line="480" w:lineRule="auto"/>
        <w:rPr>
          <w:rFonts w:hint="eastAsia" w:ascii="宋体" w:hAnsi="宋体" w:eastAsia="宋体" w:cs="宋体"/>
          <w:sz w:val="28"/>
          <w:szCs w:val="28"/>
        </w:rPr>
      </w:pPr>
      <w:r>
        <w:rPr>
          <w:rFonts w:hint="eastAsia" w:ascii="宋体" w:hAnsi="宋体" w:eastAsia="宋体" w:cs="宋体"/>
          <w:sz w:val="28"/>
          <w:szCs w:val="28"/>
        </w:rPr>
        <w:t xml:space="preserve">投标申请人：  （盖章）</w:t>
      </w:r>
      <w:r/>
    </w:p>
    <w:p>
      <w:pPr>
        <w:ind w:firstLine="480"/>
        <w:jc w:val="left"/>
        <w:spacing w:line="480" w:lineRule="auto"/>
        <w:rPr>
          <w:rFonts w:hint="eastAsia" w:ascii="宋体" w:hAnsi="宋体" w:eastAsia="宋体" w:cs="宋体"/>
          <w:sz w:val="28"/>
          <w:szCs w:val="28"/>
        </w:rPr>
      </w:pPr>
      <w:r>
        <w:rPr>
          <w:rFonts w:hint="eastAsia" w:ascii="宋体" w:hAnsi="宋体" w:eastAsia="宋体" w:cs="宋体"/>
          <w:sz w:val="28"/>
          <w:szCs w:val="28"/>
        </w:rPr>
        <w:t xml:space="preserve">法定代表人或授权委托人：（签字或盖章）</w:t>
      </w:r>
      <w:r/>
    </w:p>
    <w:p>
      <w:pPr>
        <w:ind w:firstLine="480"/>
        <w:jc w:val="left"/>
        <w:spacing w:line="480" w:lineRule="auto"/>
        <w:rPr>
          <w:rFonts w:hint="eastAsia" w:ascii="宋体" w:hAnsi="宋体" w:eastAsia="宋体" w:cs="宋体"/>
          <w:sz w:val="28"/>
          <w:szCs w:val="28"/>
        </w:rPr>
      </w:pPr>
      <w:r>
        <w:rPr>
          <w:rFonts w:hint="eastAsia" w:ascii="宋体" w:hAnsi="宋体" w:eastAsia="宋体" w:cs="宋体"/>
          <w:sz w:val="28"/>
          <w:szCs w:val="28"/>
        </w:rPr>
        <w:t xml:space="preserve">日      期：  年     月      日</w:t>
      </w:r>
      <w:r/>
    </w:p>
    <w:p>
      <w:pPr>
        <w:pStyle w:val="1021"/>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备注：</w:t>
      </w:r>
      <w:r/>
    </w:p>
    <w:p>
      <w:pPr>
        <w:pStyle w:val="1021"/>
        <w:numPr>
          <w:ilvl w:val="0"/>
          <w:numId w:val="29"/>
        </w:numPr>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行数不够，可自行添加。</w:t>
      </w:r>
      <w:r/>
    </w:p>
    <w:p>
      <w:pPr>
        <w:pStyle w:val="1021"/>
        <w:ind w:firstLine="480"/>
        <w:spacing w:line="480" w:lineRule="auto"/>
        <w:rPr>
          <w:rFonts w:hint="eastAsia" w:ascii="宋体" w:hAnsi="宋体" w:eastAsia="宋体" w:cs="宋体"/>
          <w:sz w:val="24"/>
          <w:szCs w:val="24"/>
        </w:rPr>
      </w:pPr>
      <w:r>
        <w:rPr>
          <w:rFonts w:hint="eastAsia" w:ascii="宋体" w:hAnsi="宋体" w:eastAsia="宋体" w:cs="宋体"/>
          <w:sz w:val="24"/>
          <w:szCs w:val="24"/>
        </w:rPr>
        <w:t xml:space="preserve">2、供应商成交后根据本单位的最终总报价和首轮明细报价，自行调整各明细单价（各分项报价同比例下浮）直至合价和最终总报价（以元为单位，保留两位小数）相符，报采购人审核，审核通过后，后期根据审核后的明细报价，按实结算。</w:t>
      </w:r>
      <w:r/>
    </w:p>
    <w:p>
      <w:pPr>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pStyle w:val="1009"/>
        <w:rPr>
          <w:rFonts w:hAnsi="宋体" w:eastAsia="宋体" w:cs="宋体"/>
          <w:b/>
          <w:color w:val="auto"/>
          <w:sz w:val="32"/>
          <w:szCs w:val="32"/>
          <w:highlight w:val="none"/>
        </w:rPr>
      </w:pPr>
      <w:r>
        <w:rPr>
          <w:rFonts w:hAnsi="宋体" w:eastAsia="宋体" w:cs="宋体"/>
          <w:b/>
          <w:color w:val="auto"/>
          <w:sz w:val="32"/>
          <w:szCs w:val="32"/>
          <w:highlight w:val="none"/>
        </w:rPr>
      </w:r>
      <w:r/>
    </w:p>
    <w:p>
      <w:pPr>
        <w:jc w:val="center"/>
        <w:spacing w:after="312"/>
        <w:rPr>
          <w:rFonts w:hAnsi="宋体" w:eastAsia="宋体" w:cs="宋体"/>
          <w:b/>
          <w:color w:val="auto"/>
          <w:sz w:val="32"/>
          <w:szCs w:val="32"/>
          <w:highlight w:val="none"/>
        </w:rPr>
      </w:pPr>
      <w:r>
        <w:rPr>
          <w:rFonts w:hint="eastAsia" w:hAnsi="宋体" w:eastAsia="宋体" w:cs="宋体"/>
          <w:b/>
          <w:color w:val="auto"/>
          <w:sz w:val="32"/>
          <w:szCs w:val="32"/>
          <w:highlight w:val="none"/>
        </w:rPr>
        <w:t xml:space="preserve">五、技术参数响应及偏离表</w:t>
      </w:r>
      <w:r/>
    </w:p>
    <w:p>
      <w:pPr>
        <w:spacing w:after="312"/>
        <w:rPr>
          <w:rFonts w:hAnsi="宋体" w:eastAsia="宋体" w:cs="宋体"/>
          <w:color w:val="auto"/>
          <w:highlight w:val="none"/>
        </w:rPr>
      </w:pPr>
      <w:r>
        <w:rPr>
          <w:rFonts w:hint="eastAsia" w:hAnsi="宋体" w:eastAsia="宋体" w:cs="宋体"/>
          <w:color w:val="auto"/>
          <w:highlight w:val="none"/>
        </w:rPr>
        <w:t xml:space="preserve">投标人全称（加盖公章）：</w:t>
      </w:r>
      <w:r/>
    </w:p>
    <w:tbl>
      <w:tblPr>
        <w:tblStyle w:val="1008"/>
        <w:tblW w:w="9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7"/>
        <w:gridCol w:w="1680"/>
        <w:gridCol w:w="1900"/>
        <w:gridCol w:w="2087"/>
        <w:gridCol w:w="1747"/>
        <w:gridCol w:w="1345"/>
      </w:tblGrid>
      <w:tr>
        <w:trPr>
          <w:cantSplit/>
          <w:jc w:val="center"/>
          <w:trHeight w:val="1553"/>
        </w:trPr>
        <w:tc>
          <w:tcPr>
            <w:tcW w:w="837" w:type="dxa"/>
            <w:vAlign w:val="center"/>
            <w:textDirection w:val="lrTb"/>
            <w:noWrap w:val="false"/>
          </w:tcPr>
          <w:p>
            <w:pPr>
              <w:jc w:val="center"/>
              <w:spacing w:after="200" w:line="220" w:lineRule="atLeast"/>
              <w:rPr>
                <w:rFonts w:hAnsi="宋体" w:eastAsia="宋体" w:cs="宋体"/>
                <w:color w:val="auto"/>
                <w:highlight w:val="none"/>
              </w:rPr>
            </w:pPr>
            <w:r>
              <w:rPr>
                <w:rFonts w:hint="eastAsia" w:hAnsi="宋体" w:eastAsia="宋体" w:cs="宋体"/>
                <w:color w:val="auto"/>
                <w:highlight w:val="none"/>
              </w:rPr>
              <w:t xml:space="preserve">序号</w:t>
            </w:r>
            <w:r/>
          </w:p>
        </w:tc>
        <w:tc>
          <w:tcPr>
            <w:tcW w:w="1680" w:type="dxa"/>
            <w:vAlign w:val="center"/>
            <w:textDirection w:val="lrTb"/>
            <w:noWrap w:val="false"/>
          </w:tcPr>
          <w:p>
            <w:pPr>
              <w:jc w:val="center"/>
              <w:spacing w:after="200" w:line="220" w:lineRule="atLeast"/>
              <w:rPr>
                <w:rFonts w:hAnsi="宋体" w:eastAsia="宋体" w:cs="宋体"/>
                <w:color w:val="auto"/>
                <w:highlight w:val="none"/>
              </w:rPr>
            </w:pPr>
            <w:r>
              <w:rPr>
                <w:rFonts w:hint="eastAsia" w:hAnsi="宋体" w:eastAsia="宋体" w:cs="宋体"/>
                <w:color w:val="auto"/>
                <w:highlight w:val="none"/>
              </w:rPr>
              <w:t xml:space="preserve">项目</w:t>
            </w:r>
            <w:r/>
          </w:p>
        </w:tc>
        <w:tc>
          <w:tcPr>
            <w:tcW w:w="1900" w:type="dxa"/>
            <w:vAlign w:val="center"/>
            <w:textDirection w:val="lrTb"/>
            <w:noWrap w:val="false"/>
          </w:tcPr>
          <w:p>
            <w:pPr>
              <w:jc w:val="center"/>
              <w:spacing w:after="200" w:line="220" w:lineRule="atLeast"/>
              <w:rPr>
                <w:rFonts w:hAnsi="宋体" w:eastAsia="宋体" w:cs="宋体"/>
                <w:color w:val="auto"/>
                <w:highlight w:val="none"/>
              </w:rPr>
            </w:pPr>
            <w:r>
              <w:rPr>
                <w:rFonts w:hint="eastAsia" w:hAnsi="宋体" w:eastAsia="宋体" w:cs="宋体"/>
                <w:color w:val="auto"/>
                <w:highlight w:val="none"/>
              </w:rPr>
              <w:t xml:space="preserve">采购要求</w:t>
            </w:r>
            <w:r/>
          </w:p>
        </w:tc>
        <w:tc>
          <w:tcPr>
            <w:tcW w:w="2087" w:type="dxa"/>
            <w:vAlign w:val="center"/>
            <w:textDirection w:val="lrTb"/>
            <w:noWrap w:val="false"/>
          </w:tcPr>
          <w:p>
            <w:pPr>
              <w:jc w:val="center"/>
              <w:spacing w:after="200" w:line="220" w:lineRule="atLeast"/>
              <w:rPr>
                <w:rFonts w:hAnsi="宋体" w:eastAsia="宋体" w:cs="宋体"/>
                <w:color w:val="auto"/>
                <w:highlight w:val="none"/>
              </w:rPr>
            </w:pPr>
            <w:r>
              <w:rPr>
                <w:rFonts w:hint="eastAsia" w:hAnsi="宋体" w:eastAsia="宋体" w:cs="宋体"/>
                <w:color w:val="auto"/>
                <w:highlight w:val="none"/>
              </w:rPr>
              <w:t xml:space="preserve">磋商响应</w:t>
            </w:r>
            <w:r/>
          </w:p>
        </w:tc>
        <w:tc>
          <w:tcPr>
            <w:tcW w:w="1747" w:type="dxa"/>
            <w:vAlign w:val="center"/>
            <w:textDirection w:val="lrTb"/>
            <w:noWrap w:val="false"/>
          </w:tcPr>
          <w:p>
            <w:pPr>
              <w:jc w:val="center"/>
              <w:spacing w:after="200" w:line="220" w:lineRule="atLeast"/>
              <w:rPr>
                <w:rFonts w:hAnsi="宋体" w:eastAsia="宋体" w:cs="宋体"/>
                <w:color w:val="auto"/>
                <w:highlight w:val="none"/>
              </w:rPr>
            </w:pPr>
            <w:r>
              <w:rPr>
                <w:rFonts w:hint="eastAsia" w:hAnsi="宋体" w:eastAsia="宋体" w:cs="宋体"/>
                <w:color w:val="auto"/>
                <w:highlight w:val="none"/>
              </w:rPr>
              <w:t xml:space="preserve">超出、符合或偏离</w:t>
            </w:r>
            <w:r/>
          </w:p>
        </w:tc>
        <w:tc>
          <w:tcPr>
            <w:tcW w:w="1345" w:type="dxa"/>
            <w:vAlign w:val="center"/>
            <w:textDirection w:val="lrTb"/>
            <w:noWrap w:val="false"/>
          </w:tcPr>
          <w:p>
            <w:pPr>
              <w:jc w:val="center"/>
              <w:spacing w:after="200" w:line="220" w:lineRule="atLeast"/>
              <w:rPr>
                <w:rFonts w:hAnsi="宋体" w:eastAsia="宋体" w:cs="宋体"/>
                <w:color w:val="auto"/>
                <w:highlight w:val="none"/>
              </w:rPr>
            </w:pPr>
            <w:r>
              <w:rPr>
                <w:rFonts w:hint="eastAsia" w:hAnsi="宋体" w:eastAsia="宋体" w:cs="宋体"/>
                <w:color w:val="auto"/>
                <w:highlight w:val="none"/>
              </w:rPr>
              <w:t xml:space="preserve">原因</w:t>
            </w:r>
            <w:r/>
          </w:p>
        </w:tc>
      </w:tr>
      <w:tr>
        <w:trPr>
          <w:cantSplit/>
          <w:jc w:val="center"/>
          <w:trHeight w:val="786"/>
        </w:trPr>
        <w:tc>
          <w:tcPr>
            <w:tcW w:w="83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68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90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208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74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345"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r>
      <w:tr>
        <w:trPr>
          <w:cantSplit/>
          <w:jc w:val="center"/>
          <w:trHeight w:val="786"/>
        </w:trPr>
        <w:tc>
          <w:tcPr>
            <w:tcW w:w="83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68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90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208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74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345"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r>
      <w:tr>
        <w:trPr>
          <w:cantSplit/>
          <w:jc w:val="center"/>
          <w:trHeight w:val="786"/>
        </w:trPr>
        <w:tc>
          <w:tcPr>
            <w:tcW w:w="83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68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90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208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74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345"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r>
      <w:tr>
        <w:trPr>
          <w:cantSplit/>
          <w:jc w:val="center"/>
          <w:trHeight w:val="786"/>
        </w:trPr>
        <w:tc>
          <w:tcPr>
            <w:tcW w:w="83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68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90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208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74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345"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r>
      <w:tr>
        <w:trPr>
          <w:cantSplit/>
          <w:jc w:val="center"/>
          <w:trHeight w:val="786"/>
        </w:trPr>
        <w:tc>
          <w:tcPr>
            <w:tcW w:w="83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68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90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208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74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345"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r>
      <w:tr>
        <w:trPr>
          <w:cantSplit/>
          <w:jc w:val="center"/>
          <w:trHeight w:val="786"/>
        </w:trPr>
        <w:tc>
          <w:tcPr>
            <w:tcW w:w="83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68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90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208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74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345"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r>
      <w:tr>
        <w:trPr>
          <w:cantSplit/>
          <w:jc w:val="center"/>
          <w:trHeight w:val="786"/>
        </w:trPr>
        <w:tc>
          <w:tcPr>
            <w:tcW w:w="83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68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90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208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74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345"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r>
      <w:tr>
        <w:trPr>
          <w:cantSplit/>
          <w:jc w:val="center"/>
          <w:trHeight w:val="821"/>
        </w:trPr>
        <w:tc>
          <w:tcPr>
            <w:tcW w:w="83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68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900"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208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747"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c>
          <w:tcPr>
            <w:tcW w:w="1345" w:type="dxa"/>
            <w:vAlign w:val="center"/>
            <w:textDirection w:val="lrTb"/>
            <w:noWrap w:val="false"/>
          </w:tcPr>
          <w:p>
            <w:pPr>
              <w:jc w:val="center"/>
              <w:spacing w:after="200" w:line="220" w:lineRule="atLeast"/>
              <w:rPr>
                <w:rFonts w:hAnsi="宋体" w:eastAsia="宋体" w:cs="宋体"/>
                <w:color w:val="auto"/>
                <w:sz w:val="24"/>
                <w:szCs w:val="24"/>
                <w:highlight w:val="none"/>
              </w:rPr>
            </w:pPr>
            <w:r>
              <w:rPr>
                <w:rFonts w:hAnsi="宋体" w:eastAsia="宋体" w:cs="宋体"/>
                <w:color w:val="auto"/>
                <w:sz w:val="24"/>
                <w:szCs w:val="24"/>
                <w:highlight w:val="none"/>
              </w:rPr>
            </w:r>
            <w:r/>
          </w:p>
        </w:tc>
      </w:tr>
    </w:tbl>
    <w:p>
      <w:pPr>
        <w:rPr>
          <w:rFonts w:hAnsi="宋体" w:eastAsia="宋体" w:cs="宋体"/>
          <w:color w:val="auto"/>
          <w:highlight w:val="none"/>
        </w:rPr>
      </w:pPr>
      <w:r>
        <w:rPr>
          <w:rFonts w:hAnsi="宋体" w:eastAsia="宋体" w:cs="宋体"/>
          <w:color w:val="auto"/>
          <w:highlight w:val="none"/>
        </w:rPr>
      </w:r>
      <w:r/>
    </w:p>
    <w:p>
      <w:pPr>
        <w:rPr>
          <w:rFonts w:hAnsi="宋体" w:eastAsia="宋体" w:cs="宋体"/>
          <w:color w:val="auto"/>
          <w:highlight w:val="none"/>
        </w:rPr>
      </w:pPr>
      <w:r>
        <w:rPr>
          <w:rFonts w:hint="eastAsia" w:hAnsi="宋体" w:eastAsia="宋体" w:cs="宋体"/>
          <w:color w:val="auto"/>
          <w:highlight w:val="none"/>
        </w:rPr>
        <w:t xml:space="preserve">法定代表人或授权代表签字：</w:t>
      </w:r>
      <w:r/>
    </w:p>
    <w:p>
      <w:pPr>
        <w:rPr>
          <w:rFonts w:hAnsi="宋体" w:eastAsia="宋体" w:cs="宋体"/>
          <w:color w:val="auto"/>
          <w:highlight w:val="none"/>
        </w:rPr>
      </w:pPr>
      <w:r>
        <w:rPr>
          <w:rFonts w:hAnsi="宋体" w:eastAsia="宋体" w:cs="宋体"/>
          <w:color w:val="auto"/>
          <w:highlight w:val="none"/>
        </w:rPr>
      </w:r>
      <w:r/>
    </w:p>
    <w:p>
      <w:pPr>
        <w:ind w:firstLine="562"/>
        <w:spacing w:line="480" w:lineRule="exact"/>
        <w:rPr>
          <w:rFonts w:hAnsi="宋体" w:eastAsia="宋体" w:cs="宋体"/>
          <w:b/>
          <w:bCs/>
          <w:color w:val="auto"/>
          <w:szCs w:val="24"/>
          <w:highlight w:val="none"/>
        </w:rPr>
      </w:pPr>
      <w:r>
        <w:rPr>
          <w:rFonts w:hAnsi="宋体" w:eastAsia="宋体" w:cs="宋体"/>
          <w:b/>
          <w:bCs/>
          <w:color w:val="auto"/>
          <w:szCs w:val="24"/>
          <w:highlight w:val="none"/>
        </w:rPr>
      </w:r>
      <w:r/>
    </w:p>
    <w:p>
      <w:pPr>
        <w:rPr>
          <w:rFonts w:hAnsi="宋体" w:eastAsia="宋体" w:cs="宋体"/>
          <w:color w:val="auto"/>
          <w:highlight w:val="none"/>
        </w:rPr>
      </w:pPr>
      <w:r>
        <w:rPr>
          <w:rFonts w:hint="eastAsia" w:hAnsi="宋体" w:eastAsia="宋体" w:cs="宋体"/>
          <w:color w:val="auto"/>
          <w:highlight w:val="none"/>
        </w:rPr>
        <w:t xml:space="preserve">注：1、按照基本技术要求详细填列。</w:t>
      </w:r>
      <w:r/>
    </w:p>
    <w:p>
      <w:pPr>
        <w:ind w:firstLine="560"/>
        <w:rPr>
          <w:rFonts w:hAnsi="宋体" w:eastAsia="宋体" w:cs="宋体"/>
          <w:color w:val="auto"/>
          <w:highlight w:val="none"/>
        </w:rPr>
      </w:pPr>
      <w:r>
        <w:rPr>
          <w:rFonts w:hint="eastAsia" w:hAnsi="宋体" w:eastAsia="宋体" w:cs="宋体"/>
          <w:color w:val="auto"/>
          <w:highlight w:val="none"/>
        </w:rPr>
        <w:t xml:space="preserve">2、行数不够，可自行添加。</w:t>
      </w:r>
      <w:r/>
    </w:p>
    <w:p>
      <w:pPr>
        <w:rPr>
          <w:rFonts w:hAnsi="宋体" w:eastAsia="宋体" w:cs="宋体"/>
          <w:b/>
          <w:color w:val="auto"/>
          <w:sz w:val="24"/>
          <w:szCs w:val="24"/>
          <w:highlight w:val="none"/>
        </w:rPr>
        <w:sectPr>
          <w:footerReference w:type="default" r:id="rId17"/>
          <w:footnotePr>
            <w:numFmt w:val="decimalEnclosedCircleChinese"/>
          </w:footnotePr>
          <w:endnotePr/>
          <w:type w:val="nextPage"/>
          <w:pgSz w:w="11906" w:h="16838" w:orient="portrait"/>
          <w:pgMar w:top="1440" w:right="1306" w:bottom="1440" w:left="1080" w:header="567" w:footer="567" w:gutter="0"/>
          <w:pgNumType w:start="1"/>
          <w:cols w:num="1" w:sep="0" w:space="1701" w:equalWidth="1"/>
          <w:docGrid w:linePitch="360"/>
        </w:sectPr>
      </w:pPr>
      <w:r>
        <w:rPr>
          <w:rFonts w:hAnsi="宋体" w:eastAsia="宋体" w:cs="宋体"/>
          <w:b/>
          <w:color w:val="auto"/>
          <w:sz w:val="24"/>
          <w:szCs w:val="24"/>
          <w:highlight w:val="none"/>
        </w:rPr>
      </w:r>
      <w:r/>
    </w:p>
    <w:p>
      <w:pPr>
        <w:jc w:val="center"/>
        <w:spacing w:after="312"/>
        <w:rPr>
          <w:rFonts w:hAnsi="宋体" w:eastAsia="宋体" w:cs="宋体"/>
          <w:b/>
          <w:color w:val="auto"/>
          <w:sz w:val="32"/>
          <w:szCs w:val="32"/>
          <w:highlight w:val="none"/>
        </w:rPr>
      </w:pPr>
      <w:r>
        <w:rPr>
          <w:rFonts w:hint="eastAsia" w:hAnsi="宋体" w:eastAsia="宋体" w:cs="宋体"/>
          <w:b/>
          <w:color w:val="auto"/>
          <w:sz w:val="32"/>
          <w:szCs w:val="32"/>
          <w:highlight w:val="none"/>
        </w:rPr>
        <w:t xml:space="preserve">六、商务条款响应及偏离表</w:t>
      </w:r>
      <w:r/>
    </w:p>
    <w:tbl>
      <w:tblPr>
        <w:tblStyle w:val="1008"/>
        <w:tblW w:w="965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52"/>
        <w:gridCol w:w="2830"/>
        <w:gridCol w:w="2077"/>
        <w:gridCol w:w="2899"/>
      </w:tblGrid>
      <w:tr>
        <w:trPr>
          <w:trHeight w:val="823"/>
        </w:trPr>
        <w:tc>
          <w:tcPr>
            <w:tcBorders>
              <w:top w:val="single" w:color="auto" w:sz="4" w:space="0"/>
              <w:left w:val="single" w:color="auto" w:sz="4" w:space="0"/>
              <w:bottom w:val="single" w:color="auto" w:sz="4" w:space="0"/>
              <w:right w:val="single" w:color="auto" w:sz="4" w:space="0"/>
            </w:tcBorders>
            <w:tcW w:w="1852" w:type="dxa"/>
            <w:textDirection w:val="lrTb"/>
            <w:noWrap w:val="false"/>
          </w:tcPr>
          <w:p>
            <w:pPr>
              <w:jc w:val="center"/>
              <w:spacing w:before="156"/>
              <w:rPr>
                <w:rFonts w:hAnsi="宋体" w:eastAsia="宋体" w:cs="宋体"/>
                <w:color w:val="auto"/>
                <w:highlight w:val="none"/>
              </w:rPr>
            </w:pPr>
            <w:r>
              <w:rPr>
                <w:rFonts w:hint="eastAsia" w:hAnsi="宋体" w:eastAsia="宋体" w:cs="宋体"/>
                <w:color w:val="auto"/>
                <w:highlight w:val="none"/>
              </w:rPr>
              <w:t xml:space="preserve">项目</w:t>
            </w:r>
            <w:r/>
          </w:p>
        </w:tc>
        <w:tc>
          <w:tcPr>
            <w:tcBorders>
              <w:top w:val="single" w:color="auto" w:sz="4" w:space="0"/>
              <w:left w:val="single" w:color="auto" w:sz="4" w:space="0"/>
              <w:bottom w:val="single" w:color="auto" w:sz="4" w:space="0"/>
              <w:right w:val="single" w:color="auto" w:sz="4" w:space="0"/>
            </w:tcBorders>
            <w:tcW w:w="2830" w:type="dxa"/>
            <w:textDirection w:val="lrTb"/>
            <w:noWrap w:val="false"/>
          </w:tcPr>
          <w:p>
            <w:pPr>
              <w:jc w:val="center"/>
              <w:spacing w:before="156"/>
              <w:rPr>
                <w:rFonts w:hAnsi="宋体" w:eastAsia="宋体" w:cs="宋体"/>
                <w:color w:val="auto"/>
                <w:highlight w:val="none"/>
              </w:rPr>
            </w:pPr>
            <w:r>
              <w:rPr>
                <w:rFonts w:hint="eastAsia" w:hAnsi="宋体" w:eastAsia="宋体" w:cs="宋体"/>
                <w:color w:val="auto"/>
                <w:highlight w:val="none"/>
                <w:lang w:eastAsia="zh-CN"/>
              </w:rPr>
              <w:t xml:space="preserve">招标文件</w:t>
            </w:r>
            <w:r>
              <w:rPr>
                <w:rFonts w:hint="eastAsia" w:hAnsi="宋体" w:eastAsia="宋体" w:cs="宋体"/>
                <w:color w:val="auto"/>
                <w:highlight w:val="none"/>
              </w:rPr>
              <w:t xml:space="preserve">要求</w:t>
            </w:r>
            <w:r/>
          </w:p>
        </w:tc>
        <w:tc>
          <w:tcPr>
            <w:tcBorders>
              <w:top w:val="single" w:color="auto" w:sz="4" w:space="0"/>
              <w:left w:val="single" w:color="auto" w:sz="4" w:space="0"/>
              <w:bottom w:val="single" w:color="auto" w:sz="4" w:space="0"/>
              <w:right w:val="single" w:color="auto" w:sz="4" w:space="0"/>
            </w:tcBorders>
            <w:tcW w:w="2077" w:type="dxa"/>
            <w:textDirection w:val="lrTb"/>
            <w:noWrap w:val="false"/>
          </w:tcPr>
          <w:p>
            <w:pPr>
              <w:jc w:val="center"/>
              <w:spacing w:before="156"/>
              <w:rPr>
                <w:rFonts w:hAnsi="宋体" w:eastAsia="宋体" w:cs="宋体"/>
                <w:color w:val="auto"/>
                <w:highlight w:val="none"/>
              </w:rPr>
            </w:pPr>
            <w:r>
              <w:rPr>
                <w:rFonts w:hint="eastAsia" w:hAnsi="宋体" w:eastAsia="宋体" w:cs="宋体"/>
                <w:color w:val="auto"/>
                <w:highlight w:val="none"/>
              </w:rPr>
              <w:t xml:space="preserve">是否响应</w:t>
            </w:r>
            <w:r/>
          </w:p>
        </w:tc>
        <w:tc>
          <w:tcPr>
            <w:tcBorders>
              <w:top w:val="single" w:color="auto" w:sz="4" w:space="0"/>
              <w:left w:val="single" w:color="auto" w:sz="4" w:space="0"/>
              <w:bottom w:val="single" w:color="auto" w:sz="4" w:space="0"/>
              <w:right w:val="single" w:color="auto" w:sz="4" w:space="0"/>
            </w:tcBorders>
            <w:tcW w:w="2899" w:type="dxa"/>
            <w:textDirection w:val="lrTb"/>
            <w:noWrap w:val="false"/>
          </w:tcPr>
          <w:p>
            <w:pPr>
              <w:jc w:val="center"/>
              <w:spacing w:before="156"/>
              <w:rPr>
                <w:rFonts w:hAnsi="宋体" w:eastAsia="宋体" w:cs="宋体"/>
                <w:color w:val="auto"/>
                <w:highlight w:val="none"/>
              </w:rPr>
            </w:pPr>
            <w:r>
              <w:rPr>
                <w:rFonts w:hint="eastAsia" w:hAnsi="宋体" w:eastAsia="宋体" w:cs="宋体"/>
                <w:color w:val="auto"/>
                <w:highlight w:val="none"/>
                <w:lang w:eastAsia="zh-CN"/>
              </w:rPr>
              <w:t xml:space="preserve">投标人</w:t>
            </w:r>
            <w:r>
              <w:rPr>
                <w:rFonts w:hint="eastAsia" w:hAnsi="宋体" w:eastAsia="宋体" w:cs="宋体"/>
                <w:color w:val="auto"/>
                <w:highlight w:val="none"/>
              </w:rPr>
              <w:t xml:space="preserve">的承诺或说明</w:t>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val="false"/>
          </w:tcPr>
          <w:p>
            <w:pPr>
              <w:jc w:val="center"/>
              <w:spacing w:before="156"/>
              <w:rPr>
                <w:rFonts w:hAnsi="宋体" w:eastAsia="宋体" w:cs="宋体"/>
                <w:color w:val="auto"/>
                <w:highlight w:val="none"/>
              </w:rPr>
            </w:pPr>
            <w:r>
              <w:rPr>
                <w:rFonts w:hint="eastAsia" w:hAnsi="宋体" w:eastAsia="宋体" w:cs="宋体"/>
                <w:color w:val="auto"/>
                <w:highlight w:val="none"/>
              </w:rPr>
              <w:t xml:space="preserve">服务时间</w:t>
            </w:r>
            <w:r/>
          </w:p>
        </w:tc>
        <w:tc>
          <w:tcPr>
            <w:tcBorders>
              <w:top w:val="single" w:color="auto" w:sz="4" w:space="0"/>
              <w:left w:val="single" w:color="auto" w:sz="4" w:space="0"/>
              <w:bottom w:val="single" w:color="auto" w:sz="4" w:space="0"/>
              <w:right w:val="single" w:color="auto" w:sz="4" w:space="0"/>
            </w:tcBorders>
            <w:tcW w:w="2830" w:type="dxa"/>
            <w:textDirection w:val="lrTb"/>
            <w:noWrap w:val="false"/>
          </w:tcPr>
          <w:p>
            <w:pPr>
              <w:jc w:val="center"/>
              <w:spacing w:before="156"/>
              <w:rPr>
                <w:rFonts w:hAnsi="宋体" w:eastAsia="宋体" w:cs="宋体"/>
                <w:color w:val="auto"/>
                <w:highlight w:val="none"/>
              </w:rPr>
            </w:pPr>
            <w:r>
              <w:rPr>
                <w:rFonts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2077" w:type="dxa"/>
            <w:textDirection w:val="lrTb"/>
            <w:noWrap w:val="false"/>
          </w:tcPr>
          <w:p>
            <w:pPr>
              <w:ind w:left="43"/>
              <w:jc w:val="center"/>
              <w:spacing w:before="156"/>
              <w:rPr>
                <w:rFonts w:hAnsi="宋体" w:eastAsia="宋体" w:cs="宋体"/>
                <w:color w:val="auto"/>
                <w:highlight w:val="none"/>
              </w:rPr>
            </w:pPr>
            <w:r>
              <w:rPr>
                <w:rFonts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2899" w:type="dxa"/>
            <w:textDirection w:val="lrTb"/>
            <w:noWrap w:val="false"/>
          </w:tcPr>
          <w:p>
            <w:pPr>
              <w:ind w:left="43"/>
              <w:jc w:val="center"/>
              <w:spacing w:before="156"/>
              <w:rPr>
                <w:rFonts w:hAnsi="宋体" w:eastAsia="宋体" w:cs="宋体"/>
                <w:color w:val="auto"/>
                <w:highlight w:val="none"/>
              </w:rPr>
            </w:pPr>
            <w:r>
              <w:rPr>
                <w:rFonts w:hAnsi="宋体" w:eastAsia="宋体" w:cs="宋体"/>
                <w:color w:val="auto"/>
                <w:highlight w:val="none"/>
              </w:rPr>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val="false"/>
          </w:tcPr>
          <w:p>
            <w:pPr>
              <w:jc w:val="center"/>
              <w:spacing w:before="156"/>
              <w:rPr>
                <w:rFonts w:hAnsi="宋体" w:eastAsia="宋体" w:cs="宋体"/>
                <w:color w:val="auto"/>
                <w:highlight w:val="none"/>
              </w:rPr>
            </w:pPr>
            <w:r>
              <w:rPr>
                <w:rFonts w:hint="eastAsia" w:hAnsi="宋体" w:eastAsia="宋体" w:cs="宋体"/>
                <w:color w:val="auto"/>
                <w:highlight w:val="none"/>
              </w:rPr>
              <w:t xml:space="preserve">服务方式</w:t>
            </w:r>
            <w:r/>
          </w:p>
        </w:tc>
        <w:tc>
          <w:tcPr>
            <w:tcBorders>
              <w:top w:val="single" w:color="auto" w:sz="4" w:space="0"/>
              <w:left w:val="single" w:color="auto" w:sz="4" w:space="0"/>
              <w:bottom w:val="single" w:color="auto" w:sz="4" w:space="0"/>
              <w:right w:val="single" w:color="auto" w:sz="4" w:space="0"/>
            </w:tcBorders>
            <w:tcW w:w="2830" w:type="dxa"/>
            <w:textDirection w:val="lrTb"/>
            <w:noWrap w:val="false"/>
          </w:tcPr>
          <w:p>
            <w:pPr>
              <w:spacing w:before="156"/>
              <w:rPr>
                <w:rFonts w:hAnsi="宋体" w:eastAsia="宋体" w:cs="宋体"/>
                <w:color w:val="auto"/>
                <w:highlight w:val="none"/>
              </w:rPr>
            </w:pPr>
            <w:r>
              <w:rPr>
                <w:rFonts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2077" w:type="dxa"/>
            <w:textDirection w:val="lrTb"/>
            <w:noWrap w:val="false"/>
          </w:tcPr>
          <w:p>
            <w:pPr>
              <w:ind w:left="43"/>
              <w:jc w:val="center"/>
              <w:spacing w:before="156"/>
              <w:rPr>
                <w:rFonts w:hAnsi="宋体" w:eastAsia="宋体" w:cs="宋体"/>
                <w:color w:val="auto"/>
                <w:highlight w:val="none"/>
              </w:rPr>
            </w:pPr>
            <w:r>
              <w:rPr>
                <w:rFonts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2899" w:type="dxa"/>
            <w:textDirection w:val="lrTb"/>
            <w:noWrap w:val="false"/>
          </w:tcPr>
          <w:p>
            <w:pPr>
              <w:ind w:left="43"/>
              <w:jc w:val="center"/>
              <w:spacing w:before="156"/>
              <w:rPr>
                <w:rFonts w:hAnsi="宋体" w:eastAsia="宋体" w:cs="宋体"/>
                <w:color w:val="auto"/>
                <w:highlight w:val="none"/>
              </w:rPr>
            </w:pPr>
            <w:r>
              <w:rPr>
                <w:rFonts w:hAnsi="宋体" w:eastAsia="宋体" w:cs="宋体"/>
                <w:color w:val="auto"/>
                <w:highlight w:val="none"/>
              </w:rPr>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val="false"/>
          </w:tcPr>
          <w:p>
            <w:pPr>
              <w:jc w:val="center"/>
              <w:spacing w:before="156"/>
              <w:rPr>
                <w:rFonts w:hAnsi="宋体" w:eastAsia="宋体" w:cs="宋体"/>
                <w:color w:val="auto"/>
                <w:highlight w:val="none"/>
              </w:rPr>
            </w:pPr>
            <w:r>
              <w:rPr>
                <w:rFonts w:hint="eastAsia" w:hAnsi="宋体" w:eastAsia="宋体" w:cs="宋体"/>
                <w:color w:val="auto"/>
                <w:highlight w:val="none"/>
              </w:rPr>
              <w:t xml:space="preserve">服务地点</w:t>
            </w:r>
            <w:r/>
          </w:p>
        </w:tc>
        <w:tc>
          <w:tcPr>
            <w:tcBorders>
              <w:top w:val="single" w:color="auto" w:sz="4" w:space="0"/>
              <w:left w:val="single" w:color="auto" w:sz="4" w:space="0"/>
              <w:bottom w:val="single" w:color="auto" w:sz="4" w:space="0"/>
              <w:right w:val="single" w:color="auto" w:sz="4" w:space="0"/>
            </w:tcBorders>
            <w:tcW w:w="2830" w:type="dxa"/>
            <w:textDirection w:val="lrTb"/>
            <w:noWrap w:val="false"/>
          </w:tcPr>
          <w:p>
            <w:pPr>
              <w:spacing w:before="156"/>
              <w:rPr>
                <w:rFonts w:hAnsi="宋体" w:eastAsia="宋体" w:cs="宋体"/>
                <w:color w:val="auto"/>
                <w:highlight w:val="none"/>
              </w:rPr>
            </w:pPr>
            <w:r>
              <w:rPr>
                <w:rFonts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2077" w:type="dxa"/>
            <w:textDirection w:val="lrTb"/>
            <w:noWrap w:val="false"/>
          </w:tcPr>
          <w:p>
            <w:pPr>
              <w:ind w:left="43"/>
              <w:jc w:val="center"/>
              <w:spacing w:before="156"/>
              <w:rPr>
                <w:rFonts w:hAnsi="宋体" w:eastAsia="宋体" w:cs="宋体"/>
                <w:color w:val="auto"/>
                <w:highlight w:val="none"/>
              </w:rPr>
            </w:pPr>
            <w:r>
              <w:rPr>
                <w:rFonts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2899" w:type="dxa"/>
            <w:textDirection w:val="lrTb"/>
            <w:noWrap w:val="false"/>
          </w:tcPr>
          <w:p>
            <w:pPr>
              <w:ind w:left="43"/>
              <w:jc w:val="center"/>
              <w:spacing w:before="156"/>
              <w:rPr>
                <w:rFonts w:hAnsi="宋体" w:eastAsia="宋体" w:cs="宋体"/>
                <w:color w:val="auto"/>
                <w:highlight w:val="none"/>
              </w:rPr>
            </w:pPr>
            <w:r>
              <w:rPr>
                <w:rFonts w:hAnsi="宋体" w:eastAsia="宋体" w:cs="宋体"/>
                <w:color w:val="auto"/>
                <w:highlight w:val="none"/>
              </w:rPr>
            </w:r>
            <w:r/>
          </w:p>
        </w:tc>
      </w:tr>
      <w:tr>
        <w:trPr>
          <w:trHeight w:val="715"/>
        </w:trPr>
        <w:tc>
          <w:tcPr>
            <w:tcBorders>
              <w:top w:val="single" w:color="auto" w:sz="4" w:space="0"/>
              <w:left w:val="single" w:color="auto" w:sz="4" w:space="0"/>
              <w:bottom w:val="single" w:color="auto" w:sz="4" w:space="0"/>
              <w:right w:val="single" w:color="auto" w:sz="4" w:space="0"/>
            </w:tcBorders>
            <w:tcW w:w="1852" w:type="dxa"/>
            <w:textDirection w:val="lrTb"/>
            <w:noWrap w:val="false"/>
          </w:tcPr>
          <w:p>
            <w:pPr>
              <w:jc w:val="center"/>
              <w:spacing w:before="156"/>
              <w:rPr>
                <w:rFonts w:hAnsi="宋体" w:eastAsia="宋体" w:cs="宋体"/>
                <w:color w:val="auto"/>
                <w:highlight w:val="none"/>
              </w:rPr>
            </w:pPr>
            <w:r>
              <w:rPr>
                <w:rFonts w:hint="eastAsia" w:hAnsi="宋体" w:eastAsia="宋体" w:cs="宋体"/>
                <w:color w:val="auto"/>
                <w:highlight w:val="none"/>
              </w:rPr>
              <w:t xml:space="preserve">付款方式</w:t>
            </w:r>
            <w:r/>
          </w:p>
        </w:tc>
        <w:tc>
          <w:tcPr>
            <w:tcBorders>
              <w:top w:val="single" w:color="auto" w:sz="4" w:space="0"/>
              <w:left w:val="single" w:color="auto" w:sz="4" w:space="0"/>
              <w:bottom w:val="single" w:color="auto" w:sz="4" w:space="0"/>
              <w:right w:val="single" w:color="auto" w:sz="4" w:space="0"/>
            </w:tcBorders>
            <w:tcW w:w="2830" w:type="dxa"/>
            <w:textDirection w:val="lrTb"/>
            <w:noWrap w:val="false"/>
          </w:tcPr>
          <w:p>
            <w:pPr>
              <w:spacing w:before="156"/>
              <w:rPr>
                <w:rFonts w:hAnsi="宋体" w:eastAsia="宋体" w:cs="宋体"/>
                <w:color w:val="auto"/>
                <w:highlight w:val="none"/>
              </w:rPr>
            </w:pPr>
            <w:r>
              <w:rPr>
                <w:rFonts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2077" w:type="dxa"/>
            <w:textDirection w:val="lrTb"/>
            <w:noWrap w:val="false"/>
          </w:tcPr>
          <w:p>
            <w:pPr>
              <w:jc w:val="center"/>
              <w:spacing w:before="156"/>
              <w:rPr>
                <w:rFonts w:hAnsi="宋体" w:eastAsia="宋体" w:cs="宋体"/>
                <w:color w:val="auto"/>
                <w:highlight w:val="none"/>
              </w:rPr>
            </w:pPr>
            <w:r>
              <w:rPr>
                <w:rFonts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2899" w:type="dxa"/>
            <w:textDirection w:val="lrTb"/>
            <w:noWrap w:val="false"/>
          </w:tcPr>
          <w:p>
            <w:pPr>
              <w:jc w:val="center"/>
              <w:spacing w:before="156"/>
              <w:rPr>
                <w:rFonts w:hAnsi="宋体" w:eastAsia="宋体" w:cs="宋体"/>
                <w:color w:val="auto"/>
                <w:highlight w:val="none"/>
              </w:rPr>
            </w:pPr>
            <w:r>
              <w:rPr>
                <w:rFonts w:hAnsi="宋体" w:eastAsia="宋体" w:cs="宋体"/>
                <w:color w:val="auto"/>
                <w:highlight w:val="none"/>
              </w:rPr>
            </w:r>
            <w:r/>
          </w:p>
        </w:tc>
      </w:tr>
      <w:tr>
        <w:trPr>
          <w:trHeight w:val="725"/>
        </w:trPr>
        <w:tc>
          <w:tcPr>
            <w:tcBorders>
              <w:top w:val="single" w:color="auto" w:sz="4" w:space="0"/>
              <w:left w:val="single" w:color="auto" w:sz="4" w:space="0"/>
              <w:bottom w:val="single" w:color="auto" w:sz="4" w:space="0"/>
              <w:right w:val="single" w:color="auto" w:sz="4" w:space="0"/>
            </w:tcBorders>
            <w:tcW w:w="1852" w:type="dxa"/>
            <w:textDirection w:val="lrTb"/>
            <w:noWrap w:val="false"/>
          </w:tcPr>
          <w:p>
            <w:pPr>
              <w:jc w:val="center"/>
              <w:spacing w:before="156"/>
              <w:rPr>
                <w:rFonts w:hAnsi="宋体" w:eastAsia="宋体" w:cs="宋体"/>
                <w:color w:val="auto"/>
                <w:highlight w:val="none"/>
              </w:rPr>
            </w:pPr>
            <w:r>
              <w:rPr>
                <w:rFonts w:hint="eastAsia" w:hAnsi="宋体" w:eastAsia="宋体" w:cs="宋体"/>
                <w:color w:val="auto"/>
                <w:highlight w:val="none"/>
              </w:rPr>
              <w:t xml:space="preserve">其他</w:t>
            </w:r>
            <w:r/>
          </w:p>
        </w:tc>
        <w:tc>
          <w:tcPr>
            <w:tcBorders>
              <w:top w:val="single" w:color="auto" w:sz="4" w:space="0"/>
              <w:left w:val="single" w:color="auto" w:sz="4" w:space="0"/>
              <w:bottom w:val="single" w:color="auto" w:sz="4" w:space="0"/>
              <w:right w:val="single" w:color="auto" w:sz="4" w:space="0"/>
            </w:tcBorders>
            <w:tcW w:w="2830" w:type="dxa"/>
            <w:textDirection w:val="lrTb"/>
            <w:noWrap w:val="false"/>
          </w:tcPr>
          <w:p>
            <w:pPr>
              <w:jc w:val="center"/>
              <w:spacing w:before="156"/>
              <w:rPr>
                <w:rFonts w:hAnsi="宋体" w:eastAsia="宋体" w:cs="宋体"/>
                <w:color w:val="auto"/>
                <w:highlight w:val="none"/>
              </w:rPr>
            </w:pPr>
            <w:r>
              <w:rPr>
                <w:rFonts w:hint="eastAsia" w:hAnsi="宋体" w:eastAsia="宋体" w:cs="宋体"/>
                <w:color w:val="auto"/>
                <w:highlight w:val="none"/>
              </w:rPr>
              <w:t xml:space="preserve">……</w:t>
            </w:r>
            <w:r/>
          </w:p>
        </w:tc>
        <w:tc>
          <w:tcPr>
            <w:tcBorders>
              <w:top w:val="single" w:color="auto" w:sz="4" w:space="0"/>
              <w:left w:val="single" w:color="auto" w:sz="4" w:space="0"/>
              <w:bottom w:val="single" w:color="auto" w:sz="4" w:space="0"/>
              <w:right w:val="single" w:color="auto" w:sz="4" w:space="0"/>
            </w:tcBorders>
            <w:tcW w:w="2077" w:type="dxa"/>
            <w:textDirection w:val="lrTb"/>
            <w:noWrap w:val="false"/>
          </w:tcPr>
          <w:p>
            <w:pPr>
              <w:jc w:val="center"/>
              <w:spacing w:before="156"/>
              <w:rPr>
                <w:rFonts w:hAnsi="宋体" w:eastAsia="宋体" w:cs="宋体"/>
                <w:color w:val="auto"/>
                <w:highlight w:val="none"/>
              </w:rPr>
            </w:pPr>
            <w:r>
              <w:rPr>
                <w:rFonts w:hAnsi="宋体" w:eastAsia="宋体" w:cs="宋体"/>
                <w:color w:val="auto"/>
                <w:highlight w:val="none"/>
              </w:rPr>
            </w:r>
            <w:r/>
          </w:p>
        </w:tc>
        <w:tc>
          <w:tcPr>
            <w:tcBorders>
              <w:top w:val="single" w:color="auto" w:sz="4" w:space="0"/>
              <w:left w:val="single" w:color="auto" w:sz="4" w:space="0"/>
              <w:bottom w:val="single" w:color="auto" w:sz="4" w:space="0"/>
              <w:right w:val="single" w:color="auto" w:sz="4" w:space="0"/>
            </w:tcBorders>
            <w:tcW w:w="2899" w:type="dxa"/>
            <w:textDirection w:val="lrTb"/>
            <w:noWrap w:val="false"/>
          </w:tcPr>
          <w:p>
            <w:pPr>
              <w:jc w:val="center"/>
              <w:spacing w:before="156"/>
              <w:rPr>
                <w:rFonts w:hAnsi="宋体" w:eastAsia="宋体" w:cs="宋体"/>
                <w:color w:val="auto"/>
                <w:highlight w:val="none"/>
              </w:rPr>
            </w:pPr>
            <w:r>
              <w:rPr>
                <w:rFonts w:hAnsi="宋体" w:eastAsia="宋体" w:cs="宋体"/>
                <w:color w:val="auto"/>
                <w:highlight w:val="none"/>
              </w:rPr>
            </w:r>
            <w:r/>
          </w:p>
        </w:tc>
      </w:tr>
    </w:tbl>
    <w:p>
      <w:pPr>
        <w:pStyle w:val="1312"/>
        <w:rPr>
          <w:rFonts w:hAnsi="宋体" w:eastAsia="宋体" w:cs="宋体"/>
          <w:b/>
          <w:color w:val="auto"/>
          <w:szCs w:val="28"/>
          <w:highlight w:val="none"/>
        </w:rPr>
      </w:pPr>
      <w:r>
        <w:rPr>
          <w:rFonts w:hAnsi="宋体" w:eastAsia="宋体" w:cs="宋体"/>
          <w:b/>
          <w:color w:val="auto"/>
          <w:szCs w:val="28"/>
          <w:highlight w:val="none"/>
        </w:rPr>
      </w:r>
      <w:r/>
    </w:p>
    <w:p>
      <w:pPr>
        <w:pStyle w:val="1312"/>
        <w:rPr>
          <w:rFonts w:hAnsi="宋体" w:eastAsia="宋体" w:cs="宋体"/>
          <w:b/>
          <w:color w:val="auto"/>
          <w:szCs w:val="28"/>
          <w:highlight w:val="none"/>
        </w:rPr>
      </w:pPr>
      <w:r>
        <w:rPr>
          <w:rFonts w:hAnsi="宋体" w:eastAsia="宋体" w:cs="宋体"/>
          <w:b/>
          <w:color w:val="auto"/>
          <w:szCs w:val="28"/>
          <w:highlight w:val="none"/>
        </w:rPr>
      </w:r>
      <w:r/>
    </w:p>
    <w:p>
      <w:pPr>
        <w:ind w:firstLine="562"/>
        <w:jc w:val="center"/>
        <w:rPr>
          <w:rFonts w:hAnsi="宋体" w:eastAsia="宋体" w:cs="宋体"/>
          <w:b/>
          <w:bCs/>
          <w:color w:val="auto"/>
          <w:szCs w:val="28"/>
          <w:highlight w:val="none"/>
        </w:rPr>
      </w:pPr>
      <w:r>
        <w:rPr>
          <w:rFonts w:hAnsi="宋体" w:eastAsia="宋体" w:cs="宋体"/>
          <w:b/>
          <w:bCs/>
          <w:color w:val="auto"/>
          <w:szCs w:val="28"/>
          <w:highlight w:val="none"/>
        </w:rPr>
      </w:r>
      <w:r/>
    </w:p>
    <w:p>
      <w:pPr>
        <w:pStyle w:val="1360"/>
        <w:rPr>
          <w:color w:val="auto"/>
          <w:highlight w:val="none"/>
        </w:rPr>
      </w:pPr>
      <w:r>
        <w:rPr>
          <w:color w:val="auto"/>
          <w:highlight w:val="none"/>
        </w:rPr>
      </w:r>
      <w:r/>
    </w:p>
    <w:p>
      <w:pPr>
        <w:rPr>
          <w:color w:val="auto"/>
          <w:highlight w:val="none"/>
        </w:rPr>
      </w:pPr>
      <w:r>
        <w:rPr>
          <w:color w:val="auto"/>
          <w:highlight w:val="none"/>
        </w:rPr>
      </w:r>
      <w:r/>
    </w:p>
    <w:p>
      <w:pPr>
        <w:pStyle w:val="1081"/>
        <w:rPr>
          <w:color w:val="auto"/>
          <w:highlight w:val="none"/>
        </w:rPr>
      </w:pPr>
      <w:r>
        <w:rPr>
          <w:color w:val="auto"/>
          <w:highlight w:val="none"/>
        </w:rPr>
      </w:r>
      <w:r/>
    </w:p>
    <w:p>
      <w:pPr>
        <w:pStyle w:val="1105"/>
        <w:rPr>
          <w:color w:val="auto"/>
          <w:highlight w:val="none"/>
        </w:rPr>
      </w:pPr>
      <w:r>
        <w:rPr>
          <w:color w:val="auto"/>
          <w:highlight w:val="none"/>
        </w:rPr>
      </w:r>
      <w:r/>
    </w:p>
    <w:p>
      <w:pPr>
        <w:rPr>
          <w:color w:val="auto"/>
          <w:highlight w:val="none"/>
        </w:rPr>
      </w:pPr>
      <w:r>
        <w:rPr>
          <w:color w:val="auto"/>
          <w:highlight w:val="none"/>
        </w:rPr>
      </w:r>
      <w:r/>
    </w:p>
    <w:p>
      <w:pPr>
        <w:pStyle w:val="1081"/>
        <w:rPr>
          <w:color w:val="auto"/>
          <w:highlight w:val="none"/>
        </w:rPr>
      </w:pPr>
      <w:r>
        <w:rPr>
          <w:color w:val="auto"/>
          <w:highlight w:val="none"/>
        </w:rPr>
      </w:r>
      <w:r/>
    </w:p>
    <w:p>
      <w:pPr>
        <w:pStyle w:val="1105"/>
        <w:rPr>
          <w:color w:val="auto"/>
          <w:highlight w:val="none"/>
        </w:rPr>
      </w:pPr>
      <w:r>
        <w:rPr>
          <w:color w:val="auto"/>
          <w:highlight w:val="none"/>
        </w:rPr>
      </w:r>
      <w:r/>
    </w:p>
    <w:p>
      <w:pPr>
        <w:rPr>
          <w:color w:val="auto"/>
          <w:highlight w:val="none"/>
        </w:rPr>
      </w:pPr>
      <w:r>
        <w:rPr>
          <w:color w:val="auto"/>
          <w:highlight w:val="none"/>
        </w:rPr>
      </w:r>
      <w:r/>
    </w:p>
    <w:p>
      <w:pPr>
        <w:pStyle w:val="1081"/>
        <w:rPr>
          <w:color w:val="auto"/>
          <w:highlight w:val="none"/>
        </w:rPr>
      </w:pPr>
      <w:r>
        <w:rPr>
          <w:color w:val="auto"/>
          <w:highlight w:val="none"/>
        </w:rPr>
      </w:r>
      <w:r/>
    </w:p>
    <w:p>
      <w:pPr>
        <w:pStyle w:val="1105"/>
        <w:rPr>
          <w:color w:val="auto"/>
          <w:highlight w:val="none"/>
        </w:rPr>
      </w:pPr>
      <w:r>
        <w:rPr>
          <w:color w:val="auto"/>
          <w:highlight w:val="none"/>
        </w:rPr>
      </w:r>
      <w:r/>
    </w:p>
    <w:p>
      <w:pPr>
        <w:rPr>
          <w:color w:val="auto"/>
          <w:highlight w:val="none"/>
        </w:rPr>
      </w:pPr>
      <w:r>
        <w:rPr>
          <w:color w:val="auto"/>
          <w:highlight w:val="none"/>
        </w:rPr>
      </w:r>
      <w:r/>
    </w:p>
    <w:p>
      <w:pPr>
        <w:jc w:val="center"/>
        <w:spacing w:before="312"/>
        <w:rPr>
          <w:rFonts w:hAnsi="宋体" w:eastAsia="宋体" w:cs="宋体"/>
          <w:b/>
          <w:color w:val="auto"/>
          <w:highlight w:val="none"/>
        </w:rPr>
      </w:pPr>
      <w:r>
        <w:rPr>
          <w:rFonts w:hint="eastAsia" w:hAnsi="宋体" w:eastAsia="宋体" w:cs="宋体"/>
          <w:b/>
          <w:color w:val="auto"/>
          <w:highlight w:val="none"/>
        </w:rPr>
        <w:t xml:space="preserve">主要标的信息（成交后将公示）</w:t>
      </w:r>
      <w:r/>
    </w:p>
    <w:p>
      <w:pPr>
        <w:spacing w:after="312"/>
        <w:rPr>
          <w:rFonts w:hAnsi="宋体" w:eastAsia="宋体" w:cs="宋体"/>
          <w:b/>
          <w:color w:val="auto"/>
          <w:highlight w:val="none"/>
        </w:rPr>
      </w:pPr>
      <w:r>
        <w:rPr>
          <w:rFonts w:hint="eastAsia" w:hAnsi="宋体" w:eastAsia="宋体" w:cs="宋体"/>
          <w:color w:val="auto"/>
          <w:highlight w:val="none"/>
          <w:lang w:eastAsia="zh-CN"/>
        </w:rPr>
        <w:t xml:space="preserve">投标人</w:t>
      </w:r>
      <w:r>
        <w:rPr>
          <w:rFonts w:hint="eastAsia" w:hAnsi="宋体" w:eastAsia="宋体" w:cs="宋体"/>
          <w:color w:val="auto"/>
          <w:highlight w:val="none"/>
        </w:rPr>
        <w:t xml:space="preserve">全称：</w:t>
      </w:r>
      <w:r/>
    </w:p>
    <w:tbl>
      <w:tblPr>
        <w:tblStyle w:val="1008"/>
        <w:tblW w:w="100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0"/>
      </w:tblGrid>
      <w:tr>
        <w:trPr>
          <w:trHeight w:val="714"/>
        </w:trPr>
        <w:tc>
          <w:tcPr>
            <w:tcW w:w="10060" w:type="dxa"/>
            <w:textDirection w:val="lrTb"/>
            <w:noWrap w:val="false"/>
          </w:tcPr>
          <w:p>
            <w:pPr>
              <w:jc w:val="center"/>
              <w:rPr>
                <w:rFonts w:hAnsi="宋体" w:eastAsia="宋体" w:cs="宋体"/>
                <w:color w:val="auto"/>
                <w:highlight w:val="none"/>
              </w:rPr>
            </w:pPr>
            <w:r>
              <w:rPr>
                <w:rFonts w:hint="eastAsia" w:hAnsi="宋体" w:eastAsia="宋体" w:cs="宋体"/>
                <w:color w:val="auto"/>
                <w:highlight w:val="none"/>
              </w:rPr>
              <w:t xml:space="preserve">服务类</w:t>
            </w:r>
            <w:r/>
          </w:p>
        </w:tc>
      </w:tr>
      <w:tr>
        <w:trPr>
          <w:trHeight w:val="4847"/>
        </w:trPr>
        <w:tc>
          <w:tcPr>
            <w:tcW w:w="10060" w:type="dxa"/>
            <w:textDirection w:val="lrTb"/>
            <w:noWrap w:val="false"/>
          </w:tcPr>
          <w:p>
            <w:pPr>
              <w:rPr>
                <w:rFonts w:hAnsi="宋体" w:eastAsia="宋体" w:cs="宋体"/>
                <w:color w:val="auto"/>
                <w:highlight w:val="none"/>
              </w:rPr>
            </w:pPr>
            <w:r>
              <w:rPr>
                <w:rFonts w:hint="eastAsia" w:hAnsi="宋体" w:eastAsia="宋体" w:cs="宋体"/>
                <w:color w:val="auto"/>
                <w:highlight w:val="none"/>
              </w:rPr>
              <w:t xml:space="preserve">名称：</w:t>
            </w:r>
            <w:r/>
          </w:p>
          <w:p>
            <w:pPr>
              <w:rPr>
                <w:rFonts w:hAnsi="宋体" w:eastAsia="宋体" w:cs="宋体"/>
                <w:color w:val="auto"/>
                <w:highlight w:val="none"/>
              </w:rPr>
            </w:pPr>
            <w:r>
              <w:rPr>
                <w:rFonts w:hint="eastAsia" w:hAnsi="宋体" w:eastAsia="宋体" w:cs="宋体"/>
                <w:color w:val="auto"/>
                <w:highlight w:val="none"/>
              </w:rPr>
              <w:t xml:space="preserve">服务范围：</w:t>
            </w:r>
            <w:r/>
          </w:p>
          <w:p>
            <w:pPr>
              <w:rPr>
                <w:rFonts w:hAnsi="宋体" w:eastAsia="宋体" w:cs="宋体"/>
                <w:color w:val="auto"/>
                <w:highlight w:val="none"/>
                <w:u w:val="single"/>
              </w:rPr>
            </w:pPr>
            <w:r>
              <w:rPr>
                <w:rFonts w:hint="eastAsia" w:hAnsi="宋体" w:eastAsia="宋体" w:cs="宋体"/>
                <w:color w:val="auto"/>
                <w:highlight w:val="none"/>
              </w:rPr>
              <w:t xml:space="preserve">服务要求：</w:t>
            </w:r>
            <w:r/>
          </w:p>
          <w:p>
            <w:pPr>
              <w:rPr>
                <w:rFonts w:hAnsi="宋体" w:eastAsia="宋体" w:cs="宋体"/>
                <w:color w:val="auto"/>
                <w:highlight w:val="none"/>
                <w:u w:val="single"/>
              </w:rPr>
            </w:pPr>
            <w:r>
              <w:rPr>
                <w:rFonts w:hint="eastAsia" w:hAnsi="宋体" w:eastAsia="宋体" w:cs="宋体"/>
                <w:color w:val="auto"/>
                <w:highlight w:val="none"/>
              </w:rPr>
              <w:t xml:space="preserve">服务时间：</w:t>
            </w:r>
            <w:r/>
          </w:p>
          <w:p>
            <w:pPr>
              <w:rPr>
                <w:rFonts w:hAnsi="宋体" w:eastAsia="宋体" w:cs="宋体"/>
                <w:color w:val="auto"/>
                <w:highlight w:val="none"/>
              </w:rPr>
            </w:pPr>
            <w:r>
              <w:rPr>
                <w:rFonts w:hint="eastAsia" w:hAnsi="宋体" w:eastAsia="宋体" w:cs="宋体"/>
                <w:color w:val="auto"/>
                <w:highlight w:val="none"/>
              </w:rPr>
              <w:t xml:space="preserve">服务标准：</w:t>
            </w:r>
            <w:r/>
          </w:p>
        </w:tc>
      </w:tr>
    </w:tbl>
    <w:p>
      <w:pPr>
        <w:jc w:val="center"/>
        <w:rPr>
          <w:rFonts w:hAnsi="宋体" w:eastAsia="宋体" w:cs="宋体"/>
          <w:b/>
          <w:color w:val="auto"/>
          <w:szCs w:val="28"/>
          <w:highlight w:val="none"/>
        </w:rPr>
      </w:pPr>
      <w:r>
        <w:rPr>
          <w:rFonts w:hAnsi="宋体" w:eastAsia="宋体" w:cs="宋体"/>
          <w:b/>
          <w:color w:val="auto"/>
          <w:szCs w:val="28"/>
          <w:highlight w:val="none"/>
        </w:rPr>
      </w:r>
      <w:r/>
    </w:p>
    <w:sectPr>
      <w:footerReference w:type="default" r:id="rId18"/>
      <w:footnotePr>
        <w:numFmt w:val="decimalEnclosedCircleChinese"/>
      </w:footnotePr>
      <w:endnotePr/>
      <w:type w:val="nextPage"/>
      <w:pgSz w:w="11906" w:h="16838" w:orient="portrait"/>
      <w:pgMar w:top="1440" w:right="1306" w:bottom="1440" w:left="1080" w:header="567" w:footer="56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á￥êé">
    <w:panose1 w:val="020B0503020202020204"/>
  </w:font>
  <w:font w:name="Arial Unicode MS">
    <w:panose1 w:val="020B0604020202020204"/>
  </w:font>
  <w:font w:name="Wingdings">
    <w:panose1 w:val="05000000000000000000"/>
  </w:font>
  <w:font w:name="华文楷体">
    <w:panose1 w:val="02010600040101010101"/>
  </w:font>
  <w:font w:name="方正黑体_GBK">
    <w:panose1 w:val="020B0503020202020204"/>
  </w:font>
  <w:font w:name="楷体">
    <w:panose1 w:val="02010609060101010101"/>
  </w:font>
  <w:font w:name="方正小标宋_GBK">
    <w:panose1 w:val="020B0503020202020204"/>
  </w:font>
  <w:font w:name="楷体_GB2312">
    <w:panose1 w:val="02010609060101010101"/>
  </w:font>
  <w:font w:name="ˎ̥">
    <w:panose1 w:val="020B0503020202020204"/>
  </w:font>
  <w:font w:name="Tahoma">
    <w:panose1 w:val="020B0604030504040204"/>
  </w:font>
  <w:font w:name="Courier">
    <w:panose1 w:val="02070309020205020404"/>
  </w:font>
  <w:font w:name="华文细黑">
    <w:panose1 w:val="02010600040101010101"/>
  </w:font>
  <w:font w:name="Futura Bk">
    <w:panose1 w:val="020B0503020202020204"/>
  </w:font>
  <w:font w:name="Cambria">
    <w:panose1 w:val="02040503050406030204"/>
  </w:font>
  <w:font w:name="Batang">
    <w:panose1 w:val="02010600040101010101"/>
  </w:font>
  <w:font w:name="Calibri">
    <w:panose1 w:val="020F0502020204030204"/>
  </w:font>
  <w:font w:name="Courier New">
    <w:panose1 w:val="02070309020205020404"/>
  </w:font>
  <w:font w:name="黑体">
    <w:panose1 w:val="02010609060101010101"/>
  </w:font>
  <w:font w:name="Verdana">
    <w:panose1 w:val="020B0604030504040204"/>
  </w:font>
  <w:font w:name="方正姚体">
    <w:panose1 w:val="02010601030101010101"/>
  </w:font>
  <w:font w:name="仿宋_GB2312">
    <w:panose1 w:val="02010609060101010101"/>
  </w:font>
  <w:font w:name="Arial">
    <w:panose1 w:val="020B0604020202020204"/>
  </w:font>
  <w:font w:name="System">
    <w:panose1 w:val="020B0503020202020204"/>
  </w:font>
  <w:font w:name="font-weight : 400">
    <w:panose1 w:val="020B0503020202020204"/>
  </w:font>
  <w:font w:name="仿宋">
    <w:panose1 w:val="02010609060101010101"/>
  </w:font>
  <w:font w:name="SimSun">
    <w:panose1 w:val="02010600030101010101"/>
  </w:font>
  <w:font w:name="Georgia">
    <w:panose1 w:val="02040502050405020303"/>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9"/>
      <w:jc w:val="center"/>
      <w:rPr>
        <w:sz w:val="32"/>
        <w:szCs w:val="32"/>
      </w:rPr>
    </w:pPr>
    <w:r>
      <w:rPr>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51"/>
      <w:spacing w:line="176" w:lineRule="auto"/>
      <w:rPr>
        <w:rFonts w:asci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25</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572"/>
      <w:spacing w:line="176" w:lineRule="auto"/>
      <w:rPr>
        <w:rFonts w:asci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21"/>
      <w:spacing w:line="176" w:lineRule="auto"/>
      <w:rPr>
        <w:rFonts w:ascii="Times New Roman" w:eastAsia="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02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19"/>
                            <w:jc w:val="center"/>
                            <w:tabs>
                              <w:tab w:val="clear" w:pos="4153" w:leader="none"/>
                              <w:tab w:val="clear" w:pos="8306" w:leader="none"/>
                            </w:tabs>
                          </w:pPr>
                          <w:r>
                            <w:fldChar w:fldCharType="begin"/>
                          </w:r>
                          <w:r>
                            <w:instrText xml:space="preserve">PAGE   \* MERGEFORMAT</w:instrText>
                          </w:r>
                          <w:r>
                            <w:fldChar w:fldCharType="separate"/>
                          </w:r>
                          <w:r>
                            <w:t xml:space="preserve">13</w:t>
                          </w:r>
                          <w: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9"/>
                      <w:jc w:val="center"/>
                      <w:tabs>
                        <w:tab w:val="clear" w:pos="4153" w:leader="none"/>
                        <w:tab w:val="clear" w:pos="8306" w:leader="none"/>
                      </w:tabs>
                    </w:pPr>
                    <w:r>
                      <w:fldChar w:fldCharType="begin"/>
                    </w:r>
                    <w:r>
                      <w:instrText xml:space="preserve">PAGE   \* MERGEFORMAT</w:instrText>
                    </w:r>
                    <w:r>
                      <w:fldChar w:fldCharType="separate"/>
                    </w:r>
                    <w:r>
                      <w:t xml:space="preserve">13</w:t>
                    </w:r>
                    <w:r>
                      <w:fldChar w:fldCharType="end"/>
                    </w:r>
                    <w:r/>
                  </w:p>
                  <w:p>
                    <w:r/>
                    <w:r/>
                  </w:p>
                  <w:p>
                    <w:r/>
                    <w:r/>
                  </w:p>
                </w:txbxContent>
              </v:textbox>
            </v:shape>
          </w:pict>
        </mc:Fallback>
      </mc:AlternateContent>
    </w:r>
    <w:r/>
  </w:p>
  <w:p>
    <w:pPr>
      <w:pStyle w:val="1319"/>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1"/>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42595" cy="179705"/>
              <wp:effectExtent l="0" t="0" r="0" b="0"/>
              <wp:wrapNone/>
              <wp:docPr id="5" name="文本框 2"/>
              <wp:cNvGraphicFramePr/>
              <a:graphic xmlns:a="http://schemas.openxmlformats.org/drawingml/2006/main">
                <a:graphicData uri="http://schemas.microsoft.com/office/word/2010/wordprocessingShape">
                  <wps:wsp>
                    <wps:cNvPr id="0" name=""/>
                    <wps:cNvSpPr txBox="1"/>
                    <wps:spPr bwMode="auto">
                      <a:xfrm>
                        <a:off x="0" y="0"/>
                        <a:ext cx="442595" cy="179705"/>
                      </a:xfrm>
                      <a:prstGeom prst="rect">
                        <a:avLst/>
                      </a:prstGeom>
                      <a:noFill/>
                      <a:ln>
                        <a:noFill/>
                      </a:ln>
                      <a:effectLst/>
                    </wps:spPr>
                    <wps:txbx>
                      <w:txbxContent>
                        <w:p>
                          <w:pPr>
                            <w:ind w:left="40"/>
                            <w:spacing w:line="220" w:lineRule="exact"/>
                            <w:rPr>
                              <w:sz w:val="18"/>
                            </w:rPr>
                          </w:pPr>
                          <w:r>
                            <w:fldChar w:fldCharType="begin"/>
                          </w:r>
                          <w:r>
                            <w:rPr>
                              <w:sz w:val="18"/>
                            </w:rPr>
                            <w:instrText xml:space="preserve"> PAGE </w:instrText>
                          </w:r>
                          <w:r>
                            <w:fldChar w:fldCharType="separate"/>
                          </w:r>
                          <w:r>
                            <w:rPr>
                              <w:sz w:val="18"/>
                            </w:rPr>
                            <w:t xml:space="preserve">27</w:t>
                          </w:r>
                          <w:r>
                            <w:fldChar w:fldCharType="end"/>
                          </w:r>
                          <w:r/>
                        </w:p>
                        <w:p>
                          <w:r/>
                          <w:r/>
                        </w:p>
                        <w:p>
                          <w:r/>
                          <w:r/>
                        </w:p>
                      </w:txbxContent>
                    </wps:txbx>
                    <wps:bodyPr wrap="square" lIns="0" tIns="0" rIns="0" bIns="0" upright="1"/>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34.9pt;height:14.1pt;mso-wrap-distance-left:9.0pt;mso-wrap-distance-top:0.0pt;mso-wrap-distance-right:9.0pt;mso-wrap-distance-bottom:0.0pt;visibility:visible;" filled="f" stroked="f">
              <v:textbox inset="0,0,0,0">
                <w:txbxContent>
                  <w:p>
                    <w:pPr>
                      <w:ind w:left="40"/>
                      <w:spacing w:line="220" w:lineRule="exact"/>
                      <w:rPr>
                        <w:sz w:val="18"/>
                      </w:rPr>
                    </w:pPr>
                    <w:r>
                      <w:fldChar w:fldCharType="begin"/>
                    </w:r>
                    <w:r>
                      <w:rPr>
                        <w:sz w:val="18"/>
                      </w:rPr>
                      <w:instrText xml:space="preserve"> PAGE </w:instrText>
                    </w:r>
                    <w:r>
                      <w:fldChar w:fldCharType="separate"/>
                    </w:r>
                    <w:r>
                      <w:rPr>
                        <w:sz w:val="18"/>
                      </w:rPr>
                      <w:t xml:space="preserve">27</w:t>
                    </w:r>
                    <w:r>
                      <w:fldChar w:fldCharType="end"/>
                    </w:r>
                    <w:r/>
                  </w:p>
                  <w:p>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1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p>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9"/>
                      <w:tabs>
                        <w:tab w:val="clear" w:pos="4153" w:leader="none"/>
                        <w:tab w:val="clear" w:pos="8306" w:leader="none"/>
                      </w:tabs>
                    </w:pPr>
                    <w:r>
                      <w:fldChar w:fldCharType="begin"/>
                    </w:r>
                    <w:r>
                      <w:instrText xml:space="preserve"> PAGE  \* MERGEFORMAT </w:instrText>
                    </w:r>
                    <w:r>
                      <w:fldChar w:fldCharType="separate"/>
                    </w:r>
                    <w:r>
                      <w:t xml:space="preserve">4</w:t>
                    </w:r>
                    <w:r>
                      <w:fldChar w:fldCharType="end"/>
                    </w:r>
                    <w:r/>
                  </w:p>
                  <w:p>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9"/>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31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p>
                          <w:r/>
                          <w:r/>
                        </w:p>
                      </w:txbxContent>
                    </wps:txbx>
                    <wps:bodyPr wrap="none" lIns="0" tIns="0" rIns="0" bIns="0" upright="1">
                      <a:spAutoFit/>
                    </wps:bodyPr>
                  </wps:wsp>
                </a:graphicData>
              </a:graphic>
            </wp:anchor>
          </w:drawing>
        </mc:Choice>
        <mc:Fallback>
          <w:pict>
            <v:shape id="shape 6" o:spid="_x0000_s6"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rPr>
        <w:szCs w:val="22"/>
      </w:rPr>
    </w:pPr>
    <w:r>
      <w:t xml:space="preserve">                                        </w:t>
    </w:r>
    <w:r>
      <w:rPr>
        <w:rFonts w:hint="eastAsia"/>
      </w:rPr>
      <w:t xml:space="preserve">                                   江苏恒泰建设工程咨询有限公司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22"/>
      <w:jc w:val="both"/>
      <w:pBdr>
        <w:bottom w:val="none" w:color="000000" w:sz="0" w:space="0"/>
      </w:pBdr>
    </w:pP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07"/>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bullet"/>
      <w:pStyle w:val="1016"/>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278"/>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pStyle w:val="161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bullet"/>
      <w:pStyle w:val="1498"/>
      <w:isLgl w:val="false"/>
      <w:suff w:val="tab"/>
      <w:lvlText w:val=""/>
      <w:lvlJc w:val="left"/>
      <w:pPr>
        <w:ind w:left="420" w:hanging="420"/>
      </w:pPr>
      <w:rPr>
        <w:rFonts w:ascii="Wingdings" w:hAnsi="Wingdings"/>
      </w:rPr>
    </w:lvl>
    <w:lvl w:ilvl="1">
      <w:start w:val="1"/>
      <w:numFmt w:val="bullet"/>
      <w:isLgl w:val="false"/>
      <w:suff w:val="tab"/>
      <w:lvlText w:val=""/>
      <w:lvlJc w:val="left"/>
      <w:pPr>
        <w:ind w:left="840" w:hanging="420"/>
      </w:pPr>
      <w:rPr>
        <w:rFonts w:ascii="Wingdings" w:hAnsi="Wingdings"/>
      </w:rPr>
    </w:lvl>
    <w:lvl w:ilvl="2">
      <w:start w:val="1"/>
      <w:numFmt w:val="bullet"/>
      <w:isLgl w:val="false"/>
      <w:suff w:val="tab"/>
      <w:lvlText w:val=""/>
      <w:lvlJc w:val="left"/>
      <w:pPr>
        <w:ind w:left="1260" w:hanging="420"/>
      </w:pPr>
      <w:rPr>
        <w:rFonts w:ascii="Wingdings" w:hAnsi="Wingdings"/>
      </w:rPr>
    </w:lvl>
    <w:lvl w:ilvl="3">
      <w:start w:val="1"/>
      <w:numFmt w:val="bullet"/>
      <w:isLgl w:val="false"/>
      <w:suff w:val="tab"/>
      <w:lvlText w:val=""/>
      <w:lvlJc w:val="left"/>
      <w:pPr>
        <w:ind w:left="1680" w:hanging="420"/>
      </w:pPr>
      <w:rPr>
        <w:rFonts w:ascii="Wingdings" w:hAnsi="Wingdings"/>
      </w:rPr>
    </w:lvl>
    <w:lvl w:ilvl="4">
      <w:start w:val="1"/>
      <w:numFmt w:val="bullet"/>
      <w:isLgl w:val="false"/>
      <w:suff w:val="tab"/>
      <w:lvlText w:val=""/>
      <w:lvlJc w:val="left"/>
      <w:pPr>
        <w:ind w:left="2100" w:hanging="420"/>
      </w:pPr>
      <w:rPr>
        <w:rFonts w:ascii="Wingdings" w:hAnsi="Wingdings"/>
      </w:rPr>
    </w:lvl>
    <w:lvl w:ilvl="5">
      <w:start w:val="1"/>
      <w:numFmt w:val="bullet"/>
      <w:isLgl w:val="false"/>
      <w:suff w:val="tab"/>
      <w:lvlText w:val=""/>
      <w:lvlJc w:val="left"/>
      <w:pPr>
        <w:ind w:left="2520" w:hanging="420"/>
      </w:pPr>
      <w:rPr>
        <w:rFonts w:ascii="Wingdings" w:hAnsi="Wingdings"/>
      </w:rPr>
    </w:lvl>
    <w:lvl w:ilvl="6">
      <w:start w:val="1"/>
      <w:numFmt w:val="bullet"/>
      <w:isLgl w:val="false"/>
      <w:suff w:val="tab"/>
      <w:lvlText w:val=""/>
      <w:lvlJc w:val="left"/>
      <w:pPr>
        <w:ind w:left="2940" w:hanging="420"/>
      </w:pPr>
      <w:rPr>
        <w:rFonts w:ascii="Wingdings" w:hAnsi="Wingdings"/>
      </w:rPr>
    </w:lvl>
    <w:lvl w:ilvl="7">
      <w:start w:val="1"/>
      <w:numFmt w:val="bullet"/>
      <w:isLgl w:val="false"/>
      <w:suff w:val="tab"/>
      <w:lvlText w:val=""/>
      <w:lvlJc w:val="left"/>
      <w:pPr>
        <w:ind w:left="3360" w:hanging="420"/>
      </w:pPr>
      <w:rPr>
        <w:rFonts w:ascii="Wingdings" w:hAnsi="Wingdings"/>
      </w:rPr>
    </w:lvl>
    <w:lvl w:ilvl="8">
      <w:start w:val="1"/>
      <w:numFmt w:val="bullet"/>
      <w:isLgl w:val="false"/>
      <w:suff w:val="tab"/>
      <w:lvlText w:val=""/>
      <w:lvlJc w:val="left"/>
      <w:pPr>
        <w:ind w:left="3780" w:hanging="420"/>
      </w:pPr>
      <w:rPr>
        <w:rFonts w:ascii="Wingdings" w:hAnsi="Wingdings"/>
      </w:rPr>
    </w:lvl>
  </w:abstractNum>
  <w:abstractNum w:abstractNumId="8">
    <w:multiLevelType w:val="hybridMultilevel"/>
    <w:lvl w:ilvl="0">
      <w:start w:val="1"/>
      <w:numFmt w:val="decimal"/>
      <w:pStyle w:val="1731"/>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1"/>
      <w:numFmt w:val="decimal"/>
      <w:pStyle w:val="183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Thousand"/>
      <w:pStyle w:val="1595"/>
      <w:isLgl w:val="false"/>
      <w:suff w:val="tab"/>
      <w:lvlText w:val="(%1)"/>
      <w:lvlJc w:val="left"/>
      <w:pPr>
        <w:ind w:left="1440" w:hanging="720"/>
      </w:pPr>
    </w:lvl>
    <w:lvl w:ilvl="1">
      <w:start w:val="1"/>
      <w:numFmt w:val="lowerLetter"/>
      <w:isLgl w:val="false"/>
      <w:suff w:val="tab"/>
      <w:lvlText w:val="%2)"/>
      <w:lvlJc w:val="left"/>
      <w:pPr>
        <w:ind w:left="1560" w:hanging="420"/>
      </w:pPr>
    </w:lvl>
    <w:lvl w:ilvl="2">
      <w:start w:val="1"/>
      <w:numFmt w:val="lowerRoman"/>
      <w:isLgl w:val="false"/>
      <w:suff w:val="tab"/>
      <w:lvlText w:val="%3."/>
      <w:lvlJc w:val="right"/>
      <w:pPr>
        <w:ind w:left="1980" w:hanging="420"/>
      </w:pPr>
    </w:lvl>
    <w:lvl w:ilvl="3">
      <w:start w:val="1"/>
      <w:numFmt w:val="decimal"/>
      <w:isLgl w:val="false"/>
      <w:suff w:val="tab"/>
      <w:lvlText w:val="%4."/>
      <w:lvlJc w:val="left"/>
      <w:pPr>
        <w:ind w:left="2400" w:hanging="420"/>
      </w:pPr>
    </w:lvl>
    <w:lvl w:ilvl="4">
      <w:start w:val="1"/>
      <w:numFmt w:val="lowerLetter"/>
      <w:isLgl w:val="false"/>
      <w:suff w:val="tab"/>
      <w:lvlText w:val="%5)"/>
      <w:lvlJc w:val="left"/>
      <w:pPr>
        <w:ind w:left="2820" w:hanging="420"/>
      </w:pPr>
    </w:lvl>
    <w:lvl w:ilvl="5">
      <w:start w:val="1"/>
      <w:numFmt w:val="lowerRoman"/>
      <w:isLgl w:val="false"/>
      <w:suff w:val="tab"/>
      <w:lvlText w:val="%6."/>
      <w:lvlJc w:val="right"/>
      <w:pPr>
        <w:ind w:left="3240" w:hanging="420"/>
      </w:pPr>
    </w:lvl>
    <w:lvl w:ilvl="6">
      <w:start w:val="1"/>
      <w:numFmt w:val="decimal"/>
      <w:isLgl w:val="false"/>
      <w:suff w:val="tab"/>
      <w:lvlText w:val="%7."/>
      <w:lvlJc w:val="left"/>
      <w:pPr>
        <w:ind w:left="3660" w:hanging="420"/>
      </w:pPr>
    </w:lvl>
    <w:lvl w:ilvl="7">
      <w:start w:val="1"/>
      <w:numFmt w:val="lowerLetter"/>
      <w:isLgl w:val="false"/>
      <w:suff w:val="tab"/>
      <w:lvlText w:val="%8)"/>
      <w:lvlJc w:val="left"/>
      <w:pPr>
        <w:ind w:left="4080" w:hanging="420"/>
      </w:pPr>
    </w:lvl>
    <w:lvl w:ilvl="8">
      <w:start w:val="1"/>
      <w:numFmt w:val="lowerRoman"/>
      <w:isLgl w:val="false"/>
      <w:suff w:val="tab"/>
      <w:lvlText w:val="%9."/>
      <w:lvlJc w:val="right"/>
      <w:pPr>
        <w:ind w:left="4500" w:hanging="420"/>
      </w:pPr>
    </w:lvl>
  </w:abstractNum>
  <w:abstractNum w:abstractNumId="11">
    <w:multiLevelType w:val="hybridMultilevel"/>
    <w:lvl w:ilvl="0">
      <w:start w:val="1"/>
      <w:numFmt w:val="decimal"/>
      <w:pStyle w:val="1564"/>
      <w:isLgl w:val="false"/>
      <w:suff w:val="tab"/>
      <w:lvlText w:val="[%1]"/>
      <w:lvlJc w:val="left"/>
      <w:pPr>
        <w:ind w:left="567" w:hanging="567"/>
        <w:tabs>
          <w:tab w:val="left" w:pos="567" w:leader="none"/>
        </w:tabs>
      </w:pPr>
      <w:rPr>
        <w:rFonts w:hint="eastAsia"/>
        <w:sz w:val="24"/>
        <w:szCs w:val="24"/>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1"/>
      <w:numFmt w:val="decimal"/>
      <w:pStyle w:val="1732"/>
      <w:isLgl w:val="false"/>
      <w:suff w:val="tab"/>
      <w:lvlText w:val="%1."/>
      <w:lvlJc w:val="left"/>
      <w:pPr>
        <w:ind w:left="425" w:hanging="425"/>
        <w:tabs>
          <w:tab w:val="left" w:pos="425" w:leader="none"/>
        </w:tabs>
      </w:pPr>
      <w:rPr>
        <w:rFonts w:hint="eastAsia"/>
      </w:rPr>
    </w:lvl>
    <w:lvl w:ilvl="1">
      <w:start w:val="1"/>
      <w:numFmt w:val="decimal"/>
      <w:pStyle w:val="1247"/>
      <w:isLgl w:val="false"/>
      <w:suff w:val="tab"/>
      <w:lvlText w:val="%1.%2."/>
      <w:lvlJc w:val="left"/>
      <w:pPr>
        <w:ind w:left="567" w:hanging="567"/>
        <w:tabs>
          <w:tab w:val="left" w:pos="720" w:leader="none"/>
        </w:tabs>
      </w:pPr>
      <w:rPr>
        <w:rFonts w:hint="eastAsia"/>
      </w:rPr>
    </w:lvl>
    <w:lvl w:ilvl="2">
      <w:start w:val="1"/>
      <w:numFmt w:val="decimal"/>
      <w:pStyle w:val="1265"/>
      <w:isLgl w:val="false"/>
      <w:suff w:val="tab"/>
      <w:lvlText w:val="%1.%2.%3."/>
      <w:lvlJc w:val="left"/>
      <w:pPr>
        <w:ind w:left="709" w:hanging="709"/>
        <w:tabs>
          <w:tab w:val="left" w:pos="1080" w:leader="none"/>
        </w:tabs>
      </w:pPr>
      <w:rPr>
        <w:rFonts w:hint="eastAsia"/>
      </w:rPr>
    </w:lvl>
    <w:lvl w:ilvl="3">
      <w:start w:val="1"/>
      <w:numFmt w:val="decimal"/>
      <w:pStyle w:val="1046"/>
      <w:isLgl w:val="false"/>
      <w:suff w:val="tab"/>
      <w:lvlText w:val="%1.%2.%3.%4."/>
      <w:lvlJc w:val="left"/>
      <w:pPr>
        <w:ind w:left="851" w:hanging="851"/>
        <w:tabs>
          <w:tab w:val="left" w:pos="851" w:leader="none"/>
        </w:tabs>
      </w:pPr>
      <w:rPr>
        <w:rFonts w:hint="eastAsia"/>
      </w:rPr>
    </w:lvl>
    <w:lvl w:ilvl="4">
      <w:start w:val="1"/>
      <w:numFmt w:val="decimal"/>
      <w:pStyle w:val="1701"/>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3">
    <w:multiLevelType w:val="hybridMultilevel"/>
    <w:lvl w:ilvl="0">
      <w:start w:val="1"/>
      <w:numFmt w:val="bullet"/>
      <w:pStyle w:val="1306"/>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bullet"/>
      <w:pStyle w:val="1290"/>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5">
    <w:multiLevelType w:val="hybridMultilevel"/>
    <w:lvl w:ilvl="0">
      <w:start w:val="3"/>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7">
    <w:multiLevelType w:val="hybridMultilevel"/>
    <w:lvl w:ilvl="0">
      <w:start w:val="1"/>
      <w:numFmt w:val="chineseCountingThousand"/>
      <w:pStyle w:val="1585"/>
      <w:isLgl w:val="false"/>
      <w:suff w:val="tab"/>
      <w:lvlText w:val="%1、"/>
      <w:lvlJc w:val="left"/>
      <w:pPr>
        <w:ind w:left="720" w:hanging="7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69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9">
    <w:multiLevelType w:val="hybridMultilevel"/>
    <w:lvl w:ilvl="0">
      <w:start w:val="1"/>
      <w:numFmt w:val="decimal"/>
      <w:pStyle w:val="1333"/>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1">
    <w:multiLevelType w:val="hybridMultilevel"/>
    <w:lvl w:ilvl="0">
      <w:start w:val="1"/>
      <w:numFmt w:val="japaneseCounting"/>
      <w:pStyle w:val="1759"/>
      <w:isLgl w:val="false"/>
      <w:suff w:val="tab"/>
      <w:lvlText w:val="第%1章"/>
      <w:lvlJc w:val="left"/>
      <w:pPr>
        <w:ind w:left="3963" w:hanging="420"/>
      </w:pPr>
      <w:rPr>
        <w:rFonts w:hint="eastAsia" w:ascii="黑体" w:eastAsia="黑体"/>
        <w:b w:val="0"/>
        <w:sz w:val="36"/>
        <w:lang w:val="en-US"/>
      </w:rPr>
    </w:lvl>
    <w:lvl w:ilvl="1">
      <w:start w:val="1"/>
      <w:numFmt w:val="decimal"/>
      <w:pStyle w:val="1532"/>
      <w:isLgl w:val="false"/>
      <w:suff w:val="tab"/>
      <w:lvlText w:val="%1.%2"/>
      <w:lvlJc w:val="left"/>
      <w:pPr>
        <w:ind w:left="0" w:firstLine="0"/>
        <w:tabs>
          <w:tab w:val="left" w:pos="851" w:leader="none"/>
        </w:tabs>
      </w:pPr>
      <w:rPr>
        <w:rFonts w:hAnsi="Times New Roman" w:cs="Times New Roman"/>
        <w:b w:val="0"/>
        <w:bCs w:val="0"/>
        <w:i w:val="0"/>
        <w:iCs w:val="0"/>
        <w:caps w:val="0"/>
        <w:smallCaps w:val="0"/>
        <w:strike w:val="0"/>
        <w:vanish w:val="0"/>
        <w:spacing w:val="0"/>
        <w:position w:val="0"/>
        <w:u w:val="none"/>
        <w:vertAlign w:val="baseline"/>
      </w:rPr>
    </w:lvl>
    <w:lvl w:ilvl="2">
      <w:start w:val="1"/>
      <w:numFmt w:val="decimal"/>
      <w:pStyle w:val="1533"/>
      <w:isLgl w:val="false"/>
      <w:suff w:val="tab"/>
      <w:lvlText w:val="%1.%2.%3"/>
      <w:lvlJc w:val="left"/>
      <w:pPr>
        <w:ind w:left="840" w:firstLine="0"/>
        <w:tabs>
          <w:tab w:val="left" w:pos="851" w:leader="none"/>
        </w:tabs>
      </w:pPr>
      <w:rPr>
        <w:rFonts w:hAnsi="Times New Roman" w:cs="Times New Roman"/>
        <w:b w:val="0"/>
        <w:bCs w:val="0"/>
        <w:i w:val="0"/>
        <w:iCs w:val="0"/>
        <w:caps w:val="0"/>
        <w:smallCaps w:val="0"/>
        <w:strike w:val="0"/>
        <w:vanish w:val="0"/>
        <w:color w:val="000000"/>
        <w:spacing w:val="0"/>
        <w:position w:val="0"/>
        <w:u w:val="none"/>
        <w:vertAlign w:val="baseline"/>
      </w:rPr>
    </w:lvl>
    <w:lvl w:ilvl="3">
      <w:start w:val="1"/>
      <w:numFmt w:val="decimal"/>
      <w:pStyle w:val="1507"/>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2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bullet"/>
      <w:pStyle w:val="1273"/>
      <w:isLgl w:val="false"/>
      <w:suff w:val="tab"/>
      <w:lvlText w:val=""/>
      <w:lvlJc w:val="left"/>
      <w:pPr>
        <w:ind w:left="1620" w:hanging="360"/>
        <w:tabs>
          <w:tab w:val="left" w:pos="162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4">
    <w:multiLevelType w:val="hybridMultilevel"/>
    <w:lvl w:ilvl="0">
      <w:start w:val="1"/>
      <w:numFmt w:val="decimal"/>
      <w:pStyle w:val="1463"/>
      <w:isLgl w:val="false"/>
      <w:suff w:val="tab"/>
      <w:lvlText w:val="%1"/>
      <w:lvlJc w:val="left"/>
      <w:pPr>
        <w:ind w:left="425" w:hanging="425"/>
        <w:tabs>
          <w:tab w:val="left" w:pos="425" w:leader="none"/>
        </w:tabs>
      </w:pPr>
      <w:rPr>
        <w:sz w:val="44"/>
        <w:szCs w:val="44"/>
      </w:rPr>
    </w:lvl>
    <w:lvl w:ilvl="1">
      <w:start w:val="1"/>
      <w:numFmt w:val="decimal"/>
      <w:pStyle w:val="1463"/>
      <w:isLgl w:val="false"/>
      <w:suff w:val="tab"/>
      <w:lvlText w:val="%1.%2"/>
      <w:lvlJc w:val="left"/>
      <w:pPr>
        <w:ind w:left="992" w:hanging="567"/>
        <w:tabs>
          <w:tab w:val="left" w:pos="992" w:leader="none"/>
        </w:tabs>
      </w:pPr>
      <w:rPr>
        <w:b/>
        <w:sz w:val="32"/>
        <w:szCs w:val="32"/>
      </w:rPr>
    </w:lvl>
    <w:lvl w:ilvl="2">
      <w:start w:val="1"/>
      <w:numFmt w:val="decimal"/>
      <w:isLgl w:val="false"/>
      <w:suff w:val="tab"/>
      <w:lvlText w:val="%1.%2.%3"/>
      <w:lvlJc w:val="left"/>
      <w:pPr>
        <w:ind w:left="567" w:hanging="567"/>
        <w:tabs>
          <w:tab w:val="left" w:pos="567" w:leader="none"/>
        </w:tabs>
      </w:pPr>
      <w:rPr>
        <w:b/>
        <w:sz w:val="28"/>
        <w:szCs w:val="28"/>
      </w:rPr>
    </w:lvl>
    <w:lvl w:ilvl="3">
      <w:start w:val="1"/>
      <w:numFmt w:val="decimal"/>
      <w:isLgl w:val="false"/>
      <w:suff w:val="tab"/>
      <w:lvlText w:val="%1.%2.%3.%4"/>
      <w:lvlJc w:val="left"/>
      <w:pPr>
        <w:ind w:left="1984" w:hanging="708"/>
        <w:tabs>
          <w:tab w:val="left" w:pos="1984" w:leader="none"/>
        </w:tabs>
      </w:pPr>
    </w:lvl>
    <w:lvl w:ilvl="4">
      <w:start w:val="1"/>
      <w:numFmt w:val="decimal"/>
      <w:isLgl w:val="false"/>
      <w:suff w:val="tab"/>
      <w:lvlText w:val="%1.%2.%3.%4.%5"/>
      <w:lvlJc w:val="left"/>
      <w:pPr>
        <w:ind w:left="2551" w:hanging="850"/>
        <w:tabs>
          <w:tab w:val="left" w:pos="2551" w:leader="none"/>
        </w:tabs>
      </w:pPr>
    </w:lvl>
    <w:lvl w:ilvl="5">
      <w:start w:val="1"/>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25">
    <w:multiLevelType w:val="hybridMultilevel"/>
    <w:lvl w:ilvl="0">
      <w:start w:val="1"/>
      <w:numFmt w:val="bullet"/>
      <w:pStyle w:val="167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2"/>
  </w:num>
  <w:num w:numId="3">
    <w:abstractNumId w:val="23"/>
  </w:num>
  <w:num w:numId="4">
    <w:abstractNumId w:val="5"/>
  </w:num>
  <w:num w:numId="5">
    <w:abstractNumId w:val="14"/>
  </w:num>
  <w:num w:numId="6">
    <w:abstractNumId w:val="13"/>
  </w:num>
  <w:num w:numId="7">
    <w:abstractNumId w:val="2"/>
  </w:num>
  <w:num w:numId="8">
    <w:abstractNumId w:val="19"/>
  </w:num>
  <w:num w:numId="9">
    <w:abstractNumId w:val="24"/>
  </w:num>
  <w:num w:numId="10">
    <w:abstractNumId w:val="7"/>
  </w:num>
  <w:num w:numId="11">
    <w:abstractNumId w:val="21"/>
  </w:num>
  <w:num w:numId="12">
    <w:abstractNumId w:val="11"/>
  </w:num>
  <w:num w:numId="13">
    <w:abstractNumId w:val="17"/>
  </w:num>
  <w:num w:numId="14">
    <w:abstractNumId w:val="10"/>
  </w:num>
  <w:num w:numId="15">
    <w:abstractNumId w:val="6"/>
  </w:num>
  <w:num w:numId="16">
    <w:abstractNumId w:val="25"/>
  </w:num>
  <w:num w:numId="17">
    <w:abstractNumId w:val="18"/>
  </w:num>
  <w:num w:numId="18">
    <w:abstractNumId w:val="8"/>
  </w:num>
  <w:num w:numId="19">
    <w:abstractNumId w:val="9"/>
  </w:num>
  <w:num w:numId="20">
    <w:abstractNumId w:val="0"/>
  </w:num>
  <w:num w:numId="21">
    <w:abstractNumId w:val="26"/>
  </w:num>
  <w:num w:numId="22">
    <w:abstractNumId w:val="3"/>
  </w:num>
  <w:num w:numId="23">
    <w:abstractNumId w:val="22"/>
  </w:num>
  <w:num w:numId="24">
    <w:abstractNumId w:val="15"/>
  </w:num>
  <w:num w:numId="25">
    <w:abstractNumId w:val="28"/>
  </w:num>
  <w:num w:numId="26">
    <w:abstractNumId w:val="27"/>
  </w:num>
  <w:num w:numId="27">
    <w:abstractNumId w:val="16"/>
  </w:num>
  <w:num w:numId="28">
    <w:abstractNumId w:val="20"/>
  </w:num>
  <w:num w:numId="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1117"/>
    <w:uiPriority w:val="29"/>
    <w:rPr>
      <w:i/>
    </w:rPr>
  </w:style>
  <w:style w:type="character" w:styleId="40">
    <w:name w:val="Intense Quote Char"/>
    <w:link w:val="1119"/>
    <w:uiPriority w:val="30"/>
    <w:rPr>
      <w:i/>
    </w:rPr>
  </w:style>
  <w:style w:type="paragraph" w:styleId="189">
    <w:name w:val="TOC Heading"/>
    <w:uiPriority w:val="39"/>
    <w:unhideWhenUsed/>
  </w:style>
  <w:style w:type="paragraph" w:styleId="997" w:default="1">
    <w:name w:val="Normal"/>
    <w:next w:val="1009"/>
    <w:uiPriority w:val="0"/>
    <w:qFormat/>
    <w:pPr>
      <w:jc w:val="both"/>
      <w:spacing w:line="360" w:lineRule="auto"/>
      <w:widowControl w:val="off"/>
    </w:pPr>
    <w:rPr>
      <w:rFonts w:ascii="宋体" w:hAnsi="Times New Roman" w:eastAsia="仿宋" w:cs="Times New Roman"/>
      <w:sz w:val="28"/>
      <w:szCs w:val="21"/>
      <w:lang w:val="en-US" w:eastAsia="zh-CN" w:bidi="ar-SA"/>
    </w:rPr>
  </w:style>
  <w:style w:type="paragraph" w:styleId="998">
    <w:name w:val="Heading 1"/>
    <w:basedOn w:val="997"/>
    <w:next w:val="997"/>
    <w:uiPriority w:val="9"/>
    <w:qFormat/>
    <w:pPr>
      <w:keepLines/>
      <w:keepNext/>
      <w:spacing w:before="480" w:after="200"/>
      <w:outlineLvl w:val="0"/>
    </w:pPr>
    <w:rPr>
      <w:rFonts w:ascii="Arial" w:hAnsi="Arial" w:eastAsia="Arial" w:cs="Arial"/>
      <w:sz w:val="40"/>
      <w:szCs w:val="40"/>
    </w:rPr>
  </w:style>
  <w:style w:type="paragraph" w:styleId="999">
    <w:name w:val="Heading 2"/>
    <w:basedOn w:val="997"/>
    <w:next w:val="997"/>
    <w:uiPriority w:val="9"/>
    <w:unhideWhenUsed/>
    <w:qFormat/>
    <w:pPr>
      <w:keepLines/>
      <w:keepNext/>
      <w:spacing w:before="360" w:after="200"/>
      <w:outlineLvl w:val="1"/>
    </w:pPr>
    <w:rPr>
      <w:rFonts w:ascii="Arial" w:hAnsi="Arial" w:eastAsia="Arial" w:cs="Arial"/>
      <w:sz w:val="34"/>
    </w:rPr>
  </w:style>
  <w:style w:type="paragraph" w:styleId="1000">
    <w:name w:val="Heading 3"/>
    <w:basedOn w:val="997"/>
    <w:next w:val="997"/>
    <w:uiPriority w:val="9"/>
    <w:unhideWhenUsed/>
    <w:qFormat/>
    <w:pPr>
      <w:keepLines/>
      <w:keepNext/>
      <w:spacing w:before="320" w:after="200"/>
      <w:outlineLvl w:val="2"/>
    </w:pPr>
    <w:rPr>
      <w:rFonts w:ascii="Arial" w:hAnsi="Arial" w:eastAsia="Arial" w:cs="Arial"/>
      <w:sz w:val="30"/>
      <w:szCs w:val="30"/>
    </w:rPr>
  </w:style>
  <w:style w:type="paragraph" w:styleId="1001">
    <w:name w:val="Heading 4"/>
    <w:basedOn w:val="997"/>
    <w:next w:val="997"/>
    <w:uiPriority w:val="9"/>
    <w:unhideWhenUsed/>
    <w:qFormat/>
    <w:pPr>
      <w:keepLines/>
      <w:keepNext/>
      <w:spacing w:before="320" w:after="200"/>
      <w:outlineLvl w:val="3"/>
    </w:pPr>
    <w:rPr>
      <w:rFonts w:ascii="Arial" w:hAnsi="Arial" w:eastAsia="Arial" w:cs="Arial"/>
      <w:b/>
      <w:bCs/>
      <w:sz w:val="26"/>
      <w:szCs w:val="26"/>
    </w:rPr>
  </w:style>
  <w:style w:type="paragraph" w:styleId="1002">
    <w:name w:val="Heading 5"/>
    <w:basedOn w:val="997"/>
    <w:next w:val="997"/>
    <w:uiPriority w:val="9"/>
    <w:unhideWhenUsed/>
    <w:qFormat/>
    <w:pPr>
      <w:keepLines/>
      <w:keepNext/>
      <w:spacing w:before="320" w:after="200"/>
      <w:outlineLvl w:val="4"/>
    </w:pPr>
    <w:rPr>
      <w:rFonts w:ascii="Arial" w:hAnsi="Arial" w:eastAsia="Arial" w:cs="Arial"/>
      <w:b/>
      <w:bCs/>
      <w:sz w:val="24"/>
      <w:szCs w:val="24"/>
    </w:rPr>
  </w:style>
  <w:style w:type="paragraph" w:styleId="1003">
    <w:name w:val="Heading 6"/>
    <w:basedOn w:val="997"/>
    <w:next w:val="997"/>
    <w:uiPriority w:val="9"/>
    <w:unhideWhenUsed/>
    <w:qFormat/>
    <w:pPr>
      <w:keepLines/>
      <w:keepNext/>
      <w:spacing w:before="320" w:after="200"/>
      <w:outlineLvl w:val="5"/>
    </w:pPr>
    <w:rPr>
      <w:rFonts w:ascii="Arial" w:hAnsi="Arial" w:eastAsia="Arial" w:cs="Arial"/>
      <w:b/>
      <w:bCs/>
      <w:sz w:val="22"/>
      <w:szCs w:val="22"/>
    </w:rPr>
  </w:style>
  <w:style w:type="paragraph" w:styleId="1004">
    <w:name w:val="Heading 7"/>
    <w:basedOn w:val="997"/>
    <w:next w:val="997"/>
    <w:uiPriority w:val="9"/>
    <w:unhideWhenUsed/>
    <w:qFormat/>
    <w:pPr>
      <w:keepLines/>
      <w:keepNext/>
      <w:spacing w:before="320" w:after="200"/>
      <w:outlineLvl w:val="6"/>
    </w:pPr>
    <w:rPr>
      <w:rFonts w:ascii="Arial" w:hAnsi="Arial" w:eastAsia="Arial" w:cs="Arial"/>
      <w:b/>
      <w:bCs/>
      <w:i/>
      <w:iCs/>
      <w:sz w:val="22"/>
      <w:szCs w:val="22"/>
    </w:rPr>
  </w:style>
  <w:style w:type="paragraph" w:styleId="1005">
    <w:name w:val="Heading 8"/>
    <w:basedOn w:val="997"/>
    <w:next w:val="997"/>
    <w:uiPriority w:val="9"/>
    <w:unhideWhenUsed/>
    <w:qFormat/>
    <w:pPr>
      <w:keepLines/>
      <w:keepNext/>
      <w:spacing w:before="320" w:after="200"/>
      <w:outlineLvl w:val="7"/>
    </w:pPr>
    <w:rPr>
      <w:rFonts w:ascii="Arial" w:hAnsi="Arial" w:eastAsia="Arial" w:cs="Arial"/>
      <w:i/>
      <w:iCs/>
      <w:sz w:val="22"/>
      <w:szCs w:val="22"/>
    </w:rPr>
  </w:style>
  <w:style w:type="paragraph" w:styleId="1006">
    <w:name w:val="Heading 9"/>
    <w:basedOn w:val="997"/>
    <w:next w:val="997"/>
    <w:uiPriority w:val="9"/>
    <w:unhideWhenUsed/>
    <w:qFormat/>
    <w:pPr>
      <w:keepLines/>
      <w:keepNext/>
      <w:spacing w:before="320" w:after="200"/>
      <w:outlineLvl w:val="8"/>
    </w:pPr>
    <w:rPr>
      <w:rFonts w:ascii="Arial" w:hAnsi="Arial" w:eastAsia="Arial" w:cs="Arial"/>
      <w:i/>
      <w:iCs/>
      <w:sz w:val="21"/>
    </w:rPr>
  </w:style>
  <w:style w:type="character" w:styleId="1007" w:default="1">
    <w:name w:val="Default Paragraph Font"/>
    <w:uiPriority w:val="1"/>
    <w:semiHidden/>
    <w:unhideWhenUsed/>
    <w:qFormat/>
  </w:style>
  <w:style w:type="table" w:styleId="1008" w:default="1">
    <w:name w:val="Normal Table"/>
    <w:uiPriority w:val="99"/>
    <w:semiHidden/>
    <w:unhideWhenUsed/>
    <w:qFormat/>
    <w:tblPr>
      <w:tblCellMar>
        <w:left w:w="108" w:type="dxa"/>
        <w:top w:w="0" w:type="dxa"/>
        <w:right w:w="108" w:type="dxa"/>
        <w:bottom w:w="0" w:type="dxa"/>
      </w:tblCellMar>
    </w:tblPr>
  </w:style>
  <w:style w:type="paragraph" w:styleId="100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0">
    <w:name w:val="toc 7"/>
    <w:basedOn w:val="997"/>
    <w:next w:val="997"/>
    <w:uiPriority w:val="39"/>
    <w:unhideWhenUsed/>
    <w:qFormat/>
    <w:pPr>
      <w:ind w:left="1701"/>
      <w:spacing w:after="57"/>
    </w:pPr>
  </w:style>
  <w:style w:type="paragraph" w:styleId="1011">
    <w:name w:val="Caption"/>
    <w:basedOn w:val="997"/>
    <w:next w:val="99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1012">
    <w:name w:val="annotation text"/>
    <w:basedOn w:val="997"/>
    <w:uiPriority w:val="99"/>
    <w:unhideWhenUsed/>
    <w:qFormat/>
    <w:pPr>
      <w:jc w:val="left"/>
    </w:pPr>
  </w:style>
  <w:style w:type="paragraph" w:styleId="1013">
    <w:name w:val="Body Text"/>
    <w:basedOn w:val="997"/>
    <w:uiPriority w:val="0"/>
    <w:qFormat/>
    <w:pPr>
      <w:ind w:left="72" w:right="72"/>
      <w:jc w:val="center"/>
      <w:spacing w:line="360" w:lineRule="atLeast"/>
    </w:pPr>
    <w:rPr>
      <w:szCs w:val="20"/>
    </w:rPr>
  </w:style>
  <w:style w:type="paragraph" w:styleId="1014">
    <w:name w:val="Body Text Indent"/>
    <w:basedOn w:val="997"/>
    <w:next w:val="1015"/>
    <w:uiPriority w:val="0"/>
    <w:qFormat/>
    <w:pPr>
      <w:ind w:left="156"/>
      <w:spacing w:line="300" w:lineRule="auto"/>
      <w:widowControl/>
    </w:pPr>
    <w:rPr>
      <w:rFonts w:ascii="仿宋_GB2312" w:eastAsia="仿宋_GB2312"/>
      <w:szCs w:val="20"/>
    </w:rPr>
  </w:style>
  <w:style w:type="paragraph" w:styleId="1015">
    <w:name w:val="envelope return"/>
    <w:basedOn w:val="997"/>
    <w:uiPriority w:val="99"/>
    <w:unhideWhenUsed/>
    <w:qFormat/>
    <w:rPr>
      <w:rFonts w:ascii="Arial" w:hAnsi="Arial"/>
    </w:rPr>
  </w:style>
  <w:style w:type="paragraph" w:styleId="1016">
    <w:name w:val="List Bullet 2"/>
    <w:basedOn w:val="997"/>
    <w:uiPriority w:val="99"/>
    <w:semiHidden/>
    <w:unhideWhenUsed/>
    <w:qFormat/>
    <w:pPr>
      <w:numPr>
        <w:ilvl w:val="0"/>
        <w:numId w:val="1"/>
      </w:numPr>
    </w:pPr>
  </w:style>
  <w:style w:type="paragraph" w:styleId="1017">
    <w:name w:val="toc 5"/>
    <w:basedOn w:val="997"/>
    <w:next w:val="997"/>
    <w:uiPriority w:val="39"/>
    <w:unhideWhenUsed/>
    <w:qFormat/>
    <w:pPr>
      <w:ind w:left="1134"/>
      <w:spacing w:after="57"/>
    </w:pPr>
  </w:style>
  <w:style w:type="paragraph" w:styleId="1018">
    <w:name w:val="toc 3"/>
    <w:basedOn w:val="997"/>
    <w:next w:val="997"/>
    <w:uiPriority w:val="39"/>
    <w:unhideWhenUsed/>
    <w:qFormat/>
    <w:pPr>
      <w:ind w:left="567"/>
      <w:spacing w:after="57"/>
    </w:pPr>
  </w:style>
  <w:style w:type="paragraph" w:styleId="1019">
    <w:name w:val="Plain Text"/>
    <w:basedOn w:val="997"/>
    <w:uiPriority w:val="99"/>
    <w:unhideWhenUsed/>
    <w:qFormat/>
    <w:rPr>
      <w:rFonts w:hAnsi="Courier New"/>
      <w:sz w:val="20"/>
      <w:szCs w:val="20"/>
    </w:rPr>
  </w:style>
  <w:style w:type="paragraph" w:styleId="1020">
    <w:name w:val="toc 8"/>
    <w:basedOn w:val="997"/>
    <w:next w:val="997"/>
    <w:uiPriority w:val="39"/>
    <w:unhideWhenUsed/>
    <w:qFormat/>
    <w:pPr>
      <w:ind w:left="1984"/>
      <w:spacing w:after="57"/>
    </w:pPr>
  </w:style>
  <w:style w:type="paragraph" w:styleId="1021">
    <w:name w:val="Date"/>
    <w:basedOn w:val="997"/>
    <w:next w:val="997"/>
    <w:uiPriority w:val="0"/>
    <w:qFormat/>
    <w:rPr>
      <w:sz w:val="24"/>
      <w:szCs w:val="20"/>
    </w:rPr>
  </w:style>
  <w:style w:type="paragraph" w:styleId="1022">
    <w:name w:val="endnote text"/>
    <w:basedOn w:val="997"/>
    <w:uiPriority w:val="99"/>
    <w:semiHidden/>
    <w:unhideWhenUsed/>
    <w:qFormat/>
    <w:pPr>
      <w:spacing w:line="240" w:lineRule="auto"/>
    </w:pPr>
    <w:rPr>
      <w:sz w:val="20"/>
    </w:rPr>
  </w:style>
  <w:style w:type="paragraph" w:styleId="1023">
    <w:name w:val="Footer"/>
    <w:basedOn w:val="997"/>
    <w:uiPriority w:val="99"/>
    <w:unhideWhenUsed/>
    <w:qFormat/>
    <w:pPr>
      <w:spacing w:line="240" w:lineRule="auto"/>
      <w:tabs>
        <w:tab w:val="center" w:pos="7143" w:leader="none"/>
        <w:tab w:val="right" w:pos="14287" w:leader="none"/>
      </w:tabs>
    </w:pPr>
  </w:style>
  <w:style w:type="paragraph" w:styleId="1024">
    <w:name w:val="Header"/>
    <w:basedOn w:val="997"/>
    <w:uiPriority w:val="99"/>
    <w:unhideWhenUsed/>
    <w:qFormat/>
    <w:pPr>
      <w:spacing w:line="240" w:lineRule="auto"/>
      <w:tabs>
        <w:tab w:val="center" w:pos="7143" w:leader="none"/>
        <w:tab w:val="right" w:pos="14287" w:leader="none"/>
      </w:tabs>
    </w:pPr>
  </w:style>
  <w:style w:type="paragraph" w:styleId="1025">
    <w:name w:val="toc 1"/>
    <w:basedOn w:val="997"/>
    <w:next w:val="997"/>
    <w:uiPriority w:val="39"/>
    <w:unhideWhenUsed/>
    <w:qFormat/>
    <w:pPr>
      <w:spacing w:after="57"/>
    </w:pPr>
  </w:style>
  <w:style w:type="paragraph" w:styleId="1026">
    <w:name w:val="toc 4"/>
    <w:basedOn w:val="997"/>
    <w:next w:val="997"/>
    <w:uiPriority w:val="39"/>
    <w:unhideWhenUsed/>
    <w:qFormat/>
    <w:pPr>
      <w:ind w:left="850"/>
      <w:spacing w:after="57"/>
    </w:pPr>
  </w:style>
  <w:style w:type="paragraph" w:styleId="1027">
    <w:name w:val="index heading"/>
    <w:basedOn w:val="997"/>
    <w:next w:val="1028"/>
    <w:uiPriority w:val="99"/>
    <w:unhideWhenUsed/>
    <w:qFormat/>
    <w:pPr>
      <w:spacing w:line="500" w:lineRule="exact"/>
    </w:pPr>
    <w:rPr>
      <w:rFonts w:ascii="仿宋_GB2312" w:hAnsi="Calibri"/>
    </w:rPr>
  </w:style>
  <w:style w:type="paragraph" w:styleId="1028">
    <w:name w:val="index 1"/>
    <w:basedOn w:val="997"/>
    <w:next w:val="997"/>
    <w:uiPriority w:val="99"/>
    <w:unhideWhenUsed/>
    <w:qFormat/>
  </w:style>
  <w:style w:type="paragraph" w:styleId="1029">
    <w:name w:val="Subtitle"/>
    <w:basedOn w:val="997"/>
    <w:next w:val="997"/>
    <w:uiPriority w:val="11"/>
    <w:qFormat/>
    <w:pPr>
      <w:spacing w:before="200" w:after="200"/>
    </w:pPr>
    <w:rPr>
      <w:sz w:val="24"/>
      <w:szCs w:val="24"/>
    </w:rPr>
  </w:style>
  <w:style w:type="paragraph" w:styleId="1030">
    <w:name w:val="footnote text"/>
    <w:basedOn w:val="997"/>
    <w:uiPriority w:val="99"/>
    <w:semiHidden/>
    <w:unhideWhenUsed/>
    <w:qFormat/>
    <w:pPr>
      <w:spacing w:after="40" w:line="240" w:lineRule="auto"/>
    </w:pPr>
    <w:rPr>
      <w:sz w:val="18"/>
    </w:rPr>
  </w:style>
  <w:style w:type="paragraph" w:styleId="1031">
    <w:name w:val="toc 6"/>
    <w:basedOn w:val="997"/>
    <w:next w:val="997"/>
    <w:uiPriority w:val="39"/>
    <w:unhideWhenUsed/>
    <w:qFormat/>
    <w:pPr>
      <w:ind w:left="1417"/>
      <w:spacing w:after="57"/>
    </w:pPr>
  </w:style>
  <w:style w:type="paragraph" w:styleId="1032">
    <w:name w:val="table of figures"/>
    <w:basedOn w:val="997"/>
    <w:next w:val="997"/>
    <w:uiPriority w:val="99"/>
    <w:unhideWhenUsed/>
    <w:qFormat/>
  </w:style>
  <w:style w:type="paragraph" w:styleId="1033">
    <w:name w:val="toc 2"/>
    <w:basedOn w:val="997"/>
    <w:next w:val="997"/>
    <w:uiPriority w:val="39"/>
    <w:unhideWhenUsed/>
    <w:qFormat/>
    <w:pPr>
      <w:ind w:left="283"/>
      <w:spacing w:after="57"/>
    </w:pPr>
  </w:style>
  <w:style w:type="paragraph" w:styleId="1034">
    <w:name w:val="toc 9"/>
    <w:basedOn w:val="997"/>
    <w:next w:val="997"/>
    <w:uiPriority w:val="39"/>
    <w:unhideWhenUsed/>
    <w:qFormat/>
    <w:pPr>
      <w:ind w:left="2268"/>
      <w:spacing w:after="57"/>
    </w:pPr>
  </w:style>
  <w:style w:type="paragraph" w:styleId="1035">
    <w:name w:val="Normal (Web)"/>
    <w:basedOn w:val="997"/>
    <w:uiPriority w:val="99"/>
    <w:semiHidden/>
    <w:unhideWhenUsed/>
    <w:qFormat/>
    <w:pPr>
      <w:jc w:val="left"/>
      <w:spacing w:beforeAutospacing="1" w:afterAutospacing="1"/>
    </w:pPr>
    <w:rPr>
      <w:sz w:val="24"/>
    </w:rPr>
  </w:style>
  <w:style w:type="paragraph" w:styleId="1036">
    <w:name w:val="Title"/>
    <w:basedOn w:val="997"/>
    <w:next w:val="997"/>
    <w:uiPriority w:val="10"/>
    <w:qFormat/>
    <w:pPr>
      <w:contextualSpacing/>
      <w:spacing w:before="300" w:after="200"/>
    </w:pPr>
    <w:rPr>
      <w:sz w:val="48"/>
      <w:szCs w:val="48"/>
    </w:rPr>
  </w:style>
  <w:style w:type="paragraph" w:styleId="1037">
    <w:name w:val="Body Text First Indent 2"/>
    <w:basedOn w:val="1014"/>
    <w:uiPriority w:val="0"/>
    <w:qFormat/>
    <w:pPr>
      <w:ind w:left="420" w:firstLine="420"/>
      <w:spacing w:after="120" w:line="240" w:lineRule="auto"/>
      <w:widowControl w:val="off"/>
    </w:pPr>
    <w:rPr>
      <w:rFonts w:ascii="Cambria" w:hAnsi="Cambria" w:eastAsia="华文细黑"/>
      <w:sz w:val="21"/>
    </w:rPr>
  </w:style>
  <w:style w:type="table" w:styleId="10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9">
    <w:name w:val="endnote reference"/>
    <w:uiPriority w:val="99"/>
    <w:semiHidden/>
    <w:unhideWhenUsed/>
    <w:qFormat/>
    <w:rPr>
      <w:vertAlign w:val="superscript"/>
    </w:rPr>
  </w:style>
  <w:style w:type="character" w:styleId="1040">
    <w:name w:val="FollowedHyperlink"/>
    <w:basedOn w:val="1007"/>
    <w:uiPriority w:val="99"/>
    <w:semiHidden/>
    <w:unhideWhenUsed/>
    <w:qFormat/>
    <w:rPr>
      <w:color w:val="333333"/>
      <w:u w:val="none"/>
    </w:rPr>
  </w:style>
  <w:style w:type="character" w:styleId="1041">
    <w:name w:val="Hyperlink"/>
    <w:uiPriority w:val="99"/>
    <w:unhideWhenUsed/>
    <w:qFormat/>
    <w:rPr>
      <w:color w:val="0000ff" w:themeColor="hyperlink"/>
      <w:u w:val="single"/>
      <w14:textFill>
        <w14:solidFill>
          <w14:schemeClr w14:val="hlink"/>
        </w14:solidFill>
      </w14:textFill>
    </w:rPr>
  </w:style>
  <w:style w:type="character" w:styleId="1042">
    <w:name w:val="footnote reference"/>
    <w:uiPriority w:val="99"/>
    <w:unhideWhenUsed/>
    <w:qFormat/>
    <w:rPr>
      <w:vertAlign w:val="superscript"/>
    </w:rPr>
  </w:style>
  <w:style w:type="character" w:styleId="1043" w:customStyle="1">
    <w:name w:val="标题 1 Char"/>
    <w:link w:val="1044"/>
    <w:uiPriority w:val="0"/>
    <w:qFormat/>
    <w:rPr>
      <w:rFonts w:ascii="宋体" w:eastAsia="仿宋"/>
      <w:b/>
      <w:sz w:val="44"/>
    </w:rPr>
  </w:style>
  <w:style w:type="paragraph" w:styleId="1044" w:customStyle="1">
    <w:name w:val="标题 11"/>
    <w:basedOn w:val="997"/>
    <w:next w:val="997"/>
    <w:link w:val="1043"/>
    <w:uiPriority w:val="0"/>
    <w:qFormat/>
    <w:pPr>
      <w:ind w:left="425" w:hanging="425"/>
      <w:keepLines/>
      <w:keepNext/>
      <w:spacing w:before="340" w:after="330" w:line="578" w:lineRule="auto"/>
      <w:tabs>
        <w:tab w:val="left" w:pos="425" w:leader="none"/>
      </w:tabs>
      <w:outlineLvl w:val="0"/>
    </w:pPr>
    <w:rPr>
      <w:b/>
      <w:sz w:val="44"/>
      <w:szCs w:val="20"/>
    </w:rPr>
  </w:style>
  <w:style w:type="character" w:styleId="1045" w:customStyle="1">
    <w:name w:val="标题 4 Char"/>
    <w:link w:val="1046"/>
    <w:uiPriority w:val="99"/>
    <w:qFormat/>
    <w:rPr>
      <w:rFonts w:ascii="宋体" w:eastAsia="仿宋"/>
      <w:sz w:val="24"/>
    </w:rPr>
  </w:style>
  <w:style w:type="paragraph" w:styleId="1046" w:customStyle="1">
    <w:name w:val="标题 41"/>
    <w:basedOn w:val="997"/>
    <w:next w:val="1047"/>
    <w:link w:val="1045"/>
    <w:uiPriority w:val="99"/>
    <w:qFormat/>
    <w:pPr>
      <w:numPr>
        <w:ilvl w:val="3"/>
        <w:numId w:val="2"/>
      </w:numPr>
      <w:keepLines/>
      <w:keepNext/>
      <w:spacing w:before="120" w:after="120"/>
      <w:outlineLvl w:val="3"/>
    </w:pPr>
    <w:rPr>
      <w:sz w:val="24"/>
      <w:szCs w:val="20"/>
    </w:rPr>
  </w:style>
  <w:style w:type="paragraph" w:styleId="1047" w:customStyle="1">
    <w:name w:val="正文缩进1"/>
    <w:basedOn w:val="997"/>
    <w:link w:val="1249"/>
    <w:uiPriority w:val="0"/>
    <w:qFormat/>
    <w:pPr>
      <w:ind w:firstLine="420"/>
    </w:pPr>
    <w:rPr>
      <w:sz w:val="24"/>
    </w:rPr>
  </w:style>
  <w:style w:type="paragraph" w:styleId="1048" w:customStyle="1">
    <w:name w:val="标题 31"/>
    <w:basedOn w:val="997"/>
    <w:next w:val="997"/>
    <w:link w:val="1250"/>
    <w:uiPriority w:val="99"/>
    <w:qFormat/>
    <w:pPr>
      <w:ind w:left="709" w:hanging="709"/>
      <w:keepLines/>
      <w:keepNext/>
      <w:spacing w:before="120" w:after="120"/>
      <w:tabs>
        <w:tab w:val="left" w:pos="1080" w:leader="none"/>
      </w:tabs>
      <w:outlineLvl w:val="2"/>
    </w:pPr>
    <w:rPr>
      <w:sz w:val="24"/>
      <w:szCs w:val="20"/>
    </w:rPr>
  </w:style>
  <w:style w:type="paragraph" w:styleId="1049" w:customStyle="1">
    <w:name w:val="正文（缩进）"/>
    <w:basedOn w:val="1050"/>
    <w:next w:val="1051"/>
    <w:uiPriority w:val="0"/>
    <w:qFormat/>
    <w:pPr>
      <w:ind w:firstLine="480"/>
    </w:pPr>
  </w:style>
  <w:style w:type="paragraph" w:styleId="1050" w:customStyle="1">
    <w:name w:val="正文_2_0"/>
    <w:uiPriority w:val="0"/>
    <w:qFormat/>
    <w:pPr>
      <w:jc w:val="both"/>
      <w:widowControl w:val="off"/>
    </w:pPr>
    <w:rPr>
      <w:rFonts w:ascii="Times New Roman" w:hAnsi="Times New Roman" w:eastAsia="宋体" w:cs="Times New Roman"/>
      <w:sz w:val="21"/>
      <w:szCs w:val="24"/>
      <w:lang w:val="en-US" w:eastAsia="zh-CN" w:bidi="ar-SA"/>
    </w:rPr>
  </w:style>
  <w:style w:type="paragraph" w:styleId="1051" w:customStyle="1">
    <w:name w:val="Char Char Char Char Char Char Char Char Char"/>
    <w:basedOn w:val="997"/>
    <w:next w:val="1052"/>
    <w:uiPriority w:val="0"/>
    <w:qFormat/>
    <w:pPr>
      <w:ind w:left="360" w:hanging="360"/>
      <w:spacing w:line="240" w:lineRule="auto"/>
      <w:tabs>
        <w:tab w:val="left" w:pos="360" w:leader="none"/>
      </w:tabs>
    </w:pPr>
    <w:rPr>
      <w:rFonts w:ascii="Times New Roman" w:eastAsia="宋体"/>
      <w:szCs w:val="24"/>
    </w:rPr>
  </w:style>
  <w:style w:type="paragraph" w:styleId="1052" w:customStyle="1">
    <w:name w:val="正文文本 21"/>
    <w:basedOn w:val="997"/>
    <w:next w:val="1053"/>
    <w:uiPriority w:val="0"/>
    <w:qFormat/>
    <w:pPr>
      <w:ind w:left="720" w:hanging="720"/>
      <w:spacing w:line="240" w:lineRule="auto"/>
      <w:widowControl/>
    </w:pPr>
    <w:rPr>
      <w:rFonts w:ascii="Times New Roman" w:eastAsia="宋体"/>
      <w:szCs w:val="20"/>
      <w:lang w:val="en-GB"/>
    </w:rPr>
  </w:style>
  <w:style w:type="paragraph" w:styleId="1053" w:customStyle="1">
    <w:name w:val="默认段落字体 Para Char Char Char Char Char Char Char"/>
    <w:basedOn w:val="997"/>
    <w:next w:val="1054"/>
    <w:uiPriority w:val="0"/>
    <w:qFormat/>
    <w:pPr>
      <w:spacing w:line="240" w:lineRule="auto"/>
    </w:pPr>
    <w:rPr>
      <w:rFonts w:ascii="Tahoma" w:hAnsi="Tahoma" w:eastAsia="宋体"/>
      <w:szCs w:val="20"/>
    </w:rPr>
  </w:style>
  <w:style w:type="paragraph" w:styleId="1054" w:customStyle="1">
    <w:name w:val="样式 首行缩进:  2 字符"/>
    <w:basedOn w:val="997"/>
    <w:next w:val="1055"/>
    <w:uiPriority w:val="0"/>
    <w:qFormat/>
    <w:pPr>
      <w:ind w:left="480" w:firstLine="5856"/>
    </w:pPr>
  </w:style>
  <w:style w:type="paragraph" w:styleId="1055" w:customStyle="1">
    <w:name w:val="样式 段后: 0.25 行"/>
    <w:basedOn w:val="997"/>
    <w:next w:val="1056"/>
    <w:uiPriority w:val="0"/>
    <w:qFormat/>
    <w:pPr>
      <w:ind w:left="420" w:firstLine="5796"/>
      <w:spacing w:line="300" w:lineRule="auto"/>
      <w:widowControl/>
    </w:pPr>
  </w:style>
  <w:style w:type="paragraph" w:styleId="1056" w:customStyle="1">
    <w:name w:val="正文 New New New New New New New New New New New New New New"/>
    <w:next w:val="1034"/>
    <w:uiPriority w:val="0"/>
    <w:qFormat/>
    <w:pPr>
      <w:ind w:firstLine="2048"/>
      <w:jc w:val="both"/>
      <w:widowControl w:val="off"/>
    </w:pPr>
    <w:rPr>
      <w:rFonts w:ascii="Calibri" w:hAnsi="Calibri" w:eastAsia="宋体" w:cs="Times New Roman"/>
      <w:lang w:val="en-US" w:eastAsia="zh-CN" w:bidi="ar-SA"/>
    </w:rPr>
  </w:style>
  <w:style w:type="paragraph" w:styleId="1057" w:customStyle="1">
    <w:name w:val="标题 111"/>
    <w:basedOn w:val="997"/>
    <w:next w:val="997"/>
    <w:link w:val="1068"/>
    <w:uiPriority w:val="9"/>
    <w:qFormat/>
    <w:pPr>
      <w:keepLines/>
      <w:keepNext/>
      <w:spacing w:before="480" w:after="200"/>
      <w:outlineLvl w:val="0"/>
    </w:pPr>
    <w:rPr>
      <w:rFonts w:ascii="Arial" w:hAnsi="Arial" w:eastAsia="Arial" w:cs="Arial"/>
      <w:sz w:val="40"/>
      <w:szCs w:val="40"/>
    </w:rPr>
  </w:style>
  <w:style w:type="paragraph" w:styleId="1058" w:customStyle="1">
    <w:name w:val="标题 211"/>
    <w:basedOn w:val="997"/>
    <w:next w:val="997"/>
    <w:link w:val="1069"/>
    <w:uiPriority w:val="9"/>
    <w:unhideWhenUsed/>
    <w:qFormat/>
    <w:pPr>
      <w:keepLines/>
      <w:keepNext/>
      <w:spacing w:before="360" w:after="200"/>
      <w:outlineLvl w:val="1"/>
    </w:pPr>
    <w:rPr>
      <w:rFonts w:ascii="Arial" w:hAnsi="Arial" w:eastAsia="Arial" w:cs="Arial"/>
      <w:sz w:val="34"/>
    </w:rPr>
  </w:style>
  <w:style w:type="paragraph" w:styleId="1059" w:customStyle="1">
    <w:name w:val="标题 311"/>
    <w:basedOn w:val="997"/>
    <w:next w:val="997"/>
    <w:link w:val="1070"/>
    <w:uiPriority w:val="9"/>
    <w:unhideWhenUsed/>
    <w:qFormat/>
    <w:pPr>
      <w:keepLines/>
      <w:keepNext/>
      <w:spacing w:before="320" w:after="200"/>
      <w:outlineLvl w:val="2"/>
    </w:pPr>
    <w:rPr>
      <w:rFonts w:ascii="Arial" w:hAnsi="Arial" w:eastAsia="Arial" w:cs="Arial"/>
      <w:sz w:val="30"/>
      <w:szCs w:val="30"/>
    </w:rPr>
  </w:style>
  <w:style w:type="paragraph" w:styleId="1060" w:customStyle="1">
    <w:name w:val="标题 411"/>
    <w:basedOn w:val="997"/>
    <w:next w:val="997"/>
    <w:link w:val="1071"/>
    <w:uiPriority w:val="9"/>
    <w:unhideWhenUsed/>
    <w:qFormat/>
    <w:pPr>
      <w:keepLines/>
      <w:keepNext/>
      <w:spacing w:before="320" w:after="200"/>
      <w:outlineLvl w:val="3"/>
    </w:pPr>
    <w:rPr>
      <w:rFonts w:ascii="Arial" w:hAnsi="Arial" w:eastAsia="Arial" w:cs="Arial"/>
      <w:b/>
      <w:bCs/>
      <w:sz w:val="26"/>
      <w:szCs w:val="26"/>
    </w:rPr>
  </w:style>
  <w:style w:type="paragraph" w:styleId="1061" w:customStyle="1">
    <w:name w:val="标题 511"/>
    <w:basedOn w:val="997"/>
    <w:next w:val="997"/>
    <w:link w:val="1072"/>
    <w:uiPriority w:val="9"/>
    <w:unhideWhenUsed/>
    <w:qFormat/>
    <w:pPr>
      <w:keepLines/>
      <w:keepNext/>
      <w:spacing w:before="320" w:after="200"/>
      <w:outlineLvl w:val="4"/>
    </w:pPr>
    <w:rPr>
      <w:rFonts w:ascii="Arial" w:hAnsi="Arial" w:eastAsia="Arial" w:cs="Arial"/>
      <w:b/>
      <w:bCs/>
      <w:sz w:val="24"/>
      <w:szCs w:val="24"/>
    </w:rPr>
  </w:style>
  <w:style w:type="paragraph" w:styleId="1062" w:customStyle="1">
    <w:name w:val="标题 611"/>
    <w:basedOn w:val="997"/>
    <w:next w:val="997"/>
    <w:link w:val="1073"/>
    <w:uiPriority w:val="9"/>
    <w:unhideWhenUsed/>
    <w:qFormat/>
    <w:pPr>
      <w:keepLines/>
      <w:keepNext/>
      <w:spacing w:before="320" w:after="200"/>
      <w:outlineLvl w:val="5"/>
    </w:pPr>
    <w:rPr>
      <w:rFonts w:ascii="Arial" w:hAnsi="Arial" w:eastAsia="Arial" w:cs="Arial"/>
      <w:b/>
      <w:bCs/>
      <w:sz w:val="22"/>
      <w:szCs w:val="22"/>
    </w:rPr>
  </w:style>
  <w:style w:type="paragraph" w:styleId="1063" w:customStyle="1">
    <w:name w:val="标题 711"/>
    <w:basedOn w:val="997"/>
    <w:next w:val="997"/>
    <w:link w:val="1074"/>
    <w:uiPriority w:val="9"/>
    <w:unhideWhenUsed/>
    <w:qFormat/>
    <w:pPr>
      <w:keepLines/>
      <w:keepNext/>
      <w:spacing w:before="320" w:after="200"/>
      <w:outlineLvl w:val="6"/>
    </w:pPr>
    <w:rPr>
      <w:rFonts w:ascii="Arial" w:hAnsi="Arial" w:eastAsia="Arial" w:cs="Arial"/>
      <w:b/>
      <w:bCs/>
      <w:i/>
      <w:iCs/>
      <w:sz w:val="22"/>
      <w:szCs w:val="22"/>
    </w:rPr>
  </w:style>
  <w:style w:type="paragraph" w:styleId="1064" w:customStyle="1">
    <w:name w:val="标题 811"/>
    <w:basedOn w:val="997"/>
    <w:next w:val="997"/>
    <w:link w:val="1075"/>
    <w:uiPriority w:val="9"/>
    <w:unhideWhenUsed/>
    <w:qFormat/>
    <w:pPr>
      <w:keepLines/>
      <w:keepNext/>
      <w:spacing w:before="320" w:after="200"/>
      <w:outlineLvl w:val="7"/>
    </w:pPr>
    <w:rPr>
      <w:rFonts w:ascii="Arial" w:hAnsi="Arial" w:eastAsia="Arial" w:cs="Arial"/>
      <w:i/>
      <w:iCs/>
      <w:sz w:val="22"/>
      <w:szCs w:val="22"/>
    </w:rPr>
  </w:style>
  <w:style w:type="paragraph" w:styleId="1065" w:customStyle="1">
    <w:name w:val="标题 911"/>
    <w:basedOn w:val="997"/>
    <w:next w:val="997"/>
    <w:link w:val="1076"/>
    <w:uiPriority w:val="9"/>
    <w:unhideWhenUsed/>
    <w:qFormat/>
    <w:pPr>
      <w:keepLines/>
      <w:keepNext/>
      <w:spacing w:before="320" w:after="200"/>
      <w:outlineLvl w:val="8"/>
    </w:pPr>
    <w:rPr>
      <w:rFonts w:ascii="Arial" w:hAnsi="Arial" w:eastAsia="Arial" w:cs="Arial"/>
      <w:i/>
      <w:iCs/>
      <w:sz w:val="21"/>
    </w:rPr>
  </w:style>
  <w:style w:type="character" w:styleId="1066" w:customStyle="1">
    <w:name w:val="默认段落字体11"/>
    <w:uiPriority w:val="1"/>
    <w:unhideWhenUsed/>
    <w:qFormat/>
  </w:style>
  <w:style w:type="table" w:styleId="1067" w:customStyle="1">
    <w:name w:val="普通表格11"/>
    <w:uiPriority w:val="99"/>
    <w:unhideWhenUsed/>
    <w:qFormat/>
    <w:tblPr>
      <w:tblCellMar>
        <w:left w:w="0" w:type="dxa"/>
        <w:top w:w="0" w:type="dxa"/>
        <w:right w:w="0" w:type="dxa"/>
        <w:bottom w:w="0" w:type="dxa"/>
      </w:tblCellMar>
    </w:tblPr>
  </w:style>
  <w:style w:type="character" w:styleId="1068" w:customStyle="1">
    <w:name w:val="Heading 1 Char"/>
    <w:link w:val="1057"/>
    <w:uiPriority w:val="9"/>
    <w:qFormat/>
    <w:rPr>
      <w:rFonts w:ascii="Arial" w:hAnsi="Arial" w:eastAsia="Arial" w:cs="Arial"/>
      <w:sz w:val="40"/>
      <w:szCs w:val="40"/>
    </w:rPr>
  </w:style>
  <w:style w:type="character" w:styleId="1069" w:customStyle="1">
    <w:name w:val="Heading 2 Char"/>
    <w:link w:val="1058"/>
    <w:uiPriority w:val="9"/>
    <w:qFormat/>
    <w:rPr>
      <w:rFonts w:ascii="Arial" w:hAnsi="Arial" w:eastAsia="Arial" w:cs="Arial"/>
      <w:sz w:val="34"/>
    </w:rPr>
  </w:style>
  <w:style w:type="character" w:styleId="1070" w:customStyle="1">
    <w:name w:val="Heading 3 Char"/>
    <w:link w:val="1059"/>
    <w:uiPriority w:val="9"/>
    <w:qFormat/>
    <w:rPr>
      <w:rFonts w:ascii="Arial" w:hAnsi="Arial" w:eastAsia="Arial" w:cs="Arial"/>
      <w:sz w:val="30"/>
      <w:szCs w:val="30"/>
    </w:rPr>
  </w:style>
  <w:style w:type="character" w:styleId="1071" w:customStyle="1">
    <w:name w:val="Heading 4 Char"/>
    <w:link w:val="1060"/>
    <w:uiPriority w:val="9"/>
    <w:qFormat/>
    <w:rPr>
      <w:rFonts w:ascii="Arial" w:hAnsi="Arial" w:eastAsia="Arial" w:cs="Arial"/>
      <w:b/>
      <w:bCs/>
      <w:sz w:val="26"/>
      <w:szCs w:val="26"/>
    </w:rPr>
  </w:style>
  <w:style w:type="character" w:styleId="1072" w:customStyle="1">
    <w:name w:val="Heading 5 Char"/>
    <w:link w:val="1061"/>
    <w:uiPriority w:val="9"/>
    <w:qFormat/>
    <w:rPr>
      <w:rFonts w:ascii="Arial" w:hAnsi="Arial" w:eastAsia="Arial" w:cs="Arial"/>
      <w:b/>
      <w:bCs/>
      <w:sz w:val="24"/>
      <w:szCs w:val="24"/>
    </w:rPr>
  </w:style>
  <w:style w:type="character" w:styleId="1073" w:customStyle="1">
    <w:name w:val="Heading 6 Char"/>
    <w:link w:val="1062"/>
    <w:uiPriority w:val="9"/>
    <w:qFormat/>
    <w:rPr>
      <w:rFonts w:ascii="Arial" w:hAnsi="Arial" w:eastAsia="Arial" w:cs="Arial"/>
      <w:b/>
      <w:bCs/>
      <w:sz w:val="22"/>
      <w:szCs w:val="22"/>
    </w:rPr>
  </w:style>
  <w:style w:type="character" w:styleId="1074" w:customStyle="1">
    <w:name w:val="Heading 7 Char"/>
    <w:link w:val="1063"/>
    <w:uiPriority w:val="9"/>
    <w:qFormat/>
    <w:rPr>
      <w:rFonts w:ascii="Arial" w:hAnsi="Arial" w:eastAsia="Arial" w:cs="Arial"/>
      <w:b/>
      <w:bCs/>
      <w:i/>
      <w:iCs/>
      <w:sz w:val="22"/>
      <w:szCs w:val="22"/>
    </w:rPr>
  </w:style>
  <w:style w:type="character" w:styleId="1075" w:customStyle="1">
    <w:name w:val="Heading 8 Char"/>
    <w:link w:val="1064"/>
    <w:uiPriority w:val="9"/>
    <w:qFormat/>
    <w:rPr>
      <w:rFonts w:ascii="Arial" w:hAnsi="Arial" w:eastAsia="Arial" w:cs="Arial"/>
      <w:i/>
      <w:iCs/>
      <w:sz w:val="22"/>
      <w:szCs w:val="22"/>
    </w:rPr>
  </w:style>
  <w:style w:type="character" w:styleId="1076" w:customStyle="1">
    <w:name w:val="Heading 9 Char"/>
    <w:link w:val="1065"/>
    <w:uiPriority w:val="9"/>
    <w:qFormat/>
    <w:rPr>
      <w:rFonts w:ascii="Arial" w:hAnsi="Arial" w:eastAsia="Arial" w:cs="Arial"/>
      <w:i/>
      <w:iCs/>
      <w:sz w:val="21"/>
      <w:szCs w:val="21"/>
    </w:rPr>
  </w:style>
  <w:style w:type="paragraph" w:styleId="1077" w:customStyle="1">
    <w:name w:val="目录 711"/>
    <w:basedOn w:val="997"/>
    <w:next w:val="997"/>
    <w:uiPriority w:val="39"/>
    <w:unhideWhenUsed/>
    <w:qFormat/>
    <w:pPr>
      <w:ind w:left="1701"/>
      <w:spacing w:after="57"/>
    </w:pPr>
  </w:style>
  <w:style w:type="paragraph" w:styleId="1078" w:customStyle="1">
    <w:name w:val="引文目录1"/>
    <w:basedOn w:val="997"/>
    <w:next w:val="997"/>
    <w:uiPriority w:val="0"/>
    <w:qFormat/>
    <w:pPr>
      <w:ind w:left="420"/>
    </w:pPr>
  </w:style>
  <w:style w:type="paragraph" w:styleId="1079" w:customStyle="1">
    <w:name w:val="题注11"/>
    <w:basedOn w:val="997"/>
    <w:next w:val="997"/>
    <w:uiPriority w:val="35"/>
    <w:unhideWhenUsed/>
    <w:qFormat/>
    <w:pPr>
      <w:spacing w:line="276" w:lineRule="auto"/>
    </w:pPr>
    <w:rPr>
      <w:b/>
      <w:bCs/>
      <w:color w:val="4f81bd"/>
      <w:sz w:val="18"/>
      <w:szCs w:val="18"/>
    </w:rPr>
  </w:style>
  <w:style w:type="paragraph" w:styleId="1080" w:customStyle="1">
    <w:name w:val="批注文字11"/>
    <w:basedOn w:val="997"/>
    <w:uiPriority w:val="0"/>
    <w:qFormat/>
    <w:pPr>
      <w:jc w:val="left"/>
    </w:pPr>
  </w:style>
  <w:style w:type="paragraph" w:styleId="1081" w:customStyle="1">
    <w:name w:val="正文文本11"/>
    <w:basedOn w:val="997"/>
    <w:next w:val="1082"/>
    <w:uiPriority w:val="0"/>
    <w:qFormat/>
    <w:rPr>
      <w:rFonts w:ascii="楷体_GB2312" w:hAnsi="Arial" w:eastAsia="楷体_GB2312"/>
      <w:szCs w:val="28"/>
    </w:rPr>
  </w:style>
  <w:style w:type="paragraph" w:styleId="1082" w:customStyle="1">
    <w:name w:val="正文首行缩进11"/>
    <w:basedOn w:val="1081"/>
    <w:next w:val="1083"/>
    <w:uiPriority w:val="0"/>
    <w:unhideWhenUsed/>
    <w:qFormat/>
    <w:pPr>
      <w:ind w:firstLine="420"/>
      <w:spacing w:after="120"/>
    </w:pPr>
    <w:rPr>
      <w:rFonts w:ascii="Calibri" w:hAnsi="Calibri" w:eastAsia="仿宋"/>
      <w:szCs w:val="20"/>
    </w:rPr>
  </w:style>
  <w:style w:type="paragraph" w:styleId="1083" w:customStyle="1">
    <w:name w:val="目录 611"/>
    <w:basedOn w:val="997"/>
    <w:next w:val="997"/>
    <w:uiPriority w:val="39"/>
    <w:unhideWhenUsed/>
    <w:qFormat/>
    <w:pPr>
      <w:ind w:left="1417"/>
      <w:spacing w:after="57"/>
    </w:pPr>
  </w:style>
  <w:style w:type="paragraph" w:styleId="1084" w:customStyle="1">
    <w:name w:val="正文文本缩进11"/>
    <w:basedOn w:val="997"/>
    <w:next w:val="1085"/>
    <w:uiPriority w:val="99"/>
    <w:unhideWhenUsed/>
    <w:qFormat/>
    <w:pPr>
      <w:ind w:firstLine="540"/>
      <w:spacing w:line="400" w:lineRule="exact"/>
    </w:pPr>
    <w:rPr>
      <w:sz w:val="24"/>
    </w:rPr>
  </w:style>
  <w:style w:type="paragraph" w:styleId="1085" w:customStyle="1">
    <w:name w:val="寄信人地址11"/>
    <w:basedOn w:val="997"/>
    <w:uiPriority w:val="99"/>
    <w:qFormat/>
    <w:rPr>
      <w:rFonts w:ascii="Arial" w:hAnsi="Arial" w:cs="Arial"/>
    </w:rPr>
  </w:style>
  <w:style w:type="paragraph" w:styleId="1086" w:customStyle="1">
    <w:name w:val="目录 511"/>
    <w:basedOn w:val="997"/>
    <w:next w:val="997"/>
    <w:uiPriority w:val="39"/>
    <w:unhideWhenUsed/>
    <w:qFormat/>
    <w:pPr>
      <w:ind w:left="1134"/>
      <w:spacing w:after="57"/>
    </w:pPr>
  </w:style>
  <w:style w:type="paragraph" w:styleId="1087" w:customStyle="1">
    <w:name w:val="目录 311"/>
    <w:basedOn w:val="997"/>
    <w:next w:val="997"/>
    <w:uiPriority w:val="39"/>
    <w:unhideWhenUsed/>
    <w:qFormat/>
    <w:pPr>
      <w:ind w:left="567"/>
      <w:spacing w:after="57"/>
    </w:pPr>
  </w:style>
  <w:style w:type="paragraph" w:styleId="1088" w:customStyle="1">
    <w:name w:val="纯文本12"/>
    <w:basedOn w:val="997"/>
    <w:next w:val="997"/>
    <w:uiPriority w:val="0"/>
    <w:qFormat/>
    <w:rPr>
      <w:rFonts w:hAnsi="Courier New"/>
      <w:szCs w:val="20"/>
    </w:rPr>
  </w:style>
  <w:style w:type="paragraph" w:styleId="1089" w:customStyle="1">
    <w:name w:val="目录 811"/>
    <w:basedOn w:val="997"/>
    <w:next w:val="997"/>
    <w:uiPriority w:val="39"/>
    <w:unhideWhenUsed/>
    <w:qFormat/>
    <w:pPr>
      <w:ind w:left="1984"/>
      <w:spacing w:after="57"/>
    </w:pPr>
  </w:style>
  <w:style w:type="paragraph" w:styleId="1090" w:customStyle="1">
    <w:name w:val="正文文本缩进 211"/>
    <w:basedOn w:val="997"/>
    <w:link w:val="1091"/>
    <w:uiPriority w:val="0"/>
    <w:qFormat/>
    <w:pPr>
      <w:ind w:firstLine="562"/>
      <w:spacing w:line="480" w:lineRule="exact"/>
    </w:pPr>
    <w:rPr>
      <w:rFonts w:ascii="楷体_GB2312" w:eastAsia="楷体_GB2312"/>
      <w:b/>
      <w:bCs/>
      <w:szCs w:val="24"/>
    </w:rPr>
  </w:style>
  <w:style w:type="character" w:styleId="1091" w:customStyle="1">
    <w:name w:val="正文文本缩进 2 字符"/>
    <w:link w:val="1090"/>
    <w:uiPriority w:val="0"/>
    <w:qFormat/>
    <w:rPr>
      <w:rFonts w:ascii="楷体_GB2312" w:eastAsia="楷体_GB2312"/>
      <w:b/>
      <w:bCs/>
      <w:sz w:val="28"/>
      <w:szCs w:val="24"/>
    </w:rPr>
  </w:style>
  <w:style w:type="paragraph" w:styleId="1092" w:customStyle="1">
    <w:name w:val="尾注文本11"/>
    <w:basedOn w:val="997"/>
    <w:link w:val="1093"/>
    <w:uiPriority w:val="99"/>
    <w:unhideWhenUsed/>
    <w:qFormat/>
    <w:pPr>
      <w:spacing w:line="240" w:lineRule="auto"/>
    </w:pPr>
    <w:rPr>
      <w:sz w:val="20"/>
    </w:rPr>
  </w:style>
  <w:style w:type="character" w:styleId="1093" w:customStyle="1">
    <w:name w:val="Endnote Text Char"/>
    <w:link w:val="1092"/>
    <w:uiPriority w:val="99"/>
    <w:qFormat/>
    <w:rPr>
      <w:sz w:val="20"/>
    </w:rPr>
  </w:style>
  <w:style w:type="paragraph" w:styleId="1094" w:customStyle="1">
    <w:name w:val="页脚11"/>
    <w:basedOn w:val="997"/>
    <w:link w:val="1114"/>
    <w:uiPriority w:val="99"/>
    <w:unhideWhenUsed/>
    <w:qFormat/>
    <w:pPr>
      <w:spacing w:line="240" w:lineRule="auto"/>
      <w:tabs>
        <w:tab w:val="center" w:pos="7143" w:leader="none"/>
        <w:tab w:val="right" w:pos="14287" w:leader="none"/>
      </w:tabs>
    </w:pPr>
  </w:style>
  <w:style w:type="character" w:styleId="1095" w:customStyle="1">
    <w:name w:val="Caption Char"/>
    <w:link w:val="1094"/>
    <w:uiPriority w:val="99"/>
    <w:qFormat/>
  </w:style>
  <w:style w:type="paragraph" w:styleId="1096" w:customStyle="1">
    <w:name w:val="页眉11"/>
    <w:basedOn w:val="997"/>
    <w:link w:val="1097"/>
    <w:uiPriority w:val="99"/>
    <w:unhideWhenUsed/>
    <w:qFormat/>
    <w:pPr>
      <w:spacing w:line="240" w:lineRule="auto"/>
      <w:tabs>
        <w:tab w:val="center" w:pos="7143" w:leader="none"/>
        <w:tab w:val="right" w:pos="14287" w:leader="none"/>
      </w:tabs>
    </w:pPr>
  </w:style>
  <w:style w:type="character" w:styleId="1097" w:customStyle="1">
    <w:name w:val="Header Char"/>
    <w:link w:val="1096"/>
    <w:uiPriority w:val="99"/>
    <w:qFormat/>
  </w:style>
  <w:style w:type="paragraph" w:styleId="1098" w:customStyle="1">
    <w:name w:val="目录 111"/>
    <w:basedOn w:val="997"/>
    <w:next w:val="997"/>
    <w:uiPriority w:val="39"/>
    <w:unhideWhenUsed/>
    <w:qFormat/>
    <w:pPr>
      <w:spacing w:after="57"/>
    </w:pPr>
  </w:style>
  <w:style w:type="paragraph" w:styleId="1099" w:customStyle="1">
    <w:name w:val="目录 411"/>
    <w:basedOn w:val="997"/>
    <w:next w:val="997"/>
    <w:uiPriority w:val="39"/>
    <w:unhideWhenUsed/>
    <w:qFormat/>
    <w:pPr>
      <w:ind w:left="850"/>
      <w:spacing w:after="57"/>
    </w:pPr>
  </w:style>
  <w:style w:type="paragraph" w:styleId="1100" w:customStyle="1">
    <w:name w:val="副标题11"/>
    <w:basedOn w:val="997"/>
    <w:next w:val="997"/>
    <w:link w:val="1101"/>
    <w:uiPriority w:val="11"/>
    <w:qFormat/>
    <w:pPr>
      <w:spacing w:before="200" w:after="200"/>
    </w:pPr>
    <w:rPr>
      <w:sz w:val="24"/>
      <w:szCs w:val="24"/>
    </w:rPr>
  </w:style>
  <w:style w:type="character" w:styleId="1101" w:customStyle="1">
    <w:name w:val="Subtitle Char"/>
    <w:link w:val="1100"/>
    <w:uiPriority w:val="11"/>
    <w:qFormat/>
    <w:rPr>
      <w:sz w:val="24"/>
      <w:szCs w:val="24"/>
    </w:rPr>
  </w:style>
  <w:style w:type="paragraph" w:styleId="1102" w:customStyle="1">
    <w:name w:val="脚注文本11"/>
    <w:basedOn w:val="997"/>
    <w:link w:val="1103"/>
    <w:uiPriority w:val="99"/>
    <w:unhideWhenUsed/>
    <w:qFormat/>
    <w:pPr>
      <w:spacing w:after="40" w:line="240" w:lineRule="auto"/>
    </w:pPr>
    <w:rPr>
      <w:sz w:val="18"/>
    </w:rPr>
  </w:style>
  <w:style w:type="character" w:styleId="1103" w:customStyle="1">
    <w:name w:val="Footnote Text Char"/>
    <w:link w:val="1102"/>
    <w:uiPriority w:val="99"/>
    <w:qFormat/>
    <w:rPr>
      <w:sz w:val="18"/>
    </w:rPr>
  </w:style>
  <w:style w:type="paragraph" w:styleId="1104" w:customStyle="1">
    <w:name w:val="图表目录11"/>
    <w:basedOn w:val="997"/>
    <w:next w:val="997"/>
    <w:uiPriority w:val="99"/>
    <w:unhideWhenUsed/>
    <w:qFormat/>
  </w:style>
  <w:style w:type="paragraph" w:styleId="1105" w:customStyle="1">
    <w:name w:val="目录 211"/>
    <w:basedOn w:val="997"/>
    <w:next w:val="997"/>
    <w:uiPriority w:val="39"/>
    <w:unhideWhenUsed/>
    <w:qFormat/>
    <w:pPr>
      <w:ind w:left="283"/>
      <w:spacing w:after="57"/>
    </w:pPr>
  </w:style>
  <w:style w:type="paragraph" w:styleId="1106" w:customStyle="1">
    <w:name w:val="目录 911"/>
    <w:basedOn w:val="997"/>
    <w:next w:val="997"/>
    <w:uiPriority w:val="39"/>
    <w:unhideWhenUsed/>
    <w:qFormat/>
    <w:pPr>
      <w:ind w:left="2268"/>
      <w:spacing w:after="57"/>
    </w:pPr>
  </w:style>
  <w:style w:type="paragraph" w:styleId="1107" w:customStyle="1">
    <w:name w:val="标题12"/>
    <w:basedOn w:val="997"/>
    <w:next w:val="997"/>
    <w:link w:val="1108"/>
    <w:uiPriority w:val="10"/>
    <w:qFormat/>
    <w:pPr>
      <w:contextualSpacing/>
      <w:spacing w:before="300" w:after="200"/>
    </w:pPr>
    <w:rPr>
      <w:sz w:val="48"/>
      <w:szCs w:val="48"/>
    </w:rPr>
  </w:style>
  <w:style w:type="character" w:styleId="1108" w:customStyle="1">
    <w:name w:val="Title Char"/>
    <w:link w:val="1107"/>
    <w:uiPriority w:val="10"/>
    <w:qFormat/>
    <w:rPr>
      <w:sz w:val="48"/>
      <w:szCs w:val="48"/>
    </w:rPr>
  </w:style>
  <w:style w:type="paragraph" w:styleId="1109" w:customStyle="1">
    <w:name w:val="正文首行缩进 211"/>
    <w:basedOn w:val="1084"/>
    <w:next w:val="997"/>
    <w:uiPriority w:val="0"/>
    <w:qFormat/>
    <w:pPr>
      <w:ind w:firstLine="420"/>
    </w:pPr>
    <w:rPr>
      <w:sz w:val="20"/>
    </w:rPr>
  </w:style>
  <w:style w:type="table" w:styleId="1110" w:customStyle="1">
    <w:name w:val="网格型11"/>
    <w:uiPriority w:val="59"/>
    <w:qFormat/>
    <w:tblPr>
      <w:tblCellMar>
        <w:left w:w="0" w:type="dxa"/>
        <w:top w:w="0" w:type="dxa"/>
        <w:right w:w="0" w:type="dxa"/>
        <w:bottom w:w="0" w:type="dxa"/>
      </w:tblCellMar>
    </w:tblPr>
  </w:style>
  <w:style w:type="character" w:styleId="1111" w:customStyle="1">
    <w:name w:val="尾注引用11"/>
    <w:uiPriority w:val="99"/>
    <w:unhideWhenUsed/>
    <w:qFormat/>
    <w:rPr>
      <w:vertAlign w:val="superscript"/>
    </w:rPr>
  </w:style>
  <w:style w:type="character" w:styleId="1112" w:customStyle="1">
    <w:name w:val="超链接11"/>
    <w:uiPriority w:val="99"/>
    <w:unhideWhenUsed/>
    <w:qFormat/>
    <w:rPr>
      <w:color w:val="0000ff"/>
      <w:u w:val="single"/>
    </w:rPr>
  </w:style>
  <w:style w:type="character" w:styleId="1113" w:customStyle="1">
    <w:name w:val="脚注引用11"/>
    <w:uiPriority w:val="99"/>
    <w:unhideWhenUsed/>
    <w:qFormat/>
    <w:rPr>
      <w:vertAlign w:val="superscript"/>
    </w:rPr>
  </w:style>
  <w:style w:type="character" w:styleId="1114" w:customStyle="1">
    <w:name w:val="Footer Char"/>
    <w:link w:val="1094"/>
    <w:uiPriority w:val="99"/>
    <w:qFormat/>
  </w:style>
  <w:style w:type="character" w:styleId="1115" w:customStyle="1">
    <w:name w:val="样式 样式 (西文) 仿宋_GB2312 小四 + 加粗"/>
    <w:uiPriority w:val="0"/>
    <w:qFormat/>
    <w:rPr>
      <w:rFonts w:ascii="Times New Roman" w:hAnsi="Times New Roman" w:eastAsia="宋体"/>
      <w:b/>
      <w:bCs/>
      <w:sz w:val="28"/>
      <w:szCs w:val="24"/>
    </w:rPr>
  </w:style>
  <w:style w:type="paragraph" w:styleId="1116">
    <w:name w:val="No Spacing"/>
    <w:uiPriority w:val="1"/>
    <w:qFormat/>
    <w:rPr>
      <w:rFonts w:ascii="Times New Roman" w:hAnsi="Times New Roman" w:eastAsia="宋体" w:cs="Times New Roman"/>
      <w:lang w:val="en-US" w:eastAsia="zh-CN" w:bidi="ar-SA"/>
    </w:rPr>
  </w:style>
  <w:style w:type="paragraph" w:styleId="1117">
    <w:name w:val="Quote"/>
    <w:basedOn w:val="997"/>
    <w:next w:val="997"/>
    <w:link w:val="1118"/>
    <w:uiPriority w:val="29"/>
    <w:qFormat/>
    <w:pPr>
      <w:ind w:left="720" w:right="720"/>
    </w:pPr>
    <w:rPr>
      <w:i/>
    </w:rPr>
  </w:style>
  <w:style w:type="character" w:styleId="1118" w:customStyle="1">
    <w:name w:val="引用 Char"/>
    <w:link w:val="1117"/>
    <w:uiPriority w:val="29"/>
    <w:qFormat/>
    <w:rPr>
      <w:i/>
    </w:rPr>
  </w:style>
  <w:style w:type="paragraph" w:styleId="1119">
    <w:name w:val="Intense Quote"/>
    <w:basedOn w:val="997"/>
    <w:next w:val="997"/>
    <w:link w:val="112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0" w:customStyle="1">
    <w:name w:val="明显引用 Char"/>
    <w:link w:val="1119"/>
    <w:uiPriority w:val="30"/>
    <w:qFormat/>
    <w:rPr>
      <w:i/>
    </w:rPr>
  </w:style>
  <w:style w:type="table" w:styleId="1121" w:customStyle="1">
    <w:name w:val="Table Grid Light"/>
    <w:uiPriority w:val="59"/>
    <w:qFormat/>
    <w:tblPr>
      <w:tblCellMar>
        <w:left w:w="0" w:type="dxa"/>
        <w:top w:w="0" w:type="dxa"/>
        <w:right w:w="0" w:type="dxa"/>
        <w:bottom w:w="0" w:type="dxa"/>
      </w:tblCellMar>
    </w:tblPr>
  </w:style>
  <w:style w:type="table" w:styleId="1122" w:customStyle="1">
    <w:name w:val="Plain Table 1"/>
    <w:uiPriority w:val="59"/>
    <w:qFormat/>
    <w:tblPr>
      <w:tblCellMar>
        <w:left w:w="0" w:type="dxa"/>
        <w:top w:w="0" w:type="dxa"/>
        <w:right w:w="0" w:type="dxa"/>
        <w:bottom w:w="0" w:type="dxa"/>
      </w:tblCellMar>
    </w:tblPr>
  </w:style>
  <w:style w:type="table" w:styleId="1123" w:customStyle="1">
    <w:name w:val="Plain Table 2"/>
    <w:uiPriority w:val="59"/>
    <w:qFormat/>
    <w:tblPr>
      <w:tblCellMar>
        <w:left w:w="0" w:type="dxa"/>
        <w:top w:w="0" w:type="dxa"/>
        <w:right w:w="0" w:type="dxa"/>
        <w:bottom w:w="0" w:type="dxa"/>
      </w:tblCellMar>
    </w:tblPr>
  </w:style>
  <w:style w:type="table" w:styleId="1124" w:customStyle="1">
    <w:name w:val="Plain Table 3"/>
    <w:uiPriority w:val="99"/>
    <w:qFormat/>
    <w:tblPr>
      <w:tblCellMar>
        <w:left w:w="0" w:type="dxa"/>
        <w:top w:w="0" w:type="dxa"/>
        <w:right w:w="0" w:type="dxa"/>
        <w:bottom w:w="0" w:type="dxa"/>
      </w:tblCellMar>
    </w:tblPr>
  </w:style>
  <w:style w:type="table" w:styleId="1125" w:customStyle="1">
    <w:name w:val="Plain Table 4"/>
    <w:uiPriority w:val="99"/>
    <w:qFormat/>
    <w:tblPr>
      <w:tblCellMar>
        <w:left w:w="0" w:type="dxa"/>
        <w:top w:w="0" w:type="dxa"/>
        <w:right w:w="0" w:type="dxa"/>
        <w:bottom w:w="0" w:type="dxa"/>
      </w:tblCellMar>
    </w:tblPr>
  </w:style>
  <w:style w:type="table" w:styleId="1126" w:customStyle="1">
    <w:name w:val="Plain Table 5"/>
    <w:uiPriority w:val="99"/>
    <w:qFormat/>
    <w:tblPr>
      <w:tblCellMar>
        <w:left w:w="0" w:type="dxa"/>
        <w:top w:w="0" w:type="dxa"/>
        <w:right w:w="0" w:type="dxa"/>
        <w:bottom w:w="0" w:type="dxa"/>
      </w:tblCellMar>
    </w:tblPr>
  </w:style>
  <w:style w:type="table" w:styleId="1127" w:customStyle="1">
    <w:name w:val="Grid Table 1 Light"/>
    <w:uiPriority w:val="99"/>
    <w:qFormat/>
    <w:tblPr>
      <w:tblCellMar>
        <w:left w:w="0" w:type="dxa"/>
        <w:top w:w="0" w:type="dxa"/>
        <w:right w:w="0" w:type="dxa"/>
        <w:bottom w:w="0" w:type="dxa"/>
      </w:tblCellMar>
    </w:tblPr>
  </w:style>
  <w:style w:type="table" w:styleId="1128" w:customStyle="1">
    <w:name w:val="Grid Table 1 Light - Accent 1"/>
    <w:uiPriority w:val="99"/>
    <w:qFormat/>
    <w:tblPr>
      <w:tblCellMar>
        <w:left w:w="0" w:type="dxa"/>
        <w:top w:w="0" w:type="dxa"/>
        <w:right w:w="0" w:type="dxa"/>
        <w:bottom w:w="0" w:type="dxa"/>
      </w:tblCellMar>
    </w:tblPr>
  </w:style>
  <w:style w:type="table" w:styleId="1129" w:customStyle="1">
    <w:name w:val="Grid Table 1 Light - Accent 2"/>
    <w:uiPriority w:val="99"/>
    <w:qFormat/>
    <w:tblPr>
      <w:tblCellMar>
        <w:left w:w="0" w:type="dxa"/>
        <w:top w:w="0" w:type="dxa"/>
        <w:right w:w="0" w:type="dxa"/>
        <w:bottom w:w="0" w:type="dxa"/>
      </w:tblCellMar>
    </w:tblPr>
  </w:style>
  <w:style w:type="table" w:styleId="1130" w:customStyle="1">
    <w:name w:val="Grid Table 1 Light - Accent 3"/>
    <w:uiPriority w:val="99"/>
    <w:qFormat/>
    <w:tblPr>
      <w:tblCellMar>
        <w:left w:w="0" w:type="dxa"/>
        <w:top w:w="0" w:type="dxa"/>
        <w:right w:w="0" w:type="dxa"/>
        <w:bottom w:w="0" w:type="dxa"/>
      </w:tblCellMar>
    </w:tblPr>
  </w:style>
  <w:style w:type="table" w:styleId="1131" w:customStyle="1">
    <w:name w:val="Grid Table 1 Light - Accent 4"/>
    <w:uiPriority w:val="99"/>
    <w:qFormat/>
    <w:tblPr>
      <w:tblCellMar>
        <w:left w:w="0" w:type="dxa"/>
        <w:top w:w="0" w:type="dxa"/>
        <w:right w:w="0" w:type="dxa"/>
        <w:bottom w:w="0" w:type="dxa"/>
      </w:tblCellMar>
    </w:tblPr>
  </w:style>
  <w:style w:type="table" w:styleId="1132" w:customStyle="1">
    <w:name w:val="Grid Table 1 Light - Accent 5"/>
    <w:uiPriority w:val="99"/>
    <w:qFormat/>
    <w:tblPr>
      <w:tblCellMar>
        <w:left w:w="0" w:type="dxa"/>
        <w:top w:w="0" w:type="dxa"/>
        <w:right w:w="0" w:type="dxa"/>
        <w:bottom w:w="0" w:type="dxa"/>
      </w:tblCellMar>
    </w:tblPr>
  </w:style>
  <w:style w:type="table" w:styleId="1133" w:customStyle="1">
    <w:name w:val="Grid Table 1 Light - Accent 6"/>
    <w:uiPriority w:val="99"/>
    <w:qFormat/>
    <w:tblPr>
      <w:tblCellMar>
        <w:left w:w="0" w:type="dxa"/>
        <w:top w:w="0" w:type="dxa"/>
        <w:right w:w="0" w:type="dxa"/>
        <w:bottom w:w="0" w:type="dxa"/>
      </w:tblCellMar>
    </w:tblPr>
  </w:style>
  <w:style w:type="table" w:styleId="1134" w:customStyle="1">
    <w:name w:val="Grid Table 2"/>
    <w:uiPriority w:val="99"/>
    <w:qFormat/>
    <w:tblPr>
      <w:tblCellMar>
        <w:left w:w="0" w:type="dxa"/>
        <w:top w:w="0" w:type="dxa"/>
        <w:right w:w="0" w:type="dxa"/>
        <w:bottom w:w="0" w:type="dxa"/>
      </w:tblCellMar>
    </w:tblPr>
  </w:style>
  <w:style w:type="table" w:styleId="1135" w:customStyle="1">
    <w:name w:val="Grid Table 2 - Accent 1"/>
    <w:uiPriority w:val="99"/>
    <w:qFormat/>
    <w:tblPr>
      <w:tblCellMar>
        <w:left w:w="0" w:type="dxa"/>
        <w:top w:w="0" w:type="dxa"/>
        <w:right w:w="0" w:type="dxa"/>
        <w:bottom w:w="0" w:type="dxa"/>
      </w:tblCellMar>
    </w:tblPr>
  </w:style>
  <w:style w:type="table" w:styleId="1136" w:customStyle="1">
    <w:name w:val="Grid Table 2 - Accent 2"/>
    <w:uiPriority w:val="99"/>
    <w:qFormat/>
    <w:tblPr>
      <w:tblCellMar>
        <w:left w:w="0" w:type="dxa"/>
        <w:top w:w="0" w:type="dxa"/>
        <w:right w:w="0" w:type="dxa"/>
        <w:bottom w:w="0" w:type="dxa"/>
      </w:tblCellMar>
    </w:tblPr>
  </w:style>
  <w:style w:type="table" w:styleId="1137" w:customStyle="1">
    <w:name w:val="Grid Table 2 - Accent 3"/>
    <w:uiPriority w:val="99"/>
    <w:qFormat/>
    <w:tblPr>
      <w:tblCellMar>
        <w:left w:w="0" w:type="dxa"/>
        <w:top w:w="0" w:type="dxa"/>
        <w:right w:w="0" w:type="dxa"/>
        <w:bottom w:w="0" w:type="dxa"/>
      </w:tblCellMar>
    </w:tblPr>
  </w:style>
  <w:style w:type="table" w:styleId="1138" w:customStyle="1">
    <w:name w:val="Grid Table 2 - Accent 4"/>
    <w:uiPriority w:val="99"/>
    <w:qFormat/>
    <w:tblPr>
      <w:tblCellMar>
        <w:left w:w="0" w:type="dxa"/>
        <w:top w:w="0" w:type="dxa"/>
        <w:right w:w="0" w:type="dxa"/>
        <w:bottom w:w="0" w:type="dxa"/>
      </w:tblCellMar>
    </w:tblPr>
  </w:style>
  <w:style w:type="table" w:styleId="1139" w:customStyle="1">
    <w:name w:val="Grid Table 2 - Accent 5"/>
    <w:uiPriority w:val="99"/>
    <w:qFormat/>
    <w:tblPr>
      <w:tblCellMar>
        <w:left w:w="0" w:type="dxa"/>
        <w:top w:w="0" w:type="dxa"/>
        <w:right w:w="0" w:type="dxa"/>
        <w:bottom w:w="0" w:type="dxa"/>
      </w:tblCellMar>
    </w:tblPr>
  </w:style>
  <w:style w:type="table" w:styleId="1140" w:customStyle="1">
    <w:name w:val="Grid Table 2 - Accent 6"/>
    <w:uiPriority w:val="99"/>
    <w:qFormat/>
    <w:tblPr>
      <w:tblCellMar>
        <w:left w:w="0" w:type="dxa"/>
        <w:top w:w="0" w:type="dxa"/>
        <w:right w:w="0" w:type="dxa"/>
        <w:bottom w:w="0" w:type="dxa"/>
      </w:tblCellMar>
    </w:tblPr>
  </w:style>
  <w:style w:type="table" w:styleId="1141" w:customStyle="1">
    <w:name w:val="Grid Table 3"/>
    <w:uiPriority w:val="99"/>
    <w:qFormat/>
    <w:tblPr>
      <w:tblCellMar>
        <w:left w:w="0" w:type="dxa"/>
        <w:top w:w="0" w:type="dxa"/>
        <w:right w:w="0" w:type="dxa"/>
        <w:bottom w:w="0" w:type="dxa"/>
      </w:tblCellMar>
    </w:tblPr>
  </w:style>
  <w:style w:type="table" w:styleId="1142" w:customStyle="1">
    <w:name w:val="Grid Table 3 - Accent 1"/>
    <w:uiPriority w:val="99"/>
    <w:qFormat/>
    <w:tblPr>
      <w:tblCellMar>
        <w:left w:w="0" w:type="dxa"/>
        <w:top w:w="0" w:type="dxa"/>
        <w:right w:w="0" w:type="dxa"/>
        <w:bottom w:w="0" w:type="dxa"/>
      </w:tblCellMar>
    </w:tblPr>
  </w:style>
  <w:style w:type="table" w:styleId="1143" w:customStyle="1">
    <w:name w:val="Grid Table 3 - Accent 2"/>
    <w:uiPriority w:val="99"/>
    <w:qFormat/>
    <w:tblPr>
      <w:tblCellMar>
        <w:left w:w="0" w:type="dxa"/>
        <w:top w:w="0" w:type="dxa"/>
        <w:right w:w="0" w:type="dxa"/>
        <w:bottom w:w="0" w:type="dxa"/>
      </w:tblCellMar>
    </w:tblPr>
  </w:style>
  <w:style w:type="table" w:styleId="1144" w:customStyle="1">
    <w:name w:val="Grid Table 3 - Accent 3"/>
    <w:uiPriority w:val="99"/>
    <w:qFormat/>
    <w:tblPr>
      <w:tblCellMar>
        <w:left w:w="0" w:type="dxa"/>
        <w:top w:w="0" w:type="dxa"/>
        <w:right w:w="0" w:type="dxa"/>
        <w:bottom w:w="0" w:type="dxa"/>
      </w:tblCellMar>
    </w:tblPr>
  </w:style>
  <w:style w:type="table" w:styleId="1145" w:customStyle="1">
    <w:name w:val="Grid Table 3 - Accent 4"/>
    <w:uiPriority w:val="99"/>
    <w:qFormat/>
    <w:tblPr>
      <w:tblCellMar>
        <w:left w:w="0" w:type="dxa"/>
        <w:top w:w="0" w:type="dxa"/>
        <w:right w:w="0" w:type="dxa"/>
        <w:bottom w:w="0" w:type="dxa"/>
      </w:tblCellMar>
    </w:tblPr>
  </w:style>
  <w:style w:type="table" w:styleId="1146" w:customStyle="1">
    <w:name w:val="Grid Table 3 - Accent 5"/>
    <w:uiPriority w:val="99"/>
    <w:qFormat/>
    <w:tblPr>
      <w:tblCellMar>
        <w:left w:w="0" w:type="dxa"/>
        <w:top w:w="0" w:type="dxa"/>
        <w:right w:w="0" w:type="dxa"/>
        <w:bottom w:w="0" w:type="dxa"/>
      </w:tblCellMar>
    </w:tblPr>
  </w:style>
  <w:style w:type="table" w:styleId="1147" w:customStyle="1">
    <w:name w:val="Grid Table 3 - Accent 6"/>
    <w:uiPriority w:val="99"/>
    <w:qFormat/>
    <w:tblPr>
      <w:tblCellMar>
        <w:left w:w="0" w:type="dxa"/>
        <w:top w:w="0" w:type="dxa"/>
        <w:right w:w="0" w:type="dxa"/>
        <w:bottom w:w="0" w:type="dxa"/>
      </w:tblCellMar>
    </w:tblPr>
  </w:style>
  <w:style w:type="table" w:styleId="1148" w:customStyle="1">
    <w:name w:val="Grid Table 4"/>
    <w:uiPriority w:val="59"/>
    <w:qFormat/>
    <w:tblPr>
      <w:tblCellMar>
        <w:left w:w="0" w:type="dxa"/>
        <w:top w:w="0" w:type="dxa"/>
        <w:right w:w="0" w:type="dxa"/>
        <w:bottom w:w="0" w:type="dxa"/>
      </w:tblCellMar>
    </w:tblPr>
  </w:style>
  <w:style w:type="table" w:styleId="1149" w:customStyle="1">
    <w:name w:val="Grid Table 4 - Accent 1"/>
    <w:uiPriority w:val="59"/>
    <w:qFormat/>
    <w:tblPr>
      <w:tblCellMar>
        <w:left w:w="0" w:type="dxa"/>
        <w:top w:w="0" w:type="dxa"/>
        <w:right w:w="0" w:type="dxa"/>
        <w:bottom w:w="0" w:type="dxa"/>
      </w:tblCellMar>
    </w:tblPr>
  </w:style>
  <w:style w:type="table" w:styleId="1150" w:customStyle="1">
    <w:name w:val="Grid Table 4 - Accent 2"/>
    <w:uiPriority w:val="59"/>
    <w:qFormat/>
    <w:tblPr>
      <w:tblCellMar>
        <w:left w:w="0" w:type="dxa"/>
        <w:top w:w="0" w:type="dxa"/>
        <w:right w:w="0" w:type="dxa"/>
        <w:bottom w:w="0" w:type="dxa"/>
      </w:tblCellMar>
    </w:tblPr>
  </w:style>
  <w:style w:type="table" w:styleId="1151" w:customStyle="1">
    <w:name w:val="Grid Table 4 - Accent 3"/>
    <w:uiPriority w:val="59"/>
    <w:qFormat/>
    <w:tblPr>
      <w:tblCellMar>
        <w:left w:w="0" w:type="dxa"/>
        <w:top w:w="0" w:type="dxa"/>
        <w:right w:w="0" w:type="dxa"/>
        <w:bottom w:w="0" w:type="dxa"/>
      </w:tblCellMar>
    </w:tblPr>
  </w:style>
  <w:style w:type="table" w:styleId="1152" w:customStyle="1">
    <w:name w:val="Grid Table 4 - Accent 4"/>
    <w:uiPriority w:val="59"/>
    <w:qFormat/>
    <w:tblPr>
      <w:tblCellMar>
        <w:left w:w="0" w:type="dxa"/>
        <w:top w:w="0" w:type="dxa"/>
        <w:right w:w="0" w:type="dxa"/>
        <w:bottom w:w="0" w:type="dxa"/>
      </w:tblCellMar>
    </w:tblPr>
  </w:style>
  <w:style w:type="table" w:styleId="1153" w:customStyle="1">
    <w:name w:val="Grid Table 4 - Accent 5"/>
    <w:uiPriority w:val="59"/>
    <w:qFormat/>
    <w:tblPr>
      <w:tblCellMar>
        <w:left w:w="0" w:type="dxa"/>
        <w:top w:w="0" w:type="dxa"/>
        <w:right w:w="0" w:type="dxa"/>
        <w:bottom w:w="0" w:type="dxa"/>
      </w:tblCellMar>
    </w:tblPr>
  </w:style>
  <w:style w:type="table" w:styleId="1154" w:customStyle="1">
    <w:name w:val="Grid Table 4 - Accent 6"/>
    <w:uiPriority w:val="59"/>
    <w:qFormat/>
    <w:tblPr>
      <w:tblCellMar>
        <w:left w:w="0" w:type="dxa"/>
        <w:top w:w="0" w:type="dxa"/>
        <w:right w:w="0" w:type="dxa"/>
        <w:bottom w:w="0" w:type="dxa"/>
      </w:tblCellMar>
    </w:tblPr>
  </w:style>
  <w:style w:type="table" w:styleId="1155" w:customStyle="1">
    <w:name w:val="Grid Table 5 Dark"/>
    <w:uiPriority w:val="99"/>
    <w:qFormat/>
    <w:tblPr>
      <w:tblCellMar>
        <w:left w:w="0" w:type="dxa"/>
        <w:top w:w="0" w:type="dxa"/>
        <w:right w:w="0" w:type="dxa"/>
        <w:bottom w:w="0" w:type="dxa"/>
      </w:tblCellMar>
    </w:tblPr>
  </w:style>
  <w:style w:type="table" w:styleId="1156" w:customStyle="1">
    <w:name w:val="Grid Table 5 Dark- Accent 1"/>
    <w:uiPriority w:val="99"/>
    <w:qFormat/>
    <w:tblPr>
      <w:tblCellMar>
        <w:left w:w="0" w:type="dxa"/>
        <w:top w:w="0" w:type="dxa"/>
        <w:right w:w="0" w:type="dxa"/>
        <w:bottom w:w="0" w:type="dxa"/>
      </w:tblCellMar>
    </w:tblPr>
  </w:style>
  <w:style w:type="table" w:styleId="1157" w:customStyle="1">
    <w:name w:val="Grid Table 5 Dark - Accent 2"/>
    <w:uiPriority w:val="99"/>
    <w:qFormat/>
    <w:tblPr>
      <w:tblCellMar>
        <w:left w:w="0" w:type="dxa"/>
        <w:top w:w="0" w:type="dxa"/>
        <w:right w:w="0" w:type="dxa"/>
        <w:bottom w:w="0" w:type="dxa"/>
      </w:tblCellMar>
    </w:tblPr>
  </w:style>
  <w:style w:type="table" w:styleId="1158" w:customStyle="1">
    <w:name w:val="Grid Table 5 Dark - Accent 3"/>
    <w:uiPriority w:val="99"/>
    <w:qFormat/>
    <w:tblPr>
      <w:tblCellMar>
        <w:left w:w="0" w:type="dxa"/>
        <w:top w:w="0" w:type="dxa"/>
        <w:right w:w="0" w:type="dxa"/>
        <w:bottom w:w="0" w:type="dxa"/>
      </w:tblCellMar>
    </w:tblPr>
  </w:style>
  <w:style w:type="table" w:styleId="1159" w:customStyle="1">
    <w:name w:val="Grid Table 5 Dark- Accent 4"/>
    <w:uiPriority w:val="99"/>
    <w:qFormat/>
    <w:tblPr>
      <w:tblCellMar>
        <w:left w:w="0" w:type="dxa"/>
        <w:top w:w="0" w:type="dxa"/>
        <w:right w:w="0" w:type="dxa"/>
        <w:bottom w:w="0" w:type="dxa"/>
      </w:tblCellMar>
    </w:tblPr>
  </w:style>
  <w:style w:type="table" w:styleId="1160" w:customStyle="1">
    <w:name w:val="Grid Table 5 Dark - Accent 5"/>
    <w:uiPriority w:val="99"/>
    <w:qFormat/>
    <w:tblPr>
      <w:tblCellMar>
        <w:left w:w="0" w:type="dxa"/>
        <w:top w:w="0" w:type="dxa"/>
        <w:right w:w="0" w:type="dxa"/>
        <w:bottom w:w="0" w:type="dxa"/>
      </w:tblCellMar>
    </w:tblPr>
  </w:style>
  <w:style w:type="table" w:styleId="1161" w:customStyle="1">
    <w:name w:val="Grid Table 5 Dark - Accent 6"/>
    <w:uiPriority w:val="99"/>
    <w:qFormat/>
    <w:tblPr>
      <w:tblCellMar>
        <w:left w:w="0" w:type="dxa"/>
        <w:top w:w="0" w:type="dxa"/>
        <w:right w:w="0" w:type="dxa"/>
        <w:bottom w:w="0" w:type="dxa"/>
      </w:tblCellMar>
    </w:tblPr>
  </w:style>
  <w:style w:type="table" w:styleId="1162" w:customStyle="1">
    <w:name w:val="Grid Table 6 Colorful"/>
    <w:uiPriority w:val="99"/>
    <w:qFormat/>
    <w:tblPr>
      <w:tblCellMar>
        <w:left w:w="0" w:type="dxa"/>
        <w:top w:w="0" w:type="dxa"/>
        <w:right w:w="0" w:type="dxa"/>
        <w:bottom w:w="0" w:type="dxa"/>
      </w:tblCellMar>
    </w:tblPr>
  </w:style>
  <w:style w:type="table" w:styleId="1163" w:customStyle="1">
    <w:name w:val="Grid Table 6 Colorful - Accent 1"/>
    <w:uiPriority w:val="99"/>
    <w:qFormat/>
    <w:tblPr>
      <w:tblCellMar>
        <w:left w:w="0" w:type="dxa"/>
        <w:top w:w="0" w:type="dxa"/>
        <w:right w:w="0" w:type="dxa"/>
        <w:bottom w:w="0" w:type="dxa"/>
      </w:tblCellMar>
    </w:tblPr>
  </w:style>
  <w:style w:type="table" w:styleId="1164" w:customStyle="1">
    <w:name w:val="Grid Table 6 Colorful - Accent 2"/>
    <w:uiPriority w:val="99"/>
    <w:qFormat/>
    <w:tblPr>
      <w:tblCellMar>
        <w:left w:w="0" w:type="dxa"/>
        <w:top w:w="0" w:type="dxa"/>
        <w:right w:w="0" w:type="dxa"/>
        <w:bottom w:w="0" w:type="dxa"/>
      </w:tblCellMar>
    </w:tblPr>
  </w:style>
  <w:style w:type="table" w:styleId="1165" w:customStyle="1">
    <w:name w:val="Grid Table 6 Colorful - Accent 3"/>
    <w:uiPriority w:val="99"/>
    <w:qFormat/>
    <w:tblPr>
      <w:tblCellMar>
        <w:left w:w="0" w:type="dxa"/>
        <w:top w:w="0" w:type="dxa"/>
        <w:right w:w="0" w:type="dxa"/>
        <w:bottom w:w="0" w:type="dxa"/>
      </w:tblCellMar>
    </w:tblPr>
  </w:style>
  <w:style w:type="table" w:styleId="1166" w:customStyle="1">
    <w:name w:val="Grid Table 6 Colorful - Accent 4"/>
    <w:uiPriority w:val="99"/>
    <w:qFormat/>
    <w:tblPr>
      <w:tblCellMar>
        <w:left w:w="0" w:type="dxa"/>
        <w:top w:w="0" w:type="dxa"/>
        <w:right w:w="0" w:type="dxa"/>
        <w:bottom w:w="0" w:type="dxa"/>
      </w:tblCellMar>
    </w:tblPr>
  </w:style>
  <w:style w:type="table" w:styleId="1167" w:customStyle="1">
    <w:name w:val="Grid Table 6 Colorful - Accent 5"/>
    <w:uiPriority w:val="99"/>
    <w:qFormat/>
    <w:tblPr>
      <w:tblCellMar>
        <w:left w:w="0" w:type="dxa"/>
        <w:top w:w="0" w:type="dxa"/>
        <w:right w:w="0" w:type="dxa"/>
        <w:bottom w:w="0" w:type="dxa"/>
      </w:tblCellMar>
    </w:tblPr>
  </w:style>
  <w:style w:type="table" w:styleId="1168" w:customStyle="1">
    <w:name w:val="Grid Table 6 Colorful - Accent 6"/>
    <w:uiPriority w:val="99"/>
    <w:qFormat/>
    <w:tblPr>
      <w:tblCellMar>
        <w:left w:w="0" w:type="dxa"/>
        <w:top w:w="0" w:type="dxa"/>
        <w:right w:w="0" w:type="dxa"/>
        <w:bottom w:w="0" w:type="dxa"/>
      </w:tblCellMar>
    </w:tblPr>
  </w:style>
  <w:style w:type="table" w:styleId="1169" w:customStyle="1">
    <w:name w:val="Grid Table 7 Colorful"/>
    <w:uiPriority w:val="99"/>
    <w:qFormat/>
    <w:tblPr>
      <w:tblCellMar>
        <w:left w:w="0" w:type="dxa"/>
        <w:top w:w="0" w:type="dxa"/>
        <w:right w:w="0" w:type="dxa"/>
        <w:bottom w:w="0" w:type="dxa"/>
      </w:tblCellMar>
    </w:tblPr>
  </w:style>
  <w:style w:type="table" w:styleId="1170" w:customStyle="1">
    <w:name w:val="Grid Table 7 Colorful - Accent 1"/>
    <w:uiPriority w:val="99"/>
    <w:qFormat/>
    <w:tblPr>
      <w:tblCellMar>
        <w:left w:w="0" w:type="dxa"/>
        <w:top w:w="0" w:type="dxa"/>
        <w:right w:w="0" w:type="dxa"/>
        <w:bottom w:w="0" w:type="dxa"/>
      </w:tblCellMar>
    </w:tblPr>
  </w:style>
  <w:style w:type="table" w:styleId="1171" w:customStyle="1">
    <w:name w:val="Grid Table 7 Colorful - Accent 2"/>
    <w:uiPriority w:val="99"/>
    <w:qFormat/>
    <w:tblPr>
      <w:tblCellMar>
        <w:left w:w="0" w:type="dxa"/>
        <w:top w:w="0" w:type="dxa"/>
        <w:right w:w="0" w:type="dxa"/>
        <w:bottom w:w="0" w:type="dxa"/>
      </w:tblCellMar>
    </w:tblPr>
  </w:style>
  <w:style w:type="table" w:styleId="1172" w:customStyle="1">
    <w:name w:val="Grid Table 7 Colorful - Accent 3"/>
    <w:uiPriority w:val="99"/>
    <w:qFormat/>
    <w:tblPr>
      <w:tblCellMar>
        <w:left w:w="0" w:type="dxa"/>
        <w:top w:w="0" w:type="dxa"/>
        <w:right w:w="0" w:type="dxa"/>
        <w:bottom w:w="0" w:type="dxa"/>
      </w:tblCellMar>
    </w:tblPr>
  </w:style>
  <w:style w:type="table" w:styleId="1173" w:customStyle="1">
    <w:name w:val="Grid Table 7 Colorful - Accent 4"/>
    <w:uiPriority w:val="99"/>
    <w:qFormat/>
    <w:tblPr>
      <w:tblCellMar>
        <w:left w:w="0" w:type="dxa"/>
        <w:top w:w="0" w:type="dxa"/>
        <w:right w:w="0" w:type="dxa"/>
        <w:bottom w:w="0" w:type="dxa"/>
      </w:tblCellMar>
    </w:tblPr>
  </w:style>
  <w:style w:type="table" w:styleId="1174" w:customStyle="1">
    <w:name w:val="Grid Table 7 Colorful - Accent 5"/>
    <w:uiPriority w:val="99"/>
    <w:qFormat/>
    <w:tblPr>
      <w:tblCellMar>
        <w:left w:w="0" w:type="dxa"/>
        <w:top w:w="0" w:type="dxa"/>
        <w:right w:w="0" w:type="dxa"/>
        <w:bottom w:w="0" w:type="dxa"/>
      </w:tblCellMar>
    </w:tblPr>
  </w:style>
  <w:style w:type="table" w:styleId="1175" w:customStyle="1">
    <w:name w:val="Grid Table 7 Colorful - Accent 6"/>
    <w:uiPriority w:val="99"/>
    <w:qFormat/>
    <w:tblPr>
      <w:tblCellMar>
        <w:left w:w="0" w:type="dxa"/>
        <w:top w:w="0" w:type="dxa"/>
        <w:right w:w="0" w:type="dxa"/>
        <w:bottom w:w="0" w:type="dxa"/>
      </w:tblCellMar>
    </w:tblPr>
  </w:style>
  <w:style w:type="table" w:styleId="1176" w:customStyle="1">
    <w:name w:val="List Table 1 Light"/>
    <w:uiPriority w:val="99"/>
    <w:qFormat/>
    <w:tblPr>
      <w:tblCellMar>
        <w:left w:w="0" w:type="dxa"/>
        <w:top w:w="0" w:type="dxa"/>
        <w:right w:w="0" w:type="dxa"/>
        <w:bottom w:w="0" w:type="dxa"/>
      </w:tblCellMar>
    </w:tblPr>
  </w:style>
  <w:style w:type="table" w:styleId="1177" w:customStyle="1">
    <w:name w:val="List Table 1 Light - Accent 1"/>
    <w:uiPriority w:val="99"/>
    <w:qFormat/>
    <w:tblPr>
      <w:tblCellMar>
        <w:left w:w="0" w:type="dxa"/>
        <w:top w:w="0" w:type="dxa"/>
        <w:right w:w="0" w:type="dxa"/>
        <w:bottom w:w="0" w:type="dxa"/>
      </w:tblCellMar>
    </w:tblPr>
  </w:style>
  <w:style w:type="table" w:styleId="1178" w:customStyle="1">
    <w:name w:val="List Table 1 Light - Accent 2"/>
    <w:uiPriority w:val="99"/>
    <w:qFormat/>
    <w:tblPr>
      <w:tblCellMar>
        <w:left w:w="0" w:type="dxa"/>
        <w:top w:w="0" w:type="dxa"/>
        <w:right w:w="0" w:type="dxa"/>
        <w:bottom w:w="0" w:type="dxa"/>
      </w:tblCellMar>
    </w:tblPr>
  </w:style>
  <w:style w:type="table" w:styleId="1179" w:customStyle="1">
    <w:name w:val="List Table 1 Light - Accent 3"/>
    <w:uiPriority w:val="99"/>
    <w:qFormat/>
    <w:tblPr>
      <w:tblCellMar>
        <w:left w:w="0" w:type="dxa"/>
        <w:top w:w="0" w:type="dxa"/>
        <w:right w:w="0" w:type="dxa"/>
        <w:bottom w:w="0" w:type="dxa"/>
      </w:tblCellMar>
    </w:tblPr>
  </w:style>
  <w:style w:type="table" w:styleId="1180" w:customStyle="1">
    <w:name w:val="List Table 1 Light - Accent 4"/>
    <w:uiPriority w:val="99"/>
    <w:qFormat/>
    <w:tblPr>
      <w:tblCellMar>
        <w:left w:w="0" w:type="dxa"/>
        <w:top w:w="0" w:type="dxa"/>
        <w:right w:w="0" w:type="dxa"/>
        <w:bottom w:w="0" w:type="dxa"/>
      </w:tblCellMar>
    </w:tblPr>
  </w:style>
  <w:style w:type="table" w:styleId="1181" w:customStyle="1">
    <w:name w:val="List Table 1 Light - Accent 5"/>
    <w:uiPriority w:val="99"/>
    <w:qFormat/>
    <w:tblPr>
      <w:tblCellMar>
        <w:left w:w="0" w:type="dxa"/>
        <w:top w:w="0" w:type="dxa"/>
        <w:right w:w="0" w:type="dxa"/>
        <w:bottom w:w="0" w:type="dxa"/>
      </w:tblCellMar>
    </w:tblPr>
  </w:style>
  <w:style w:type="table" w:styleId="1182" w:customStyle="1">
    <w:name w:val="List Table 1 Light - Accent 6"/>
    <w:uiPriority w:val="99"/>
    <w:qFormat/>
    <w:tblPr>
      <w:tblCellMar>
        <w:left w:w="0" w:type="dxa"/>
        <w:top w:w="0" w:type="dxa"/>
        <w:right w:w="0" w:type="dxa"/>
        <w:bottom w:w="0" w:type="dxa"/>
      </w:tblCellMar>
    </w:tblPr>
  </w:style>
  <w:style w:type="table" w:styleId="1183" w:customStyle="1">
    <w:name w:val="List Table 2"/>
    <w:uiPriority w:val="99"/>
    <w:qFormat/>
    <w:tblPr>
      <w:tblCellMar>
        <w:left w:w="0" w:type="dxa"/>
        <w:top w:w="0" w:type="dxa"/>
        <w:right w:w="0" w:type="dxa"/>
        <w:bottom w:w="0" w:type="dxa"/>
      </w:tblCellMar>
    </w:tblPr>
  </w:style>
  <w:style w:type="table" w:styleId="1184" w:customStyle="1">
    <w:name w:val="List Table 2 - Accent 1"/>
    <w:uiPriority w:val="99"/>
    <w:qFormat/>
    <w:tblPr>
      <w:tblCellMar>
        <w:left w:w="0" w:type="dxa"/>
        <w:top w:w="0" w:type="dxa"/>
        <w:right w:w="0" w:type="dxa"/>
        <w:bottom w:w="0" w:type="dxa"/>
      </w:tblCellMar>
    </w:tblPr>
  </w:style>
  <w:style w:type="table" w:styleId="1185" w:customStyle="1">
    <w:name w:val="List Table 2 - Accent 2"/>
    <w:uiPriority w:val="99"/>
    <w:qFormat/>
    <w:tblPr>
      <w:tblCellMar>
        <w:left w:w="0" w:type="dxa"/>
        <w:top w:w="0" w:type="dxa"/>
        <w:right w:w="0" w:type="dxa"/>
        <w:bottom w:w="0" w:type="dxa"/>
      </w:tblCellMar>
    </w:tblPr>
  </w:style>
  <w:style w:type="table" w:styleId="1186" w:customStyle="1">
    <w:name w:val="List Table 2 - Accent 3"/>
    <w:uiPriority w:val="99"/>
    <w:qFormat/>
    <w:tblPr>
      <w:tblCellMar>
        <w:left w:w="0" w:type="dxa"/>
        <w:top w:w="0" w:type="dxa"/>
        <w:right w:w="0" w:type="dxa"/>
        <w:bottom w:w="0" w:type="dxa"/>
      </w:tblCellMar>
    </w:tblPr>
  </w:style>
  <w:style w:type="table" w:styleId="1187" w:customStyle="1">
    <w:name w:val="List Table 2 - Accent 4"/>
    <w:uiPriority w:val="99"/>
    <w:qFormat/>
    <w:tblPr>
      <w:tblCellMar>
        <w:left w:w="0" w:type="dxa"/>
        <w:top w:w="0" w:type="dxa"/>
        <w:right w:w="0" w:type="dxa"/>
        <w:bottom w:w="0" w:type="dxa"/>
      </w:tblCellMar>
    </w:tblPr>
  </w:style>
  <w:style w:type="table" w:styleId="1188" w:customStyle="1">
    <w:name w:val="List Table 2 - Accent 5"/>
    <w:uiPriority w:val="99"/>
    <w:qFormat/>
    <w:tblPr>
      <w:tblCellMar>
        <w:left w:w="0" w:type="dxa"/>
        <w:top w:w="0" w:type="dxa"/>
        <w:right w:w="0" w:type="dxa"/>
        <w:bottom w:w="0" w:type="dxa"/>
      </w:tblCellMar>
    </w:tblPr>
  </w:style>
  <w:style w:type="table" w:styleId="1189" w:customStyle="1">
    <w:name w:val="List Table 2 - Accent 6"/>
    <w:uiPriority w:val="99"/>
    <w:qFormat/>
    <w:tblPr>
      <w:tblCellMar>
        <w:left w:w="0" w:type="dxa"/>
        <w:top w:w="0" w:type="dxa"/>
        <w:right w:w="0" w:type="dxa"/>
        <w:bottom w:w="0" w:type="dxa"/>
      </w:tblCellMar>
    </w:tblPr>
  </w:style>
  <w:style w:type="table" w:styleId="1190" w:customStyle="1">
    <w:name w:val="List Table 3"/>
    <w:uiPriority w:val="99"/>
    <w:qFormat/>
    <w:tblPr>
      <w:tblCellMar>
        <w:left w:w="0" w:type="dxa"/>
        <w:top w:w="0" w:type="dxa"/>
        <w:right w:w="0" w:type="dxa"/>
        <w:bottom w:w="0" w:type="dxa"/>
      </w:tblCellMar>
    </w:tblPr>
  </w:style>
  <w:style w:type="table" w:styleId="1191" w:customStyle="1">
    <w:name w:val="List Table 3 - Accent 1"/>
    <w:uiPriority w:val="99"/>
    <w:qFormat/>
    <w:tblPr>
      <w:tblCellMar>
        <w:left w:w="0" w:type="dxa"/>
        <w:top w:w="0" w:type="dxa"/>
        <w:right w:w="0" w:type="dxa"/>
        <w:bottom w:w="0" w:type="dxa"/>
      </w:tblCellMar>
    </w:tblPr>
  </w:style>
  <w:style w:type="table" w:styleId="1192" w:customStyle="1">
    <w:name w:val="List Table 3 - Accent 2"/>
    <w:uiPriority w:val="99"/>
    <w:qFormat/>
    <w:tblPr>
      <w:tblCellMar>
        <w:left w:w="0" w:type="dxa"/>
        <w:top w:w="0" w:type="dxa"/>
        <w:right w:w="0" w:type="dxa"/>
        <w:bottom w:w="0" w:type="dxa"/>
      </w:tblCellMar>
    </w:tblPr>
  </w:style>
  <w:style w:type="table" w:styleId="1193" w:customStyle="1">
    <w:name w:val="List Table 3 - Accent 3"/>
    <w:uiPriority w:val="99"/>
    <w:qFormat/>
    <w:tblPr>
      <w:tblCellMar>
        <w:left w:w="0" w:type="dxa"/>
        <w:top w:w="0" w:type="dxa"/>
        <w:right w:w="0" w:type="dxa"/>
        <w:bottom w:w="0" w:type="dxa"/>
      </w:tblCellMar>
    </w:tblPr>
  </w:style>
  <w:style w:type="table" w:styleId="1194" w:customStyle="1">
    <w:name w:val="List Table 3 - Accent 4"/>
    <w:uiPriority w:val="99"/>
    <w:qFormat/>
    <w:tblPr>
      <w:tblCellMar>
        <w:left w:w="0" w:type="dxa"/>
        <w:top w:w="0" w:type="dxa"/>
        <w:right w:w="0" w:type="dxa"/>
        <w:bottom w:w="0" w:type="dxa"/>
      </w:tblCellMar>
    </w:tblPr>
  </w:style>
  <w:style w:type="table" w:styleId="1195" w:customStyle="1">
    <w:name w:val="List Table 3 - Accent 5"/>
    <w:uiPriority w:val="99"/>
    <w:qFormat/>
    <w:tblPr>
      <w:tblCellMar>
        <w:left w:w="0" w:type="dxa"/>
        <w:top w:w="0" w:type="dxa"/>
        <w:right w:w="0" w:type="dxa"/>
        <w:bottom w:w="0" w:type="dxa"/>
      </w:tblCellMar>
    </w:tblPr>
  </w:style>
  <w:style w:type="table" w:styleId="1196" w:customStyle="1">
    <w:name w:val="List Table 3 - Accent 6"/>
    <w:uiPriority w:val="99"/>
    <w:qFormat/>
    <w:tblPr>
      <w:tblCellMar>
        <w:left w:w="0" w:type="dxa"/>
        <w:top w:w="0" w:type="dxa"/>
        <w:right w:w="0" w:type="dxa"/>
        <w:bottom w:w="0" w:type="dxa"/>
      </w:tblCellMar>
    </w:tblPr>
  </w:style>
  <w:style w:type="table" w:styleId="1197" w:customStyle="1">
    <w:name w:val="List Table 4"/>
    <w:uiPriority w:val="99"/>
    <w:qFormat/>
    <w:tblPr>
      <w:tblCellMar>
        <w:left w:w="0" w:type="dxa"/>
        <w:top w:w="0" w:type="dxa"/>
        <w:right w:w="0" w:type="dxa"/>
        <w:bottom w:w="0" w:type="dxa"/>
      </w:tblCellMar>
    </w:tblPr>
  </w:style>
  <w:style w:type="table" w:styleId="1198" w:customStyle="1">
    <w:name w:val="List Table 4 - Accent 1"/>
    <w:uiPriority w:val="99"/>
    <w:qFormat/>
    <w:tblPr>
      <w:tblCellMar>
        <w:left w:w="0" w:type="dxa"/>
        <w:top w:w="0" w:type="dxa"/>
        <w:right w:w="0" w:type="dxa"/>
        <w:bottom w:w="0" w:type="dxa"/>
      </w:tblCellMar>
    </w:tblPr>
  </w:style>
  <w:style w:type="table" w:styleId="1199" w:customStyle="1">
    <w:name w:val="List Table 4 - Accent 2"/>
    <w:uiPriority w:val="99"/>
    <w:qFormat/>
    <w:tblPr>
      <w:tblCellMar>
        <w:left w:w="0" w:type="dxa"/>
        <w:top w:w="0" w:type="dxa"/>
        <w:right w:w="0" w:type="dxa"/>
        <w:bottom w:w="0" w:type="dxa"/>
      </w:tblCellMar>
    </w:tblPr>
  </w:style>
  <w:style w:type="table" w:styleId="1200" w:customStyle="1">
    <w:name w:val="List Table 4 - Accent 3"/>
    <w:uiPriority w:val="99"/>
    <w:qFormat/>
    <w:tblPr>
      <w:tblCellMar>
        <w:left w:w="0" w:type="dxa"/>
        <w:top w:w="0" w:type="dxa"/>
        <w:right w:w="0" w:type="dxa"/>
        <w:bottom w:w="0" w:type="dxa"/>
      </w:tblCellMar>
    </w:tblPr>
  </w:style>
  <w:style w:type="table" w:styleId="1201" w:customStyle="1">
    <w:name w:val="List Table 4 - Accent 4"/>
    <w:uiPriority w:val="99"/>
    <w:qFormat/>
    <w:tblPr>
      <w:tblCellMar>
        <w:left w:w="0" w:type="dxa"/>
        <w:top w:w="0" w:type="dxa"/>
        <w:right w:w="0" w:type="dxa"/>
        <w:bottom w:w="0" w:type="dxa"/>
      </w:tblCellMar>
    </w:tblPr>
  </w:style>
  <w:style w:type="table" w:styleId="1202" w:customStyle="1">
    <w:name w:val="List Table 4 - Accent 5"/>
    <w:uiPriority w:val="99"/>
    <w:qFormat/>
    <w:tblPr>
      <w:tblCellMar>
        <w:left w:w="0" w:type="dxa"/>
        <w:top w:w="0" w:type="dxa"/>
        <w:right w:w="0" w:type="dxa"/>
        <w:bottom w:w="0" w:type="dxa"/>
      </w:tblCellMar>
    </w:tblPr>
  </w:style>
  <w:style w:type="table" w:styleId="1203" w:customStyle="1">
    <w:name w:val="List Table 4 - Accent 6"/>
    <w:uiPriority w:val="99"/>
    <w:qFormat/>
    <w:tblPr>
      <w:tblCellMar>
        <w:left w:w="0" w:type="dxa"/>
        <w:top w:w="0" w:type="dxa"/>
        <w:right w:w="0" w:type="dxa"/>
        <w:bottom w:w="0" w:type="dxa"/>
      </w:tblCellMar>
    </w:tblPr>
  </w:style>
  <w:style w:type="table" w:styleId="1204" w:customStyle="1">
    <w:name w:val="List Table 5 Dark"/>
    <w:uiPriority w:val="99"/>
    <w:qFormat/>
    <w:tblPr>
      <w:tblCellMar>
        <w:left w:w="0" w:type="dxa"/>
        <w:top w:w="0" w:type="dxa"/>
        <w:right w:w="0" w:type="dxa"/>
        <w:bottom w:w="0" w:type="dxa"/>
      </w:tblCellMar>
    </w:tblPr>
  </w:style>
  <w:style w:type="table" w:styleId="1205" w:customStyle="1">
    <w:name w:val="List Table 5 Dark - Accent 1"/>
    <w:uiPriority w:val="99"/>
    <w:qFormat/>
    <w:tblPr>
      <w:tblCellMar>
        <w:left w:w="0" w:type="dxa"/>
        <w:top w:w="0" w:type="dxa"/>
        <w:right w:w="0" w:type="dxa"/>
        <w:bottom w:w="0" w:type="dxa"/>
      </w:tblCellMar>
    </w:tblPr>
  </w:style>
  <w:style w:type="table" w:styleId="1206" w:customStyle="1">
    <w:name w:val="List Table 5 Dark - Accent 2"/>
    <w:uiPriority w:val="99"/>
    <w:qFormat/>
    <w:tblPr>
      <w:tblCellMar>
        <w:left w:w="0" w:type="dxa"/>
        <w:top w:w="0" w:type="dxa"/>
        <w:right w:w="0" w:type="dxa"/>
        <w:bottom w:w="0" w:type="dxa"/>
      </w:tblCellMar>
    </w:tblPr>
  </w:style>
  <w:style w:type="table" w:styleId="1207" w:customStyle="1">
    <w:name w:val="List Table 5 Dark - Accent 3"/>
    <w:uiPriority w:val="99"/>
    <w:qFormat/>
    <w:tblPr>
      <w:tblCellMar>
        <w:left w:w="0" w:type="dxa"/>
        <w:top w:w="0" w:type="dxa"/>
        <w:right w:w="0" w:type="dxa"/>
        <w:bottom w:w="0" w:type="dxa"/>
      </w:tblCellMar>
    </w:tblPr>
  </w:style>
  <w:style w:type="table" w:styleId="1208" w:customStyle="1">
    <w:name w:val="List Table 5 Dark - Accent 4"/>
    <w:uiPriority w:val="99"/>
    <w:qFormat/>
    <w:tblPr>
      <w:tblCellMar>
        <w:left w:w="0" w:type="dxa"/>
        <w:top w:w="0" w:type="dxa"/>
        <w:right w:w="0" w:type="dxa"/>
        <w:bottom w:w="0" w:type="dxa"/>
      </w:tblCellMar>
    </w:tblPr>
  </w:style>
  <w:style w:type="table" w:styleId="1209" w:customStyle="1">
    <w:name w:val="List Table 5 Dark - Accent 5"/>
    <w:uiPriority w:val="99"/>
    <w:qFormat/>
    <w:tblPr>
      <w:tblCellMar>
        <w:left w:w="0" w:type="dxa"/>
        <w:top w:w="0" w:type="dxa"/>
        <w:right w:w="0" w:type="dxa"/>
        <w:bottom w:w="0" w:type="dxa"/>
      </w:tblCellMar>
    </w:tblPr>
  </w:style>
  <w:style w:type="table" w:styleId="1210" w:customStyle="1">
    <w:name w:val="List Table 5 Dark - Accent 6"/>
    <w:uiPriority w:val="99"/>
    <w:qFormat/>
    <w:tblPr>
      <w:tblCellMar>
        <w:left w:w="0" w:type="dxa"/>
        <w:top w:w="0" w:type="dxa"/>
        <w:right w:w="0" w:type="dxa"/>
        <w:bottom w:w="0" w:type="dxa"/>
      </w:tblCellMar>
    </w:tblPr>
  </w:style>
  <w:style w:type="table" w:styleId="1211" w:customStyle="1">
    <w:name w:val="List Table 6 Colorful"/>
    <w:uiPriority w:val="99"/>
    <w:qFormat/>
    <w:tblPr>
      <w:tblCellMar>
        <w:left w:w="0" w:type="dxa"/>
        <w:top w:w="0" w:type="dxa"/>
        <w:right w:w="0" w:type="dxa"/>
        <w:bottom w:w="0" w:type="dxa"/>
      </w:tblCellMar>
    </w:tblPr>
  </w:style>
  <w:style w:type="table" w:styleId="1212" w:customStyle="1">
    <w:name w:val="List Table 6 Colorful - Accent 1"/>
    <w:uiPriority w:val="99"/>
    <w:qFormat/>
    <w:tblPr>
      <w:tblCellMar>
        <w:left w:w="0" w:type="dxa"/>
        <w:top w:w="0" w:type="dxa"/>
        <w:right w:w="0" w:type="dxa"/>
        <w:bottom w:w="0" w:type="dxa"/>
      </w:tblCellMar>
    </w:tblPr>
  </w:style>
  <w:style w:type="table" w:styleId="1213" w:customStyle="1">
    <w:name w:val="List Table 6 Colorful - Accent 2"/>
    <w:uiPriority w:val="99"/>
    <w:qFormat/>
    <w:tblPr>
      <w:tblCellMar>
        <w:left w:w="0" w:type="dxa"/>
        <w:top w:w="0" w:type="dxa"/>
        <w:right w:w="0" w:type="dxa"/>
        <w:bottom w:w="0" w:type="dxa"/>
      </w:tblCellMar>
    </w:tblPr>
  </w:style>
  <w:style w:type="table" w:styleId="1214" w:customStyle="1">
    <w:name w:val="List Table 6 Colorful - Accent 3"/>
    <w:uiPriority w:val="99"/>
    <w:qFormat/>
    <w:tblPr>
      <w:tblCellMar>
        <w:left w:w="0" w:type="dxa"/>
        <w:top w:w="0" w:type="dxa"/>
        <w:right w:w="0" w:type="dxa"/>
        <w:bottom w:w="0" w:type="dxa"/>
      </w:tblCellMar>
    </w:tblPr>
  </w:style>
  <w:style w:type="table" w:styleId="1215" w:customStyle="1">
    <w:name w:val="List Table 6 Colorful - Accent 4"/>
    <w:uiPriority w:val="99"/>
    <w:qFormat/>
    <w:tblPr>
      <w:tblCellMar>
        <w:left w:w="0" w:type="dxa"/>
        <w:top w:w="0" w:type="dxa"/>
        <w:right w:w="0" w:type="dxa"/>
        <w:bottom w:w="0" w:type="dxa"/>
      </w:tblCellMar>
    </w:tblPr>
  </w:style>
  <w:style w:type="table" w:styleId="1216" w:customStyle="1">
    <w:name w:val="List Table 6 Colorful - Accent 5"/>
    <w:uiPriority w:val="99"/>
    <w:qFormat/>
    <w:tblPr>
      <w:tblCellMar>
        <w:left w:w="0" w:type="dxa"/>
        <w:top w:w="0" w:type="dxa"/>
        <w:right w:w="0" w:type="dxa"/>
        <w:bottom w:w="0" w:type="dxa"/>
      </w:tblCellMar>
    </w:tblPr>
  </w:style>
  <w:style w:type="table" w:styleId="1217" w:customStyle="1">
    <w:name w:val="List Table 6 Colorful - Accent 6"/>
    <w:uiPriority w:val="99"/>
    <w:qFormat/>
    <w:tblPr>
      <w:tblCellMar>
        <w:left w:w="0" w:type="dxa"/>
        <w:top w:w="0" w:type="dxa"/>
        <w:right w:w="0" w:type="dxa"/>
        <w:bottom w:w="0" w:type="dxa"/>
      </w:tblCellMar>
    </w:tblPr>
  </w:style>
  <w:style w:type="table" w:styleId="1218" w:customStyle="1">
    <w:name w:val="List Table 7 Colorful"/>
    <w:uiPriority w:val="99"/>
    <w:qFormat/>
    <w:tblPr>
      <w:tblCellMar>
        <w:left w:w="0" w:type="dxa"/>
        <w:top w:w="0" w:type="dxa"/>
        <w:right w:w="0" w:type="dxa"/>
        <w:bottom w:w="0" w:type="dxa"/>
      </w:tblCellMar>
    </w:tblPr>
  </w:style>
  <w:style w:type="table" w:styleId="1219" w:customStyle="1">
    <w:name w:val="List Table 7 Colorful - Accent 1"/>
    <w:uiPriority w:val="99"/>
    <w:qFormat/>
    <w:tblPr>
      <w:tblCellMar>
        <w:left w:w="0" w:type="dxa"/>
        <w:top w:w="0" w:type="dxa"/>
        <w:right w:w="0" w:type="dxa"/>
        <w:bottom w:w="0" w:type="dxa"/>
      </w:tblCellMar>
    </w:tblPr>
  </w:style>
  <w:style w:type="table" w:styleId="1220" w:customStyle="1">
    <w:name w:val="List Table 7 Colorful - Accent 2"/>
    <w:uiPriority w:val="99"/>
    <w:qFormat/>
    <w:tblPr>
      <w:tblCellMar>
        <w:left w:w="0" w:type="dxa"/>
        <w:top w:w="0" w:type="dxa"/>
        <w:right w:w="0" w:type="dxa"/>
        <w:bottom w:w="0" w:type="dxa"/>
      </w:tblCellMar>
    </w:tblPr>
  </w:style>
  <w:style w:type="table" w:styleId="1221" w:customStyle="1">
    <w:name w:val="List Table 7 Colorful - Accent 3"/>
    <w:uiPriority w:val="99"/>
    <w:qFormat/>
    <w:tblPr>
      <w:tblCellMar>
        <w:left w:w="0" w:type="dxa"/>
        <w:top w:w="0" w:type="dxa"/>
        <w:right w:w="0" w:type="dxa"/>
        <w:bottom w:w="0" w:type="dxa"/>
      </w:tblCellMar>
    </w:tblPr>
  </w:style>
  <w:style w:type="table" w:styleId="1222" w:customStyle="1">
    <w:name w:val="List Table 7 Colorful - Accent 4"/>
    <w:uiPriority w:val="99"/>
    <w:qFormat/>
    <w:tblPr>
      <w:tblCellMar>
        <w:left w:w="0" w:type="dxa"/>
        <w:top w:w="0" w:type="dxa"/>
        <w:right w:w="0" w:type="dxa"/>
        <w:bottom w:w="0" w:type="dxa"/>
      </w:tblCellMar>
    </w:tblPr>
  </w:style>
  <w:style w:type="table" w:styleId="1223" w:customStyle="1">
    <w:name w:val="List Table 7 Colorful - Accent 5"/>
    <w:uiPriority w:val="99"/>
    <w:qFormat/>
    <w:tblPr>
      <w:tblCellMar>
        <w:left w:w="0" w:type="dxa"/>
        <w:top w:w="0" w:type="dxa"/>
        <w:right w:w="0" w:type="dxa"/>
        <w:bottom w:w="0" w:type="dxa"/>
      </w:tblCellMar>
    </w:tblPr>
  </w:style>
  <w:style w:type="table" w:styleId="1224" w:customStyle="1">
    <w:name w:val="List Table 7 Colorful - Accent 6"/>
    <w:uiPriority w:val="99"/>
    <w:qFormat/>
    <w:tblPr>
      <w:tblCellMar>
        <w:left w:w="0" w:type="dxa"/>
        <w:top w:w="0" w:type="dxa"/>
        <w:right w:w="0" w:type="dxa"/>
        <w:bottom w:w="0" w:type="dxa"/>
      </w:tblCellMar>
    </w:tblPr>
  </w:style>
  <w:style w:type="table" w:styleId="1225" w:customStyle="1">
    <w:name w:val="Lined - Accent"/>
    <w:uiPriority w:val="99"/>
    <w:qFormat/>
    <w:rPr>
      <w:color w:val="404040"/>
    </w:rPr>
    <w:tblPr>
      <w:tblCellMar>
        <w:left w:w="0" w:type="dxa"/>
        <w:top w:w="0" w:type="dxa"/>
        <w:right w:w="0" w:type="dxa"/>
        <w:bottom w:w="0" w:type="dxa"/>
      </w:tblCellMar>
    </w:tblPr>
  </w:style>
  <w:style w:type="table" w:styleId="1226" w:customStyle="1">
    <w:name w:val="Lined - Accent 1"/>
    <w:uiPriority w:val="99"/>
    <w:qFormat/>
    <w:rPr>
      <w:color w:val="404040"/>
    </w:rPr>
    <w:tblPr>
      <w:tblCellMar>
        <w:left w:w="0" w:type="dxa"/>
        <w:top w:w="0" w:type="dxa"/>
        <w:right w:w="0" w:type="dxa"/>
        <w:bottom w:w="0" w:type="dxa"/>
      </w:tblCellMar>
    </w:tblPr>
  </w:style>
  <w:style w:type="table" w:styleId="1227" w:customStyle="1">
    <w:name w:val="Lined - Accent 2"/>
    <w:uiPriority w:val="99"/>
    <w:qFormat/>
    <w:rPr>
      <w:color w:val="404040"/>
    </w:rPr>
    <w:tblPr>
      <w:tblCellMar>
        <w:left w:w="0" w:type="dxa"/>
        <w:top w:w="0" w:type="dxa"/>
        <w:right w:w="0" w:type="dxa"/>
        <w:bottom w:w="0" w:type="dxa"/>
      </w:tblCellMar>
    </w:tblPr>
  </w:style>
  <w:style w:type="table" w:styleId="1228" w:customStyle="1">
    <w:name w:val="Lined - Accent 3"/>
    <w:uiPriority w:val="99"/>
    <w:qFormat/>
    <w:rPr>
      <w:color w:val="404040"/>
    </w:rPr>
    <w:tblPr>
      <w:tblCellMar>
        <w:left w:w="0" w:type="dxa"/>
        <w:top w:w="0" w:type="dxa"/>
        <w:right w:w="0" w:type="dxa"/>
        <w:bottom w:w="0" w:type="dxa"/>
      </w:tblCellMar>
    </w:tblPr>
  </w:style>
  <w:style w:type="table" w:styleId="1229" w:customStyle="1">
    <w:name w:val="Lined - Accent 4"/>
    <w:uiPriority w:val="99"/>
    <w:qFormat/>
    <w:rPr>
      <w:color w:val="404040"/>
    </w:rPr>
    <w:tblPr>
      <w:tblCellMar>
        <w:left w:w="0" w:type="dxa"/>
        <w:top w:w="0" w:type="dxa"/>
        <w:right w:w="0" w:type="dxa"/>
        <w:bottom w:w="0" w:type="dxa"/>
      </w:tblCellMar>
    </w:tblPr>
  </w:style>
  <w:style w:type="table" w:styleId="1230" w:customStyle="1">
    <w:name w:val="Lined - Accent 5"/>
    <w:uiPriority w:val="99"/>
    <w:qFormat/>
    <w:rPr>
      <w:color w:val="404040"/>
    </w:rPr>
    <w:tblPr>
      <w:tblCellMar>
        <w:left w:w="0" w:type="dxa"/>
        <w:top w:w="0" w:type="dxa"/>
        <w:right w:w="0" w:type="dxa"/>
        <w:bottom w:w="0" w:type="dxa"/>
      </w:tblCellMar>
    </w:tblPr>
  </w:style>
  <w:style w:type="table" w:styleId="1231" w:customStyle="1">
    <w:name w:val="Lined - Accent 6"/>
    <w:uiPriority w:val="99"/>
    <w:qFormat/>
    <w:rPr>
      <w:color w:val="404040"/>
    </w:rPr>
    <w:tblPr>
      <w:tblCellMar>
        <w:left w:w="0" w:type="dxa"/>
        <w:top w:w="0" w:type="dxa"/>
        <w:right w:w="0" w:type="dxa"/>
        <w:bottom w:w="0" w:type="dxa"/>
      </w:tblCellMar>
    </w:tblPr>
  </w:style>
  <w:style w:type="table" w:styleId="1232" w:customStyle="1">
    <w:name w:val="Bordered &amp; Lined - Accent"/>
    <w:uiPriority w:val="99"/>
    <w:qFormat/>
    <w:rPr>
      <w:color w:val="404040"/>
    </w:rPr>
    <w:tblPr>
      <w:tblCellMar>
        <w:left w:w="0" w:type="dxa"/>
        <w:top w:w="0" w:type="dxa"/>
        <w:right w:w="0" w:type="dxa"/>
        <w:bottom w:w="0" w:type="dxa"/>
      </w:tblCellMar>
    </w:tblPr>
  </w:style>
  <w:style w:type="table" w:styleId="1233" w:customStyle="1">
    <w:name w:val="Bordered &amp; Lined - Accent 1"/>
    <w:uiPriority w:val="99"/>
    <w:qFormat/>
    <w:rPr>
      <w:color w:val="404040"/>
    </w:rPr>
    <w:tblPr>
      <w:tblCellMar>
        <w:left w:w="0" w:type="dxa"/>
        <w:top w:w="0" w:type="dxa"/>
        <w:right w:w="0" w:type="dxa"/>
        <w:bottom w:w="0" w:type="dxa"/>
      </w:tblCellMar>
    </w:tblPr>
  </w:style>
  <w:style w:type="table" w:styleId="1234" w:customStyle="1">
    <w:name w:val="Bordered &amp; Lined - Accent 2"/>
    <w:uiPriority w:val="99"/>
    <w:qFormat/>
    <w:rPr>
      <w:color w:val="404040"/>
    </w:rPr>
    <w:tblPr>
      <w:tblCellMar>
        <w:left w:w="0" w:type="dxa"/>
        <w:top w:w="0" w:type="dxa"/>
        <w:right w:w="0" w:type="dxa"/>
        <w:bottom w:w="0" w:type="dxa"/>
      </w:tblCellMar>
    </w:tblPr>
  </w:style>
  <w:style w:type="table" w:styleId="1235" w:customStyle="1">
    <w:name w:val="Bordered &amp; Lined - Accent 3"/>
    <w:uiPriority w:val="99"/>
    <w:qFormat/>
    <w:rPr>
      <w:color w:val="404040"/>
    </w:rPr>
    <w:tblPr>
      <w:tblCellMar>
        <w:left w:w="0" w:type="dxa"/>
        <w:top w:w="0" w:type="dxa"/>
        <w:right w:w="0" w:type="dxa"/>
        <w:bottom w:w="0" w:type="dxa"/>
      </w:tblCellMar>
    </w:tblPr>
  </w:style>
  <w:style w:type="table" w:styleId="1236" w:customStyle="1">
    <w:name w:val="Bordered &amp; Lined - Accent 4"/>
    <w:uiPriority w:val="99"/>
    <w:qFormat/>
    <w:rPr>
      <w:color w:val="404040"/>
    </w:rPr>
    <w:tblPr>
      <w:tblCellMar>
        <w:left w:w="0" w:type="dxa"/>
        <w:top w:w="0" w:type="dxa"/>
        <w:right w:w="0" w:type="dxa"/>
        <w:bottom w:w="0" w:type="dxa"/>
      </w:tblCellMar>
    </w:tblPr>
  </w:style>
  <w:style w:type="table" w:styleId="1237" w:customStyle="1">
    <w:name w:val="Bordered &amp; Lined - Accent 5"/>
    <w:uiPriority w:val="99"/>
    <w:qFormat/>
    <w:rPr>
      <w:color w:val="404040"/>
    </w:rPr>
    <w:tblPr>
      <w:tblCellMar>
        <w:left w:w="0" w:type="dxa"/>
        <w:top w:w="0" w:type="dxa"/>
        <w:right w:w="0" w:type="dxa"/>
        <w:bottom w:w="0" w:type="dxa"/>
      </w:tblCellMar>
    </w:tblPr>
  </w:style>
  <w:style w:type="table" w:styleId="1238" w:customStyle="1">
    <w:name w:val="Bordered &amp; Lined - Accent 6"/>
    <w:uiPriority w:val="99"/>
    <w:qFormat/>
    <w:rPr>
      <w:color w:val="404040"/>
    </w:rPr>
    <w:tblPr>
      <w:tblCellMar>
        <w:left w:w="0" w:type="dxa"/>
        <w:top w:w="0" w:type="dxa"/>
        <w:right w:w="0" w:type="dxa"/>
        <w:bottom w:w="0" w:type="dxa"/>
      </w:tblCellMar>
    </w:tblPr>
  </w:style>
  <w:style w:type="table" w:styleId="1239" w:customStyle="1">
    <w:name w:val="Bordered"/>
    <w:uiPriority w:val="99"/>
    <w:qFormat/>
    <w:tblPr>
      <w:tblCellMar>
        <w:left w:w="0" w:type="dxa"/>
        <w:top w:w="0" w:type="dxa"/>
        <w:right w:w="0" w:type="dxa"/>
        <w:bottom w:w="0" w:type="dxa"/>
      </w:tblCellMar>
    </w:tblPr>
  </w:style>
  <w:style w:type="table" w:styleId="1240" w:customStyle="1">
    <w:name w:val="Bordered - Accent 1"/>
    <w:uiPriority w:val="99"/>
    <w:qFormat/>
    <w:tblPr>
      <w:tblCellMar>
        <w:left w:w="0" w:type="dxa"/>
        <w:top w:w="0" w:type="dxa"/>
        <w:right w:w="0" w:type="dxa"/>
        <w:bottom w:w="0" w:type="dxa"/>
      </w:tblCellMar>
    </w:tblPr>
  </w:style>
  <w:style w:type="table" w:styleId="1241" w:customStyle="1">
    <w:name w:val="Bordered - Accent 2"/>
    <w:uiPriority w:val="99"/>
    <w:qFormat/>
    <w:tblPr>
      <w:tblCellMar>
        <w:left w:w="0" w:type="dxa"/>
        <w:top w:w="0" w:type="dxa"/>
        <w:right w:w="0" w:type="dxa"/>
        <w:bottom w:w="0" w:type="dxa"/>
      </w:tblCellMar>
    </w:tblPr>
  </w:style>
  <w:style w:type="table" w:styleId="1242" w:customStyle="1">
    <w:name w:val="Bordered - Accent 3"/>
    <w:uiPriority w:val="99"/>
    <w:qFormat/>
    <w:tblPr>
      <w:tblCellMar>
        <w:left w:w="0" w:type="dxa"/>
        <w:top w:w="0" w:type="dxa"/>
        <w:right w:w="0" w:type="dxa"/>
        <w:bottom w:w="0" w:type="dxa"/>
      </w:tblCellMar>
    </w:tblPr>
  </w:style>
  <w:style w:type="table" w:styleId="1243" w:customStyle="1">
    <w:name w:val="Bordered - Accent 4"/>
    <w:uiPriority w:val="99"/>
    <w:qFormat/>
    <w:tblPr>
      <w:tblCellMar>
        <w:left w:w="0" w:type="dxa"/>
        <w:top w:w="0" w:type="dxa"/>
        <w:right w:w="0" w:type="dxa"/>
        <w:bottom w:w="0" w:type="dxa"/>
      </w:tblCellMar>
    </w:tblPr>
  </w:style>
  <w:style w:type="table" w:styleId="1244" w:customStyle="1">
    <w:name w:val="Bordered - Accent 5"/>
    <w:uiPriority w:val="99"/>
    <w:qFormat/>
    <w:tblPr>
      <w:tblCellMar>
        <w:left w:w="0" w:type="dxa"/>
        <w:top w:w="0" w:type="dxa"/>
        <w:right w:w="0" w:type="dxa"/>
        <w:bottom w:w="0" w:type="dxa"/>
      </w:tblCellMar>
    </w:tblPr>
  </w:style>
  <w:style w:type="table" w:styleId="1245" w:customStyle="1">
    <w:name w:val="Bordered - Accent 6"/>
    <w:uiPriority w:val="99"/>
    <w:qFormat/>
    <w:tblPr>
      <w:tblCellMar>
        <w:left w:w="0" w:type="dxa"/>
        <w:top w:w="0" w:type="dxa"/>
        <w:right w:w="0" w:type="dxa"/>
        <w:bottom w:w="0" w:type="dxa"/>
      </w:tblCellMar>
    </w:tblPr>
  </w:style>
  <w:style w:type="paragraph" w:styleId="1246" w:customStyle="1">
    <w:name w:val="TOC 标题1"/>
    <w:uiPriority w:val="39"/>
    <w:unhideWhenUsed/>
    <w:qFormat/>
    <w:rPr>
      <w:rFonts w:ascii="Times New Roman" w:hAnsi="Times New Roman" w:eastAsia="宋体" w:cs="Times New Roman"/>
      <w:lang w:val="en-US" w:eastAsia="zh-CN" w:bidi="ar-SA"/>
    </w:rPr>
  </w:style>
  <w:style w:type="paragraph" w:styleId="1247" w:customStyle="1">
    <w:name w:val="标题 21"/>
    <w:basedOn w:val="997"/>
    <w:next w:val="1047"/>
    <w:link w:val="1248"/>
    <w:uiPriority w:val="0"/>
    <w:qFormat/>
    <w:pPr>
      <w:numPr>
        <w:ilvl w:val="1"/>
        <w:numId w:val="2"/>
      </w:numPr>
      <w:keepLines/>
      <w:keepNext/>
      <w:spacing w:before="260" w:after="260" w:line="416" w:lineRule="auto"/>
      <w:outlineLvl w:val="1"/>
    </w:pPr>
    <w:rPr>
      <w:rFonts w:eastAsia="黑体"/>
      <w:b/>
      <w:sz w:val="32"/>
      <w:szCs w:val="20"/>
    </w:rPr>
  </w:style>
  <w:style w:type="character" w:styleId="1248" w:customStyle="1">
    <w:name w:val="标题 2 Char"/>
    <w:link w:val="1247"/>
    <w:uiPriority w:val="0"/>
    <w:qFormat/>
    <w:rPr>
      <w:rFonts w:ascii="宋体" w:eastAsia="黑体"/>
      <w:b/>
      <w:sz w:val="32"/>
    </w:rPr>
  </w:style>
  <w:style w:type="character" w:styleId="1249" w:customStyle="1">
    <w:name w:val="正文缩进 Char"/>
    <w:link w:val="1047"/>
    <w:uiPriority w:val="0"/>
    <w:qFormat/>
    <w:rPr>
      <w:rFonts w:ascii="宋体" w:eastAsia="仿宋"/>
      <w:sz w:val="24"/>
      <w:szCs w:val="21"/>
    </w:rPr>
  </w:style>
  <w:style w:type="character" w:styleId="1250" w:customStyle="1">
    <w:name w:val="标题 3 Char"/>
    <w:link w:val="1048"/>
    <w:uiPriority w:val="99"/>
    <w:qFormat/>
    <w:rPr>
      <w:rFonts w:ascii="宋体" w:eastAsia="仿宋"/>
      <w:sz w:val="24"/>
    </w:rPr>
  </w:style>
  <w:style w:type="paragraph" w:styleId="1251" w:customStyle="1">
    <w:name w:val="标题 51"/>
    <w:basedOn w:val="997"/>
    <w:next w:val="997"/>
    <w:link w:val="1252"/>
    <w:uiPriority w:val="99"/>
    <w:qFormat/>
    <w:pPr>
      <w:ind w:left="1008" w:hanging="432"/>
      <w:keepLines/>
      <w:keepNext/>
      <w:spacing w:before="280" w:after="290" w:line="376" w:lineRule="atLeast"/>
      <w:tabs>
        <w:tab w:val="left" w:pos="1008" w:leader="none"/>
      </w:tabs>
      <w:outlineLvl w:val="4"/>
    </w:pPr>
    <w:rPr>
      <w:b/>
      <w:bCs/>
      <w:szCs w:val="28"/>
    </w:rPr>
  </w:style>
  <w:style w:type="character" w:styleId="1252" w:customStyle="1">
    <w:name w:val="标题 5 Char"/>
    <w:link w:val="1251"/>
    <w:uiPriority w:val="99"/>
    <w:qFormat/>
    <w:rPr>
      <w:rFonts w:ascii="宋体" w:eastAsia="仿宋"/>
      <w:b/>
      <w:bCs/>
      <w:sz w:val="28"/>
      <w:szCs w:val="28"/>
    </w:rPr>
  </w:style>
  <w:style w:type="paragraph" w:styleId="1253" w:customStyle="1">
    <w:name w:val="标题 61"/>
    <w:basedOn w:val="997"/>
    <w:next w:val="997"/>
    <w:link w:val="1254"/>
    <w:uiPriority w:val="99"/>
    <w:qFormat/>
    <w:pPr>
      <w:ind w:left="1152" w:hanging="432"/>
      <w:keepLines/>
      <w:keepNext/>
      <w:spacing w:before="240" w:after="64" w:line="320" w:lineRule="atLeast"/>
      <w:tabs>
        <w:tab w:val="left" w:pos="1152" w:leader="none"/>
      </w:tabs>
      <w:outlineLvl w:val="5"/>
    </w:pPr>
    <w:rPr>
      <w:rFonts w:ascii="Arial" w:hAnsi="Arial" w:eastAsia="黑体"/>
      <w:b/>
      <w:bCs/>
      <w:sz w:val="24"/>
      <w:szCs w:val="24"/>
    </w:rPr>
  </w:style>
  <w:style w:type="character" w:styleId="1254" w:customStyle="1">
    <w:name w:val="标题 6 Char"/>
    <w:link w:val="1253"/>
    <w:uiPriority w:val="99"/>
    <w:qFormat/>
    <w:rPr>
      <w:rFonts w:ascii="Arial" w:hAnsi="Arial" w:eastAsia="黑体"/>
      <w:b/>
      <w:bCs/>
      <w:sz w:val="24"/>
      <w:szCs w:val="24"/>
    </w:rPr>
  </w:style>
  <w:style w:type="paragraph" w:styleId="1255" w:customStyle="1">
    <w:name w:val="标题 71"/>
    <w:basedOn w:val="997"/>
    <w:next w:val="997"/>
    <w:link w:val="1256"/>
    <w:uiPriority w:val="99"/>
    <w:qFormat/>
    <w:pPr>
      <w:ind w:left="1296" w:hanging="288"/>
      <w:keepLines/>
      <w:keepNext/>
      <w:spacing w:before="240" w:after="64" w:line="320" w:lineRule="atLeast"/>
      <w:tabs>
        <w:tab w:val="left" w:pos="1296" w:leader="none"/>
      </w:tabs>
      <w:outlineLvl w:val="6"/>
    </w:pPr>
    <w:rPr>
      <w:b/>
      <w:bCs/>
      <w:sz w:val="24"/>
      <w:szCs w:val="24"/>
    </w:rPr>
  </w:style>
  <w:style w:type="character" w:styleId="1256" w:customStyle="1">
    <w:name w:val="标题 7 Char"/>
    <w:link w:val="1255"/>
    <w:uiPriority w:val="99"/>
    <w:qFormat/>
    <w:rPr>
      <w:rFonts w:ascii="宋体" w:eastAsia="仿宋"/>
      <w:b/>
      <w:bCs/>
      <w:sz w:val="24"/>
      <w:szCs w:val="24"/>
    </w:rPr>
  </w:style>
  <w:style w:type="paragraph" w:styleId="1257" w:customStyle="1">
    <w:name w:val="标题 81"/>
    <w:basedOn w:val="997"/>
    <w:next w:val="997"/>
    <w:link w:val="1258"/>
    <w:uiPriority w:val="99"/>
    <w:qFormat/>
    <w:pPr>
      <w:ind w:left="1440" w:hanging="432"/>
      <w:keepLines/>
      <w:keepNext/>
      <w:spacing w:before="240" w:after="64" w:line="320" w:lineRule="atLeast"/>
      <w:tabs>
        <w:tab w:val="left" w:pos="1440" w:leader="none"/>
      </w:tabs>
      <w:outlineLvl w:val="7"/>
    </w:pPr>
    <w:rPr>
      <w:rFonts w:ascii="Arial" w:hAnsi="Arial" w:eastAsia="黑体"/>
      <w:sz w:val="24"/>
      <w:szCs w:val="24"/>
    </w:rPr>
  </w:style>
  <w:style w:type="character" w:styleId="1258" w:customStyle="1">
    <w:name w:val="标题 8 Char"/>
    <w:link w:val="1257"/>
    <w:uiPriority w:val="99"/>
    <w:qFormat/>
    <w:rPr>
      <w:rFonts w:ascii="Arial" w:hAnsi="Arial" w:eastAsia="黑体"/>
      <w:sz w:val="24"/>
      <w:szCs w:val="24"/>
    </w:rPr>
  </w:style>
  <w:style w:type="paragraph" w:styleId="1259" w:customStyle="1">
    <w:name w:val="标题 91"/>
    <w:basedOn w:val="997"/>
    <w:next w:val="997"/>
    <w:link w:val="1260"/>
    <w:uiPriority w:val="99"/>
    <w:qFormat/>
    <w:pPr>
      <w:ind w:left="1584" w:hanging="144"/>
      <w:keepLines/>
      <w:keepNext/>
      <w:spacing w:before="240" w:after="64" w:line="320" w:lineRule="atLeast"/>
      <w:tabs>
        <w:tab w:val="left" w:pos="1584" w:leader="none"/>
      </w:tabs>
      <w:outlineLvl w:val="8"/>
    </w:pPr>
    <w:rPr>
      <w:rFonts w:ascii="Arial" w:hAnsi="Arial" w:eastAsia="黑体"/>
    </w:rPr>
  </w:style>
  <w:style w:type="character" w:styleId="1260" w:customStyle="1">
    <w:name w:val="标题 9 Char"/>
    <w:link w:val="1259"/>
    <w:uiPriority w:val="99"/>
    <w:qFormat/>
    <w:rPr>
      <w:rFonts w:ascii="Arial" w:hAnsi="Arial" w:eastAsia="黑体"/>
      <w:sz w:val="28"/>
      <w:szCs w:val="21"/>
    </w:rPr>
  </w:style>
  <w:style w:type="character" w:styleId="1261" w:customStyle="1">
    <w:name w:val="默认段落字体1"/>
    <w:uiPriority w:val="1"/>
    <w:unhideWhenUsed/>
    <w:qFormat/>
  </w:style>
  <w:style w:type="table" w:styleId="1262" w:customStyle="1">
    <w:name w:val="普通表格1"/>
    <w:uiPriority w:val="99"/>
    <w:unhideWhenUsed/>
    <w:qFormat/>
    <w:tblPr>
      <w:tblCellMar>
        <w:left w:w="0" w:type="dxa"/>
        <w:top w:w="0" w:type="dxa"/>
        <w:right w:w="0" w:type="dxa"/>
        <w:bottom w:w="0" w:type="dxa"/>
      </w:tblCellMar>
    </w:tblPr>
  </w:style>
  <w:style w:type="paragraph" w:styleId="1263" w:customStyle="1">
    <w:name w:val="正文1"/>
    <w:basedOn w:val="997"/>
    <w:next w:val="1264"/>
    <w:uiPriority w:val="0"/>
    <w:qFormat/>
    <w:pPr>
      <w:ind w:firstLine="510"/>
      <w:spacing w:before="156"/>
    </w:pPr>
    <w:rPr>
      <w:rFonts w:ascii="Times New Roman" w:eastAsia="宋体"/>
      <w:szCs w:val="20"/>
    </w:rPr>
  </w:style>
  <w:style w:type="paragraph" w:styleId="1264" w:customStyle="1">
    <w:name w:val="正文文本1"/>
    <w:basedOn w:val="1263"/>
    <w:next w:val="1265"/>
    <w:uiPriority w:val="0"/>
    <w:qFormat/>
    <w:pPr>
      <w:spacing w:after="120"/>
    </w:pPr>
    <w:rPr>
      <w:lang w:eastAsia="en-US"/>
    </w:rPr>
  </w:style>
  <w:style w:type="paragraph" w:styleId="1265" w:customStyle="1">
    <w:name w:val="一级条标题"/>
    <w:basedOn w:val="1266"/>
    <w:next w:val="1267"/>
    <w:uiPriority w:val="0"/>
    <w:qFormat/>
    <w:pPr>
      <w:numPr>
        <w:ilvl w:val="2"/>
        <w:numId w:val="2"/>
      </w:numPr>
      <w:outlineLvl w:val="2"/>
    </w:pPr>
  </w:style>
  <w:style w:type="paragraph" w:styleId="1266" w:customStyle="1">
    <w:name w:val="章标题"/>
    <w:next w:val="997"/>
    <w:uiPriority w:val="0"/>
    <w:qFormat/>
    <w:pPr>
      <w:jc w:val="both"/>
      <w:outlineLvl w:val="1"/>
    </w:pPr>
    <w:rPr>
      <w:rFonts w:ascii="Times New Roman" w:hAnsi="Times New Roman" w:eastAsia="黑体" w:cs="Times New Roman"/>
      <w:sz w:val="21"/>
      <w:lang w:val="en-US" w:eastAsia="zh-CN" w:bidi="ar-SA"/>
    </w:rPr>
  </w:style>
  <w:style w:type="paragraph" w:styleId="1267" w:customStyle="1">
    <w:name w:val="段"/>
    <w:next w:val="997"/>
    <w:uiPriority w:val="0"/>
    <w:qFormat/>
    <w:pPr>
      <w:ind w:firstLine="200"/>
      <w:jc w:val="both"/>
    </w:pPr>
    <w:rPr>
      <w:rFonts w:ascii="宋体" w:hAnsi="Times New Roman" w:eastAsia="宋体" w:cs="Times New Roman"/>
      <w:sz w:val="21"/>
      <w:lang w:val="en-US" w:eastAsia="zh-CN" w:bidi="ar-SA"/>
    </w:rPr>
  </w:style>
  <w:style w:type="paragraph" w:styleId="1268" w:customStyle="1">
    <w:name w:val="列表 31"/>
    <w:basedOn w:val="997"/>
    <w:uiPriority w:val="0"/>
    <w:qFormat/>
    <w:pPr>
      <w:ind w:left="100" w:hanging="200"/>
    </w:pPr>
  </w:style>
  <w:style w:type="paragraph" w:styleId="1269" w:customStyle="1">
    <w:name w:val="目录 71"/>
    <w:basedOn w:val="997"/>
    <w:next w:val="997"/>
    <w:uiPriority w:val="0"/>
    <w:qFormat/>
    <w:pPr>
      <w:ind w:left="1440"/>
      <w:jc w:val="left"/>
    </w:pPr>
    <w:rPr>
      <w:rFonts w:ascii="Calibri" w:hAnsi="Calibri"/>
      <w:sz w:val="18"/>
      <w:szCs w:val="18"/>
    </w:rPr>
  </w:style>
  <w:style w:type="paragraph" w:styleId="1270" w:customStyle="1">
    <w:name w:val="列表编号 21"/>
    <w:basedOn w:val="997"/>
    <w:uiPriority w:val="0"/>
    <w:qFormat/>
    <w:pPr>
      <w:ind w:left="780" w:hanging="360"/>
      <w:tabs>
        <w:tab w:val="left" w:pos="780" w:leader="none"/>
      </w:tabs>
    </w:pPr>
  </w:style>
  <w:style w:type="paragraph" w:styleId="1271" w:customStyle="1">
    <w:name w:val="注释标题1"/>
    <w:basedOn w:val="997"/>
    <w:next w:val="997"/>
    <w:link w:val="1272"/>
    <w:uiPriority w:val="0"/>
    <w:semiHidden/>
    <w:qFormat/>
    <w:pPr>
      <w:jc w:val="center"/>
    </w:pPr>
  </w:style>
  <w:style w:type="character" w:styleId="1272" w:customStyle="1">
    <w:name w:val="注释标题 Char"/>
    <w:link w:val="1271"/>
    <w:uiPriority w:val="0"/>
    <w:semiHidden/>
    <w:qFormat/>
    <w:rPr>
      <w:rFonts w:ascii="宋体" w:eastAsia="仿宋"/>
      <w:sz w:val="28"/>
      <w:szCs w:val="21"/>
    </w:rPr>
  </w:style>
  <w:style w:type="paragraph" w:styleId="1273" w:customStyle="1">
    <w:name w:val="列表项目符号 41"/>
    <w:basedOn w:val="997"/>
    <w:uiPriority w:val="0"/>
    <w:qFormat/>
    <w:pPr>
      <w:numPr>
        <w:ilvl w:val="0"/>
        <w:numId w:val="3"/>
      </w:numPr>
    </w:pPr>
  </w:style>
  <w:style w:type="paragraph" w:styleId="1274" w:customStyle="1">
    <w:name w:val="电子邮件签名1"/>
    <w:basedOn w:val="997"/>
    <w:link w:val="1275"/>
    <w:uiPriority w:val="0"/>
    <w:semiHidden/>
    <w:qFormat/>
  </w:style>
  <w:style w:type="character" w:styleId="1275" w:customStyle="1">
    <w:name w:val="电子邮件签名 Char"/>
    <w:link w:val="1274"/>
    <w:uiPriority w:val="0"/>
    <w:semiHidden/>
    <w:qFormat/>
    <w:rPr>
      <w:rFonts w:ascii="宋体" w:eastAsia="仿宋"/>
      <w:sz w:val="28"/>
      <w:szCs w:val="21"/>
    </w:rPr>
  </w:style>
  <w:style w:type="paragraph" w:styleId="1276" w:customStyle="1">
    <w:name w:val="列表编号1"/>
    <w:basedOn w:val="997"/>
    <w:uiPriority w:val="0"/>
    <w:qFormat/>
    <w:pPr>
      <w:ind w:left="360" w:hanging="360"/>
      <w:tabs>
        <w:tab w:val="left" w:pos="360" w:leader="none"/>
      </w:tabs>
    </w:pPr>
  </w:style>
  <w:style w:type="paragraph" w:styleId="1277" w:customStyle="1">
    <w:name w:val="题注1"/>
    <w:basedOn w:val="997"/>
    <w:next w:val="997"/>
    <w:uiPriority w:val="0"/>
    <w:qFormat/>
    <w:pPr>
      <w:jc w:val="center"/>
      <w:keepNext/>
      <w:spacing w:after="120" w:line="240" w:lineRule="auto"/>
    </w:pPr>
    <w:rPr>
      <w:rFonts w:ascii="Arial" w:hAnsi="Arial" w:eastAsia="黑体"/>
      <w:sz w:val="20"/>
      <w:szCs w:val="20"/>
    </w:rPr>
  </w:style>
  <w:style w:type="paragraph" w:styleId="1278" w:customStyle="1">
    <w:name w:val="列表项目符号1"/>
    <w:basedOn w:val="997"/>
    <w:uiPriority w:val="0"/>
    <w:qFormat/>
    <w:pPr>
      <w:numPr>
        <w:ilvl w:val="0"/>
        <w:numId w:val="4"/>
      </w:numPr>
    </w:pPr>
  </w:style>
  <w:style w:type="paragraph" w:styleId="1279" w:customStyle="1">
    <w:name w:val="收信人地址1"/>
    <w:basedOn w:val="997"/>
    <w:uiPriority w:val="0"/>
    <w:semiHidden/>
    <w:qFormat/>
    <w:pPr>
      <w:ind w:left="100"/>
      <w:framePr w:w="7920" w:h="1980" w:hSpace="180" w:wrap="around" w:vAnchor="margin" w:hAnchor="page" w:xAlign="center" w:yAlign="bottom" w:hRule="exact"/>
    </w:pPr>
    <w:rPr>
      <w:rFonts w:ascii="Arial" w:hAnsi="Arial" w:cs="Arial"/>
      <w:szCs w:val="24"/>
    </w:rPr>
  </w:style>
  <w:style w:type="paragraph" w:styleId="1280" w:customStyle="1">
    <w:name w:val="文档结构图1"/>
    <w:basedOn w:val="997"/>
    <w:link w:val="1281"/>
    <w:uiPriority w:val="99"/>
    <w:qFormat/>
    <w:pPr>
      <w:shd w:val="clear" w:color="auto" w:fill="000080"/>
    </w:pPr>
    <w:rPr>
      <w:sz w:val="24"/>
    </w:rPr>
  </w:style>
  <w:style w:type="character" w:styleId="1281" w:customStyle="1">
    <w:name w:val="文档结构图 Char"/>
    <w:link w:val="1280"/>
    <w:uiPriority w:val="99"/>
    <w:qFormat/>
    <w:rPr>
      <w:rFonts w:ascii="宋体" w:eastAsia="仿宋"/>
      <w:sz w:val="24"/>
      <w:szCs w:val="21"/>
      <w:shd w:val="clear" w:color="auto" w:fill="000080"/>
    </w:rPr>
  </w:style>
  <w:style w:type="paragraph" w:styleId="1282" w:customStyle="1">
    <w:name w:val="批注文字1"/>
    <w:basedOn w:val="997"/>
    <w:link w:val="1283"/>
    <w:uiPriority w:val="99"/>
    <w:qFormat/>
    <w:pPr>
      <w:jc w:val="left"/>
      <w:spacing w:line="240" w:lineRule="auto"/>
    </w:pPr>
    <w:rPr>
      <w:rFonts w:ascii="Times New Roman" w:eastAsia="宋体"/>
      <w:sz w:val="21"/>
    </w:rPr>
  </w:style>
  <w:style w:type="character" w:styleId="1283" w:customStyle="1">
    <w:name w:val="批注文字 Char"/>
    <w:link w:val="1282"/>
    <w:uiPriority w:val="99"/>
    <w:qFormat/>
    <w:rPr>
      <w:sz w:val="21"/>
      <w:szCs w:val="21"/>
    </w:rPr>
  </w:style>
  <w:style w:type="paragraph" w:styleId="1284" w:customStyle="1">
    <w:name w:val="称呼1"/>
    <w:basedOn w:val="997"/>
    <w:next w:val="997"/>
    <w:link w:val="1285"/>
    <w:uiPriority w:val="0"/>
    <w:qFormat/>
    <w:rPr>
      <w:sz w:val="24"/>
    </w:rPr>
  </w:style>
  <w:style w:type="character" w:styleId="1285" w:customStyle="1">
    <w:name w:val="称呼 Char"/>
    <w:link w:val="1284"/>
    <w:uiPriority w:val="0"/>
    <w:qFormat/>
    <w:rPr>
      <w:rFonts w:ascii="宋体" w:eastAsia="仿宋"/>
      <w:sz w:val="24"/>
      <w:szCs w:val="21"/>
    </w:rPr>
  </w:style>
  <w:style w:type="paragraph" w:styleId="1286" w:customStyle="1">
    <w:name w:val="正文文本 31"/>
    <w:basedOn w:val="997"/>
    <w:link w:val="1287"/>
    <w:uiPriority w:val="0"/>
    <w:qFormat/>
    <w:pPr>
      <w:spacing w:after="120"/>
    </w:pPr>
    <w:rPr>
      <w:sz w:val="16"/>
      <w:szCs w:val="16"/>
    </w:rPr>
  </w:style>
  <w:style w:type="character" w:styleId="1287" w:customStyle="1">
    <w:name w:val="正文文本 3 Char"/>
    <w:link w:val="1286"/>
    <w:uiPriority w:val="0"/>
    <w:qFormat/>
    <w:rPr>
      <w:rFonts w:ascii="宋体" w:eastAsia="仿宋"/>
      <w:sz w:val="16"/>
      <w:szCs w:val="16"/>
    </w:rPr>
  </w:style>
  <w:style w:type="paragraph" w:styleId="1288" w:customStyle="1">
    <w:name w:val="结束语1"/>
    <w:basedOn w:val="997"/>
    <w:link w:val="1289"/>
    <w:uiPriority w:val="0"/>
    <w:semiHidden/>
    <w:qFormat/>
    <w:pPr>
      <w:ind w:left="100"/>
    </w:pPr>
  </w:style>
  <w:style w:type="character" w:styleId="1289" w:customStyle="1">
    <w:name w:val="结束语 Char"/>
    <w:link w:val="1288"/>
    <w:uiPriority w:val="0"/>
    <w:semiHidden/>
    <w:qFormat/>
    <w:rPr>
      <w:rFonts w:ascii="宋体" w:eastAsia="仿宋"/>
      <w:sz w:val="28"/>
      <w:szCs w:val="21"/>
    </w:rPr>
  </w:style>
  <w:style w:type="paragraph" w:styleId="1290" w:customStyle="1">
    <w:name w:val="列表项目符号 31"/>
    <w:basedOn w:val="997"/>
    <w:uiPriority w:val="0"/>
    <w:qFormat/>
    <w:pPr>
      <w:numPr>
        <w:ilvl w:val="0"/>
        <w:numId w:val="5"/>
      </w:numPr>
    </w:pPr>
  </w:style>
  <w:style w:type="paragraph" w:styleId="1291" w:customStyle="1">
    <w:name w:val="正文文本2"/>
    <w:basedOn w:val="997"/>
    <w:next w:val="1009"/>
    <w:link w:val="1292"/>
    <w:uiPriority w:val="0"/>
    <w:qFormat/>
    <w:pPr>
      <w:spacing w:after="120"/>
    </w:pPr>
    <w:rPr>
      <w:sz w:val="24"/>
    </w:rPr>
  </w:style>
  <w:style w:type="character" w:styleId="1292" w:customStyle="1">
    <w:name w:val="正文文本 Char"/>
    <w:link w:val="1291"/>
    <w:uiPriority w:val="0"/>
    <w:qFormat/>
    <w:rPr>
      <w:rFonts w:ascii="宋体" w:eastAsia="仿宋"/>
      <w:sz w:val="24"/>
      <w:szCs w:val="21"/>
    </w:rPr>
  </w:style>
  <w:style w:type="paragraph" w:styleId="1293" w:customStyle="1">
    <w:name w:val="正文文本缩进1"/>
    <w:basedOn w:val="997"/>
    <w:link w:val="1294"/>
    <w:uiPriority w:val="0"/>
    <w:qFormat/>
    <w:pPr>
      <w:ind w:left="420"/>
      <w:spacing w:after="120"/>
    </w:pPr>
    <w:rPr>
      <w:sz w:val="24"/>
    </w:rPr>
  </w:style>
  <w:style w:type="character" w:styleId="1294" w:customStyle="1">
    <w:name w:val="正文文本缩进 Char"/>
    <w:link w:val="1293"/>
    <w:uiPriority w:val="0"/>
    <w:qFormat/>
    <w:rPr>
      <w:rFonts w:ascii="宋体" w:eastAsia="仿宋"/>
      <w:sz w:val="24"/>
      <w:szCs w:val="21"/>
    </w:rPr>
  </w:style>
  <w:style w:type="paragraph" w:styleId="1295" w:customStyle="1">
    <w:name w:val="列表编号 31"/>
    <w:basedOn w:val="997"/>
    <w:uiPriority w:val="0"/>
    <w:semiHidden/>
    <w:qFormat/>
    <w:pPr>
      <w:ind w:left="1200" w:hanging="360"/>
      <w:tabs>
        <w:tab w:val="left" w:pos="1200" w:leader="none"/>
      </w:tabs>
    </w:pPr>
  </w:style>
  <w:style w:type="paragraph" w:styleId="1296" w:customStyle="1">
    <w:name w:val="列表 21"/>
    <w:basedOn w:val="997"/>
    <w:uiPriority w:val="0"/>
    <w:qFormat/>
    <w:pPr>
      <w:ind w:left="100" w:hanging="200"/>
    </w:pPr>
  </w:style>
  <w:style w:type="paragraph" w:styleId="1297" w:customStyle="1">
    <w:name w:val="列表接续1"/>
    <w:basedOn w:val="997"/>
    <w:uiPriority w:val="0"/>
    <w:semiHidden/>
    <w:qFormat/>
    <w:pPr>
      <w:ind w:left="420"/>
      <w:spacing w:after="120"/>
    </w:pPr>
  </w:style>
  <w:style w:type="paragraph" w:styleId="1298" w:customStyle="1">
    <w:name w:val="文本块1"/>
    <w:basedOn w:val="997"/>
    <w:uiPriority w:val="0"/>
    <w:qFormat/>
    <w:pPr>
      <w:ind w:left="1440" w:right="1440"/>
      <w:spacing w:after="120"/>
    </w:pPr>
  </w:style>
  <w:style w:type="paragraph" w:styleId="1299" w:customStyle="1">
    <w:name w:val="列表项目符号 21"/>
    <w:basedOn w:val="997"/>
    <w:uiPriority w:val="0"/>
    <w:qFormat/>
    <w:pPr>
      <w:ind w:left="780" w:hanging="360"/>
      <w:tabs>
        <w:tab w:val="left" w:pos="780" w:leader="none"/>
      </w:tabs>
    </w:pPr>
  </w:style>
  <w:style w:type="paragraph" w:styleId="1300" w:customStyle="1">
    <w:name w:val="HTML 地址1"/>
    <w:basedOn w:val="997"/>
    <w:link w:val="1301"/>
    <w:uiPriority w:val="0"/>
    <w:semiHidden/>
    <w:qFormat/>
    <w:rPr>
      <w:i/>
      <w:iCs/>
    </w:rPr>
  </w:style>
  <w:style w:type="character" w:styleId="1301" w:customStyle="1">
    <w:name w:val="HTML 地址 Char"/>
    <w:link w:val="1300"/>
    <w:uiPriority w:val="0"/>
    <w:semiHidden/>
    <w:qFormat/>
    <w:rPr>
      <w:rFonts w:ascii="宋体" w:eastAsia="仿宋"/>
      <w:i/>
      <w:iCs/>
      <w:sz w:val="28"/>
      <w:szCs w:val="21"/>
    </w:rPr>
  </w:style>
  <w:style w:type="paragraph" w:styleId="1302" w:customStyle="1">
    <w:name w:val="目录 51"/>
    <w:basedOn w:val="997"/>
    <w:next w:val="997"/>
    <w:uiPriority w:val="0"/>
    <w:qFormat/>
    <w:pPr>
      <w:ind w:left="960"/>
      <w:jc w:val="left"/>
    </w:pPr>
    <w:rPr>
      <w:rFonts w:ascii="Calibri" w:hAnsi="Calibri"/>
      <w:sz w:val="18"/>
      <w:szCs w:val="18"/>
    </w:rPr>
  </w:style>
  <w:style w:type="paragraph" w:styleId="1303" w:customStyle="1">
    <w:name w:val="目录 31"/>
    <w:basedOn w:val="997"/>
    <w:next w:val="997"/>
    <w:uiPriority w:val="39"/>
    <w:qFormat/>
    <w:pPr>
      <w:ind w:left="480"/>
      <w:jc w:val="left"/>
    </w:pPr>
    <w:rPr>
      <w:rFonts w:ascii="Calibri" w:hAnsi="Calibri"/>
      <w:i/>
      <w:iCs/>
      <w:sz w:val="20"/>
      <w:szCs w:val="20"/>
    </w:rPr>
  </w:style>
  <w:style w:type="paragraph" w:styleId="1304" w:customStyle="1">
    <w:name w:val="纯文本11"/>
    <w:basedOn w:val="997"/>
    <w:link w:val="1305"/>
    <w:uiPriority w:val="0"/>
    <w:qFormat/>
    <w:rPr>
      <w:rFonts w:hAnsi="Courier New"/>
      <w:sz w:val="21"/>
    </w:rPr>
  </w:style>
  <w:style w:type="character" w:styleId="1305" w:customStyle="1">
    <w:name w:val="纯文本 Char"/>
    <w:link w:val="1304"/>
    <w:uiPriority w:val="0"/>
    <w:qFormat/>
    <w:rPr>
      <w:rFonts w:ascii="宋体" w:hAnsi="Courier New" w:eastAsia="仿宋"/>
      <w:sz w:val="21"/>
      <w:szCs w:val="21"/>
    </w:rPr>
  </w:style>
  <w:style w:type="paragraph" w:styleId="1306" w:customStyle="1">
    <w:name w:val="列表项目符号 51"/>
    <w:basedOn w:val="997"/>
    <w:uiPriority w:val="0"/>
    <w:qFormat/>
    <w:pPr>
      <w:numPr>
        <w:ilvl w:val="0"/>
        <w:numId w:val="6"/>
      </w:numPr>
    </w:pPr>
  </w:style>
  <w:style w:type="paragraph" w:styleId="1307" w:customStyle="1">
    <w:name w:val="列表编号 41"/>
    <w:basedOn w:val="997"/>
    <w:uiPriority w:val="0"/>
    <w:semiHidden/>
    <w:qFormat/>
    <w:pPr>
      <w:numPr>
        <w:ilvl w:val="0"/>
        <w:numId w:val="7"/>
      </w:numPr>
    </w:pPr>
  </w:style>
  <w:style w:type="paragraph" w:styleId="1308" w:customStyle="1">
    <w:name w:val="目录 81"/>
    <w:basedOn w:val="997"/>
    <w:next w:val="997"/>
    <w:uiPriority w:val="0"/>
    <w:qFormat/>
    <w:pPr>
      <w:ind w:left="1680"/>
      <w:jc w:val="left"/>
    </w:pPr>
    <w:rPr>
      <w:rFonts w:ascii="Calibri" w:hAnsi="Calibri"/>
      <w:sz w:val="18"/>
      <w:szCs w:val="18"/>
    </w:rPr>
  </w:style>
  <w:style w:type="paragraph" w:styleId="1309" w:customStyle="1">
    <w:name w:val="索引 31"/>
    <w:basedOn w:val="997"/>
    <w:next w:val="997"/>
    <w:uiPriority w:val="0"/>
    <w:qFormat/>
    <w:pPr>
      <w:ind w:left="840"/>
      <w:spacing w:line="240" w:lineRule="auto"/>
    </w:pPr>
    <w:rPr>
      <w:rFonts w:ascii="Times New Roman" w:eastAsia="宋体"/>
      <w:sz w:val="21"/>
      <w:szCs w:val="20"/>
    </w:rPr>
  </w:style>
  <w:style w:type="paragraph" w:styleId="1310" w:customStyle="1">
    <w:name w:val="日期1"/>
    <w:basedOn w:val="997"/>
    <w:next w:val="997"/>
    <w:link w:val="1311"/>
    <w:uiPriority w:val="0"/>
    <w:qFormat/>
    <w:pPr>
      <w:ind w:left="100"/>
    </w:pPr>
    <w:rPr>
      <w:sz w:val="24"/>
    </w:rPr>
  </w:style>
  <w:style w:type="character" w:styleId="1311" w:customStyle="1">
    <w:name w:val="日期 Char"/>
    <w:link w:val="1310"/>
    <w:uiPriority w:val="0"/>
    <w:qFormat/>
    <w:rPr>
      <w:rFonts w:ascii="宋体" w:eastAsia="仿宋"/>
      <w:sz w:val="24"/>
      <w:szCs w:val="21"/>
    </w:rPr>
  </w:style>
  <w:style w:type="paragraph" w:styleId="1312" w:customStyle="1">
    <w:name w:val="正文文本缩进 21"/>
    <w:basedOn w:val="997"/>
    <w:link w:val="1313"/>
    <w:uiPriority w:val="0"/>
    <w:qFormat/>
    <w:pPr>
      <w:ind w:left="420"/>
      <w:spacing w:after="120" w:line="480" w:lineRule="auto"/>
    </w:pPr>
    <w:rPr>
      <w:sz w:val="24"/>
    </w:rPr>
  </w:style>
  <w:style w:type="character" w:styleId="1313" w:customStyle="1">
    <w:name w:val="正文文本缩进 2 Char"/>
    <w:link w:val="1312"/>
    <w:uiPriority w:val="0"/>
    <w:qFormat/>
    <w:rPr>
      <w:rFonts w:ascii="宋体" w:eastAsia="仿宋"/>
      <w:sz w:val="24"/>
      <w:szCs w:val="21"/>
    </w:rPr>
  </w:style>
  <w:style w:type="paragraph" w:styleId="1314" w:customStyle="1">
    <w:name w:val="尾注文本1"/>
    <w:basedOn w:val="997"/>
    <w:link w:val="1315"/>
    <w:uiPriority w:val="0"/>
    <w:semiHidden/>
    <w:qFormat/>
    <w:pPr>
      <w:jc w:val="left"/>
    </w:pPr>
  </w:style>
  <w:style w:type="character" w:styleId="1315" w:customStyle="1">
    <w:name w:val="尾注文本 Char"/>
    <w:link w:val="1314"/>
    <w:uiPriority w:val="0"/>
    <w:semiHidden/>
    <w:qFormat/>
    <w:rPr>
      <w:rFonts w:ascii="宋体" w:eastAsia="仿宋"/>
      <w:sz w:val="28"/>
      <w:szCs w:val="21"/>
    </w:rPr>
  </w:style>
  <w:style w:type="paragraph" w:styleId="1316" w:customStyle="1">
    <w:name w:val="列表接续 51"/>
    <w:basedOn w:val="997"/>
    <w:uiPriority w:val="0"/>
    <w:semiHidden/>
    <w:qFormat/>
    <w:pPr>
      <w:ind w:left="2100"/>
      <w:spacing w:after="120"/>
    </w:pPr>
  </w:style>
  <w:style w:type="paragraph" w:styleId="1317" w:customStyle="1">
    <w:name w:val="批注框文本1"/>
    <w:basedOn w:val="997"/>
    <w:link w:val="1318"/>
    <w:uiPriority w:val="99"/>
    <w:qFormat/>
    <w:rPr>
      <w:sz w:val="18"/>
      <w:szCs w:val="18"/>
    </w:rPr>
  </w:style>
  <w:style w:type="character" w:styleId="1318" w:customStyle="1">
    <w:name w:val="批注框文本 Char"/>
    <w:link w:val="1317"/>
    <w:uiPriority w:val="99"/>
    <w:qFormat/>
    <w:rPr>
      <w:rFonts w:ascii="宋体" w:eastAsia="仿宋"/>
      <w:sz w:val="18"/>
      <w:szCs w:val="18"/>
    </w:rPr>
  </w:style>
  <w:style w:type="paragraph" w:styleId="1319" w:customStyle="1">
    <w:name w:val="页脚1"/>
    <w:basedOn w:val="997"/>
    <w:link w:val="1320"/>
    <w:uiPriority w:val="99"/>
    <w:qFormat/>
    <w:pPr>
      <w:jc w:val="left"/>
      <w:spacing w:line="240" w:lineRule="atLeast"/>
      <w:tabs>
        <w:tab w:val="center" w:pos="4153" w:leader="none"/>
        <w:tab w:val="right" w:pos="8306" w:leader="none"/>
      </w:tabs>
    </w:pPr>
    <w:rPr>
      <w:sz w:val="18"/>
      <w:szCs w:val="18"/>
    </w:rPr>
  </w:style>
  <w:style w:type="character" w:styleId="1320" w:customStyle="1">
    <w:name w:val="页脚 Char"/>
    <w:link w:val="1319"/>
    <w:uiPriority w:val="99"/>
    <w:qFormat/>
    <w:rPr>
      <w:rFonts w:ascii="宋体" w:eastAsia="仿宋"/>
      <w:sz w:val="18"/>
      <w:szCs w:val="18"/>
    </w:rPr>
  </w:style>
  <w:style w:type="paragraph" w:styleId="1321" w:customStyle="1">
    <w:name w:val="寄信人地址1"/>
    <w:basedOn w:val="997"/>
    <w:uiPriority w:val="0"/>
    <w:semiHidden/>
    <w:qFormat/>
    <w:rPr>
      <w:rFonts w:ascii="Arial" w:hAnsi="Arial" w:cs="Arial"/>
    </w:rPr>
  </w:style>
  <w:style w:type="paragraph" w:styleId="1322" w:customStyle="1">
    <w:name w:val="页眉1"/>
    <w:basedOn w:val="997"/>
    <w:link w:val="1323"/>
    <w:uiPriority w:val="0"/>
    <w:qFormat/>
    <w:pPr>
      <w:jc w:val="center"/>
      <w:spacing w:line="240" w:lineRule="atLeast"/>
      <w:tabs>
        <w:tab w:val="center" w:pos="4153" w:leader="none"/>
        <w:tab w:val="right" w:pos="8306" w:leader="none"/>
      </w:tabs>
      <w:pBdr>
        <w:bottom w:val="single" w:color="000000" w:sz="6" w:space="1"/>
      </w:pBdr>
    </w:pPr>
    <w:rPr>
      <w:sz w:val="18"/>
      <w:szCs w:val="18"/>
    </w:rPr>
  </w:style>
  <w:style w:type="character" w:styleId="1323" w:customStyle="1">
    <w:name w:val="页眉 Char"/>
    <w:link w:val="1322"/>
    <w:uiPriority w:val="0"/>
    <w:qFormat/>
    <w:rPr>
      <w:rFonts w:ascii="宋体" w:eastAsia="仿宋"/>
      <w:sz w:val="18"/>
      <w:szCs w:val="18"/>
    </w:rPr>
  </w:style>
  <w:style w:type="paragraph" w:styleId="1324" w:customStyle="1">
    <w:name w:val="签名1"/>
    <w:basedOn w:val="997"/>
    <w:link w:val="1325"/>
    <w:uiPriority w:val="0"/>
    <w:qFormat/>
    <w:pPr>
      <w:ind w:left="100"/>
    </w:pPr>
    <w:rPr>
      <w:sz w:val="24"/>
    </w:rPr>
  </w:style>
  <w:style w:type="character" w:styleId="1325" w:customStyle="1">
    <w:name w:val="签名 Char"/>
    <w:link w:val="1324"/>
    <w:uiPriority w:val="0"/>
    <w:qFormat/>
    <w:rPr>
      <w:rFonts w:ascii="宋体" w:eastAsia="仿宋"/>
      <w:sz w:val="24"/>
      <w:szCs w:val="21"/>
    </w:rPr>
  </w:style>
  <w:style w:type="paragraph" w:styleId="1326" w:customStyle="1">
    <w:name w:val="目录 11"/>
    <w:basedOn w:val="997"/>
    <w:next w:val="997"/>
    <w:uiPriority w:val="39"/>
    <w:qFormat/>
    <w:pPr>
      <w:jc w:val="left"/>
      <w:spacing w:before="120" w:after="120"/>
    </w:pPr>
    <w:rPr>
      <w:rFonts w:ascii="Calibri" w:hAnsi="Calibri"/>
      <w:b/>
      <w:bCs/>
      <w:caps/>
      <w:szCs w:val="20"/>
    </w:rPr>
  </w:style>
  <w:style w:type="paragraph" w:styleId="1327" w:customStyle="1">
    <w:name w:val="列表接续 41"/>
    <w:basedOn w:val="997"/>
    <w:uiPriority w:val="0"/>
    <w:semiHidden/>
    <w:qFormat/>
    <w:pPr>
      <w:ind w:left="1680"/>
      <w:spacing w:after="120"/>
    </w:pPr>
  </w:style>
  <w:style w:type="paragraph" w:styleId="1328" w:customStyle="1">
    <w:name w:val="目录 41"/>
    <w:basedOn w:val="997"/>
    <w:next w:val="997"/>
    <w:uiPriority w:val="0"/>
    <w:qFormat/>
    <w:pPr>
      <w:ind w:left="720"/>
      <w:jc w:val="left"/>
    </w:pPr>
    <w:rPr>
      <w:rFonts w:ascii="Calibri" w:hAnsi="Calibri"/>
      <w:sz w:val="18"/>
      <w:szCs w:val="18"/>
    </w:rPr>
  </w:style>
  <w:style w:type="paragraph" w:styleId="1329" w:customStyle="1">
    <w:name w:val="索引标题1"/>
    <w:basedOn w:val="997"/>
    <w:next w:val="1330"/>
    <w:uiPriority w:val="0"/>
    <w:qFormat/>
    <w:pPr>
      <w:spacing w:line="240" w:lineRule="auto"/>
    </w:pPr>
    <w:rPr>
      <w:rFonts w:ascii="Times New Roman" w:eastAsia="宋体"/>
      <w:sz w:val="21"/>
      <w:szCs w:val="20"/>
    </w:rPr>
  </w:style>
  <w:style w:type="paragraph" w:styleId="1330" w:customStyle="1">
    <w:name w:val="索引 11"/>
    <w:basedOn w:val="997"/>
    <w:next w:val="997"/>
    <w:uiPriority w:val="0"/>
    <w:qFormat/>
  </w:style>
  <w:style w:type="paragraph" w:styleId="1331" w:customStyle="1">
    <w:name w:val="副标题1"/>
    <w:basedOn w:val="997"/>
    <w:link w:val="1332"/>
    <w:uiPriority w:val="0"/>
    <w:qFormat/>
    <w:pPr>
      <w:jc w:val="center"/>
      <w:spacing w:before="240" w:after="60" w:line="312" w:lineRule="auto"/>
      <w:outlineLvl w:val="1"/>
    </w:pPr>
    <w:rPr>
      <w:rFonts w:ascii="Arial" w:hAnsi="Arial"/>
      <w:b/>
      <w:bCs/>
      <w:sz w:val="32"/>
      <w:szCs w:val="32"/>
    </w:rPr>
  </w:style>
  <w:style w:type="character" w:styleId="1332" w:customStyle="1">
    <w:name w:val="副标题 Char"/>
    <w:link w:val="1331"/>
    <w:uiPriority w:val="0"/>
    <w:qFormat/>
    <w:rPr>
      <w:rFonts w:ascii="Arial" w:hAnsi="Arial" w:eastAsia="仿宋" w:cs="Arial"/>
      <w:b/>
      <w:bCs/>
      <w:sz w:val="32"/>
      <w:szCs w:val="32"/>
    </w:rPr>
  </w:style>
  <w:style w:type="paragraph" w:styleId="1333" w:customStyle="1">
    <w:name w:val="列表编号 51"/>
    <w:basedOn w:val="997"/>
    <w:uiPriority w:val="0"/>
    <w:semiHidden/>
    <w:qFormat/>
    <w:pPr>
      <w:numPr>
        <w:ilvl w:val="0"/>
        <w:numId w:val="8"/>
      </w:numPr>
    </w:pPr>
  </w:style>
  <w:style w:type="paragraph" w:styleId="1334" w:customStyle="1">
    <w:name w:val="列表1"/>
    <w:basedOn w:val="997"/>
    <w:uiPriority w:val="0"/>
    <w:qFormat/>
    <w:pPr>
      <w:ind w:left="200" w:hanging="200"/>
    </w:pPr>
  </w:style>
  <w:style w:type="paragraph" w:styleId="1335" w:customStyle="1">
    <w:name w:val="脚注文本1"/>
    <w:basedOn w:val="997"/>
    <w:link w:val="1336"/>
    <w:uiPriority w:val="0"/>
    <w:qFormat/>
    <w:pPr>
      <w:jc w:val="left"/>
    </w:pPr>
    <w:rPr>
      <w:sz w:val="18"/>
      <w:szCs w:val="18"/>
    </w:rPr>
  </w:style>
  <w:style w:type="character" w:styleId="1336" w:customStyle="1">
    <w:name w:val="脚注文本 Char"/>
    <w:link w:val="1335"/>
    <w:uiPriority w:val="0"/>
    <w:qFormat/>
    <w:rPr>
      <w:rFonts w:ascii="宋体" w:eastAsia="仿宋"/>
      <w:sz w:val="18"/>
      <w:szCs w:val="18"/>
    </w:rPr>
  </w:style>
  <w:style w:type="paragraph" w:styleId="1337" w:customStyle="1">
    <w:name w:val="目录 61"/>
    <w:basedOn w:val="997"/>
    <w:next w:val="997"/>
    <w:uiPriority w:val="0"/>
    <w:qFormat/>
    <w:pPr>
      <w:ind w:left="1200"/>
      <w:jc w:val="left"/>
    </w:pPr>
    <w:rPr>
      <w:rFonts w:ascii="Calibri" w:hAnsi="Calibri"/>
      <w:sz w:val="18"/>
      <w:szCs w:val="18"/>
    </w:rPr>
  </w:style>
  <w:style w:type="paragraph" w:styleId="1338" w:customStyle="1">
    <w:name w:val="列表 51"/>
    <w:basedOn w:val="997"/>
    <w:uiPriority w:val="0"/>
    <w:semiHidden/>
    <w:qFormat/>
    <w:pPr>
      <w:ind w:left="100" w:hanging="200"/>
    </w:pPr>
  </w:style>
  <w:style w:type="paragraph" w:styleId="1339" w:customStyle="1">
    <w:name w:val="正文文本缩进 31"/>
    <w:basedOn w:val="997"/>
    <w:link w:val="1340"/>
    <w:uiPriority w:val="0"/>
    <w:qFormat/>
    <w:pPr>
      <w:ind w:left="420"/>
      <w:spacing w:after="120"/>
    </w:pPr>
    <w:rPr>
      <w:sz w:val="16"/>
      <w:szCs w:val="16"/>
    </w:rPr>
  </w:style>
  <w:style w:type="character" w:styleId="1340" w:customStyle="1">
    <w:name w:val="正文文本缩进 3 Char"/>
    <w:link w:val="1339"/>
    <w:uiPriority w:val="0"/>
    <w:qFormat/>
    <w:rPr>
      <w:rFonts w:ascii="宋体" w:eastAsia="仿宋"/>
      <w:sz w:val="16"/>
      <w:szCs w:val="16"/>
    </w:rPr>
  </w:style>
  <w:style w:type="paragraph" w:styleId="1341" w:customStyle="1">
    <w:name w:val="图表目录1"/>
    <w:basedOn w:val="997"/>
    <w:next w:val="997"/>
    <w:uiPriority w:val="0"/>
    <w:qFormat/>
    <w:pPr>
      <w:ind w:left="840" w:hanging="420"/>
      <w:spacing w:line="240" w:lineRule="auto"/>
    </w:pPr>
    <w:rPr>
      <w:rFonts w:ascii="Times New Roman" w:eastAsia="宋体"/>
      <w:sz w:val="21"/>
    </w:rPr>
  </w:style>
  <w:style w:type="paragraph" w:styleId="1342" w:customStyle="1">
    <w:name w:val="目录 21"/>
    <w:basedOn w:val="997"/>
    <w:next w:val="997"/>
    <w:uiPriority w:val="39"/>
    <w:qFormat/>
    <w:pPr>
      <w:ind w:left="240"/>
      <w:jc w:val="left"/>
    </w:pPr>
    <w:rPr>
      <w:rFonts w:ascii="Calibri" w:hAnsi="Calibri"/>
      <w:smallCaps/>
      <w:sz w:val="20"/>
      <w:szCs w:val="20"/>
    </w:rPr>
  </w:style>
  <w:style w:type="paragraph" w:styleId="1343" w:customStyle="1">
    <w:name w:val="目录 91"/>
    <w:basedOn w:val="997"/>
    <w:next w:val="997"/>
    <w:uiPriority w:val="0"/>
    <w:qFormat/>
    <w:pPr>
      <w:ind w:left="1920"/>
      <w:jc w:val="left"/>
    </w:pPr>
    <w:rPr>
      <w:rFonts w:ascii="Calibri" w:hAnsi="Calibri"/>
      <w:sz w:val="18"/>
      <w:szCs w:val="18"/>
    </w:rPr>
  </w:style>
  <w:style w:type="paragraph" w:styleId="1344" w:customStyle="1">
    <w:name w:val="正文文本 211"/>
    <w:basedOn w:val="997"/>
    <w:link w:val="1345"/>
    <w:uiPriority w:val="0"/>
    <w:qFormat/>
    <w:pPr>
      <w:spacing w:after="120" w:line="480" w:lineRule="auto"/>
    </w:pPr>
  </w:style>
  <w:style w:type="character" w:styleId="1345" w:customStyle="1">
    <w:name w:val="正文文本 2 Char"/>
    <w:link w:val="1344"/>
    <w:uiPriority w:val="0"/>
    <w:qFormat/>
    <w:rPr>
      <w:rFonts w:ascii="宋体" w:eastAsia="仿宋"/>
      <w:sz w:val="28"/>
      <w:szCs w:val="21"/>
    </w:rPr>
  </w:style>
  <w:style w:type="paragraph" w:styleId="1346" w:customStyle="1">
    <w:name w:val="列表 41"/>
    <w:basedOn w:val="997"/>
    <w:uiPriority w:val="0"/>
    <w:semiHidden/>
    <w:qFormat/>
    <w:pPr>
      <w:ind w:left="100" w:hanging="200"/>
    </w:pPr>
  </w:style>
  <w:style w:type="paragraph" w:styleId="1347" w:customStyle="1">
    <w:name w:val="列表接续 21"/>
    <w:basedOn w:val="997"/>
    <w:uiPriority w:val="0"/>
    <w:semiHidden/>
    <w:qFormat/>
    <w:pPr>
      <w:ind w:left="840"/>
      <w:spacing w:after="120"/>
    </w:pPr>
  </w:style>
  <w:style w:type="paragraph" w:styleId="1348" w:customStyle="1">
    <w:name w:val="信息标题1"/>
    <w:basedOn w:val="997"/>
    <w:link w:val="1349"/>
    <w:uiPriority w:val="0"/>
    <w:semiHidden/>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Cs w:val="24"/>
    </w:rPr>
  </w:style>
  <w:style w:type="character" w:styleId="1349" w:customStyle="1">
    <w:name w:val="信息标题 Char"/>
    <w:link w:val="1348"/>
    <w:uiPriority w:val="0"/>
    <w:semiHidden/>
    <w:qFormat/>
    <w:rPr>
      <w:rFonts w:ascii="Arial" w:hAnsi="Arial" w:eastAsia="仿宋" w:cs="Arial"/>
      <w:sz w:val="28"/>
      <w:szCs w:val="24"/>
      <w:shd w:val="pct20" w:color="auto" w:fill="auto"/>
    </w:rPr>
  </w:style>
  <w:style w:type="paragraph" w:styleId="1350" w:customStyle="1">
    <w:name w:val="HTML 预设格式1"/>
    <w:basedOn w:val="997"/>
    <w:link w:val="1351"/>
    <w:uiPriority w:val="0"/>
    <w:qFormat/>
    <w:rPr>
      <w:rFonts w:ascii="Courier New" w:hAnsi="Courier New"/>
      <w:sz w:val="20"/>
      <w:szCs w:val="20"/>
    </w:rPr>
  </w:style>
  <w:style w:type="character" w:styleId="1351" w:customStyle="1">
    <w:name w:val="HTML 预设格式 Char"/>
    <w:link w:val="1350"/>
    <w:uiPriority w:val="0"/>
    <w:qFormat/>
    <w:rPr>
      <w:rFonts w:ascii="Courier New" w:hAnsi="Courier New" w:eastAsia="仿宋"/>
    </w:rPr>
  </w:style>
  <w:style w:type="paragraph" w:styleId="1352" w:customStyle="1">
    <w:name w:val="普通(网站)1"/>
    <w:basedOn w:val="997"/>
    <w:uiPriority w:val="0"/>
    <w:qFormat/>
    <w:rPr>
      <w:rFonts w:ascii="Times New Roman"/>
      <w:szCs w:val="24"/>
    </w:rPr>
  </w:style>
  <w:style w:type="paragraph" w:styleId="1353" w:customStyle="1">
    <w:name w:val="列表接续 31"/>
    <w:basedOn w:val="997"/>
    <w:uiPriority w:val="0"/>
    <w:semiHidden/>
    <w:qFormat/>
    <w:pPr>
      <w:ind w:left="1260"/>
      <w:spacing w:after="120"/>
    </w:pPr>
  </w:style>
  <w:style w:type="paragraph" w:styleId="1354" w:customStyle="1">
    <w:name w:val="标题11"/>
    <w:basedOn w:val="997"/>
    <w:link w:val="1355"/>
    <w:uiPriority w:val="0"/>
    <w:qFormat/>
    <w:pPr>
      <w:jc w:val="center"/>
      <w:spacing w:before="240" w:after="60"/>
      <w:outlineLvl w:val="0"/>
    </w:pPr>
    <w:rPr>
      <w:rFonts w:ascii="Arial" w:hAnsi="Arial"/>
      <w:b/>
      <w:bCs/>
      <w:sz w:val="32"/>
      <w:szCs w:val="32"/>
    </w:rPr>
  </w:style>
  <w:style w:type="character" w:styleId="1355" w:customStyle="1">
    <w:name w:val="标题 Char"/>
    <w:link w:val="1354"/>
    <w:uiPriority w:val="0"/>
    <w:qFormat/>
    <w:rPr>
      <w:rFonts w:ascii="Arial" w:hAnsi="Arial" w:eastAsia="仿宋"/>
      <w:b/>
      <w:bCs/>
      <w:sz w:val="32"/>
      <w:szCs w:val="32"/>
    </w:rPr>
  </w:style>
  <w:style w:type="paragraph" w:styleId="1356" w:customStyle="1">
    <w:name w:val="批注主题1"/>
    <w:basedOn w:val="1282"/>
    <w:next w:val="1282"/>
    <w:link w:val="1357"/>
    <w:uiPriority w:val="0"/>
    <w:qFormat/>
    <w:rPr>
      <w:b/>
      <w:bCs/>
    </w:rPr>
  </w:style>
  <w:style w:type="character" w:styleId="1357" w:customStyle="1">
    <w:name w:val="批注主题 Char"/>
    <w:link w:val="1356"/>
    <w:uiPriority w:val="0"/>
    <w:qFormat/>
    <w:rPr>
      <w:b/>
      <w:bCs/>
      <w:sz w:val="21"/>
      <w:szCs w:val="21"/>
    </w:rPr>
  </w:style>
  <w:style w:type="paragraph" w:styleId="1358" w:customStyle="1">
    <w:name w:val="正文首行缩进1"/>
    <w:basedOn w:val="1291"/>
    <w:link w:val="1359"/>
    <w:uiPriority w:val="0"/>
    <w:qFormat/>
    <w:pPr>
      <w:ind w:firstLine="420"/>
    </w:pPr>
  </w:style>
  <w:style w:type="character" w:styleId="1359" w:customStyle="1">
    <w:name w:val="正文首行缩进 Char"/>
    <w:link w:val="1358"/>
    <w:uiPriority w:val="0"/>
    <w:qFormat/>
    <w:rPr>
      <w:rFonts w:ascii="宋体" w:eastAsia="仿宋"/>
      <w:sz w:val="24"/>
      <w:szCs w:val="21"/>
    </w:rPr>
  </w:style>
  <w:style w:type="paragraph" w:styleId="1360" w:customStyle="1">
    <w:name w:val="正文首行缩进 21"/>
    <w:basedOn w:val="1293"/>
    <w:next w:val="997"/>
    <w:link w:val="1361"/>
    <w:uiPriority w:val="0"/>
    <w:qFormat/>
    <w:pPr>
      <w:ind w:firstLine="420"/>
    </w:pPr>
  </w:style>
  <w:style w:type="character" w:styleId="1361" w:customStyle="1">
    <w:name w:val="正文首行缩进 2 Char"/>
    <w:link w:val="1360"/>
    <w:uiPriority w:val="0"/>
    <w:qFormat/>
    <w:rPr>
      <w:rFonts w:ascii="宋体" w:eastAsia="仿宋"/>
      <w:sz w:val="24"/>
      <w:szCs w:val="21"/>
    </w:rPr>
  </w:style>
  <w:style w:type="table" w:styleId="1362" w:customStyle="1">
    <w:name w:val="网格型1"/>
    <w:basedOn w:val="1262"/>
    <w:uiPriority w:val="99"/>
    <w:qFormat/>
    <w:pPr>
      <w:jc w:val="both"/>
      <w:spacing w:line="312" w:lineRule="atLeast"/>
      <w:widowControl w:val="off"/>
    </w:pPr>
    <w:tblPr>
      <w:tblCellMar>
        <w:left w:w="0" w:type="dxa"/>
        <w:top w:w="0" w:type="dxa"/>
        <w:right w:w="0" w:type="dxa"/>
        <w:bottom w:w="0" w:type="dxa"/>
      </w:tblCellMar>
    </w:tblPr>
  </w:style>
  <w:style w:type="table" w:styleId="1363" w:customStyle="1">
    <w:name w:val="表格主题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64" w:customStyle="1">
    <w:name w:val="彩色型 11"/>
    <w:basedOn w:val="1262"/>
    <w:uiPriority w:val="0"/>
    <w:semiHidden/>
    <w:qFormat/>
    <w:pPr>
      <w:jc w:val="both"/>
      <w:spacing w:line="360" w:lineRule="auto"/>
      <w:widowControl w:val="off"/>
    </w:pPr>
    <w:rPr>
      <w:color w:val="ffffff"/>
    </w:rPr>
    <w:tblPr>
      <w:tblCellMar>
        <w:left w:w="0" w:type="dxa"/>
        <w:top w:w="0" w:type="dxa"/>
        <w:right w:w="0" w:type="dxa"/>
        <w:bottom w:w="0" w:type="dxa"/>
      </w:tblCellMar>
    </w:tblPr>
  </w:style>
  <w:style w:type="table" w:styleId="1365" w:customStyle="1">
    <w:name w:val="彩色型 2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66" w:customStyle="1">
    <w:name w:val="彩色型 3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67" w:customStyle="1">
    <w:name w:val="典雅型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68" w:customStyle="1">
    <w:name w:val="古典型 1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69" w:customStyle="1">
    <w:name w:val="古典型 21"/>
    <w:basedOn w:val="1262"/>
    <w:uiPriority w:val="0"/>
    <w:semiHidden/>
    <w:qFormat/>
    <w:pPr>
      <w:jc w:val="both"/>
      <w:spacing w:line="312" w:lineRule="atLeast"/>
      <w:widowControl w:val="off"/>
    </w:pPr>
    <w:tblPr>
      <w:tblCellMar>
        <w:left w:w="0" w:type="dxa"/>
        <w:top w:w="0" w:type="dxa"/>
        <w:right w:w="0" w:type="dxa"/>
        <w:bottom w:w="0" w:type="dxa"/>
      </w:tblCellMar>
    </w:tblPr>
  </w:style>
  <w:style w:type="table" w:styleId="1370" w:customStyle="1">
    <w:name w:val="古典型 31"/>
    <w:basedOn w:val="1262"/>
    <w:uiPriority w:val="0"/>
    <w:semiHidden/>
    <w:qFormat/>
    <w:pPr>
      <w:jc w:val="both"/>
      <w:spacing w:line="360" w:lineRule="auto"/>
      <w:widowControl w:val="off"/>
    </w:pPr>
    <w:rPr>
      <w:color w:val="000080"/>
    </w:rPr>
    <w:tblPr>
      <w:tblCellMar>
        <w:left w:w="0" w:type="dxa"/>
        <w:top w:w="0" w:type="dxa"/>
        <w:right w:w="0" w:type="dxa"/>
        <w:bottom w:w="0" w:type="dxa"/>
      </w:tblCellMar>
    </w:tblPr>
  </w:style>
  <w:style w:type="table" w:styleId="1371" w:customStyle="1">
    <w:name w:val="古典型 4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72" w:customStyle="1">
    <w:name w:val="简明型 1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73" w:customStyle="1">
    <w:name w:val="简明型 2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74" w:customStyle="1">
    <w:name w:val="简明型 3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75" w:customStyle="1">
    <w:name w:val="精巧型 1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76" w:customStyle="1">
    <w:name w:val="精巧型 2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77" w:customStyle="1">
    <w:name w:val="立体型 1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78" w:customStyle="1">
    <w:name w:val="立体型 21"/>
    <w:basedOn w:val="1262"/>
    <w:uiPriority w:val="0"/>
    <w:semiHidden/>
    <w:qFormat/>
    <w:pPr>
      <w:jc w:val="both"/>
      <w:spacing w:line="312" w:lineRule="atLeast"/>
      <w:widowControl w:val="off"/>
    </w:pPr>
    <w:tblPr>
      <w:tblCellMar>
        <w:left w:w="0" w:type="dxa"/>
        <w:top w:w="0" w:type="dxa"/>
        <w:right w:w="0" w:type="dxa"/>
        <w:bottom w:w="0" w:type="dxa"/>
      </w:tblCellMar>
    </w:tblPr>
  </w:style>
  <w:style w:type="table" w:styleId="1379" w:customStyle="1">
    <w:name w:val="立体型 3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80" w:customStyle="1">
    <w:name w:val="列表型 1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81" w:customStyle="1">
    <w:name w:val="列表型 2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82" w:customStyle="1">
    <w:name w:val="列表型 3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83" w:customStyle="1">
    <w:name w:val="列表型 4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84" w:customStyle="1">
    <w:name w:val="列表型 5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85" w:customStyle="1">
    <w:name w:val="列表型 6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86" w:customStyle="1">
    <w:name w:val="列表型 7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87" w:customStyle="1">
    <w:name w:val="列表型 8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88" w:customStyle="1">
    <w:name w:val="流行型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89" w:customStyle="1">
    <w:name w:val="竖列型 11"/>
    <w:basedOn w:val="1262"/>
    <w:uiPriority w:val="0"/>
    <w:semiHidden/>
    <w:qFormat/>
    <w:pPr>
      <w:jc w:val="both"/>
      <w:spacing w:line="360" w:lineRule="auto"/>
      <w:widowControl w:val="off"/>
    </w:pPr>
    <w:rPr>
      <w:b/>
      <w:bCs/>
    </w:rPr>
    <w:tblPr>
      <w:tblCellMar>
        <w:left w:w="0" w:type="dxa"/>
        <w:top w:w="0" w:type="dxa"/>
        <w:right w:w="0" w:type="dxa"/>
        <w:bottom w:w="0" w:type="dxa"/>
      </w:tblCellMar>
    </w:tblPr>
  </w:style>
  <w:style w:type="table" w:styleId="1390" w:customStyle="1">
    <w:name w:val="竖列型 21"/>
    <w:basedOn w:val="1262"/>
    <w:uiPriority w:val="0"/>
    <w:semiHidden/>
    <w:qFormat/>
    <w:pPr>
      <w:jc w:val="both"/>
      <w:spacing w:line="360" w:lineRule="auto"/>
      <w:widowControl w:val="off"/>
    </w:pPr>
    <w:rPr>
      <w:b/>
      <w:bCs/>
    </w:rPr>
    <w:tblPr>
      <w:tblCellMar>
        <w:left w:w="0" w:type="dxa"/>
        <w:top w:w="0" w:type="dxa"/>
        <w:right w:w="0" w:type="dxa"/>
        <w:bottom w:w="0" w:type="dxa"/>
      </w:tblCellMar>
    </w:tblPr>
  </w:style>
  <w:style w:type="table" w:styleId="1391" w:customStyle="1">
    <w:name w:val="竖列型 31"/>
    <w:basedOn w:val="1262"/>
    <w:uiPriority w:val="0"/>
    <w:semiHidden/>
    <w:qFormat/>
    <w:pPr>
      <w:jc w:val="both"/>
      <w:spacing w:line="360" w:lineRule="auto"/>
      <w:widowControl w:val="off"/>
    </w:pPr>
    <w:rPr>
      <w:b/>
      <w:bCs/>
    </w:rPr>
    <w:tblPr>
      <w:tblCellMar>
        <w:left w:w="0" w:type="dxa"/>
        <w:top w:w="0" w:type="dxa"/>
        <w:right w:w="0" w:type="dxa"/>
        <w:bottom w:w="0" w:type="dxa"/>
      </w:tblCellMar>
    </w:tblPr>
  </w:style>
  <w:style w:type="table" w:styleId="1392" w:customStyle="1">
    <w:name w:val="竖列型 4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93" w:customStyle="1">
    <w:name w:val="竖列型 5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94" w:customStyle="1">
    <w:name w:val="网格型 1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95" w:customStyle="1">
    <w:name w:val="网格型 2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96" w:customStyle="1">
    <w:name w:val="网格型 3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97" w:customStyle="1">
    <w:name w:val="网格型 4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98" w:customStyle="1">
    <w:name w:val="网格型 5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399" w:customStyle="1">
    <w:name w:val="网格型 6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400" w:customStyle="1">
    <w:name w:val="网格型 71"/>
    <w:basedOn w:val="1262"/>
    <w:uiPriority w:val="0"/>
    <w:semiHidden/>
    <w:qFormat/>
    <w:pPr>
      <w:jc w:val="both"/>
      <w:spacing w:line="360" w:lineRule="auto"/>
      <w:widowControl w:val="off"/>
    </w:pPr>
    <w:rPr>
      <w:b/>
      <w:bCs/>
    </w:rPr>
    <w:tblPr>
      <w:tblCellMar>
        <w:left w:w="0" w:type="dxa"/>
        <w:top w:w="0" w:type="dxa"/>
        <w:right w:w="0" w:type="dxa"/>
        <w:bottom w:w="0" w:type="dxa"/>
      </w:tblCellMar>
    </w:tblPr>
  </w:style>
  <w:style w:type="table" w:styleId="1401" w:customStyle="1">
    <w:name w:val="网格型 8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402" w:customStyle="1">
    <w:name w:val="网页型 1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403" w:customStyle="1">
    <w:name w:val="网页型 2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404" w:customStyle="1">
    <w:name w:val="网页型 31"/>
    <w:basedOn w:val="1262"/>
    <w:uiPriority w:val="0"/>
    <w:semiHidden/>
    <w:qFormat/>
    <w:pPr>
      <w:jc w:val="both"/>
      <w:spacing w:line="360" w:lineRule="auto"/>
      <w:widowControl w:val="off"/>
    </w:pPr>
    <w:tblPr>
      <w:tblCellMar>
        <w:left w:w="0" w:type="dxa"/>
        <w:top w:w="0" w:type="dxa"/>
        <w:right w:w="0" w:type="dxa"/>
        <w:bottom w:w="0" w:type="dxa"/>
      </w:tblCellMar>
    </w:tblPr>
  </w:style>
  <w:style w:type="table" w:styleId="1405" w:customStyle="1">
    <w:name w:val="专业型1"/>
    <w:basedOn w:val="1262"/>
    <w:uiPriority w:val="0"/>
    <w:semiHidden/>
    <w:qFormat/>
    <w:pPr>
      <w:jc w:val="both"/>
      <w:spacing w:line="312" w:lineRule="atLeast"/>
      <w:widowControl w:val="off"/>
    </w:pPr>
    <w:tblPr>
      <w:tblCellMar>
        <w:left w:w="0" w:type="dxa"/>
        <w:top w:w="0" w:type="dxa"/>
        <w:right w:w="0" w:type="dxa"/>
        <w:bottom w:w="0" w:type="dxa"/>
      </w:tblCellMar>
    </w:tblPr>
  </w:style>
  <w:style w:type="character" w:styleId="1406" w:customStyle="1">
    <w:name w:val="要点1"/>
    <w:uiPriority w:val="0"/>
    <w:qFormat/>
    <w:rPr>
      <w:b/>
      <w:bCs/>
    </w:rPr>
  </w:style>
  <w:style w:type="character" w:styleId="1407" w:customStyle="1">
    <w:name w:val="尾注引用1"/>
    <w:uiPriority w:val="0"/>
    <w:semiHidden/>
    <w:qFormat/>
    <w:rPr>
      <w:vertAlign w:val="superscript"/>
    </w:rPr>
  </w:style>
  <w:style w:type="character" w:styleId="1408" w:customStyle="1">
    <w:name w:val="页码1"/>
    <w:basedOn w:val="1261"/>
    <w:uiPriority w:val="0"/>
    <w:qFormat/>
  </w:style>
  <w:style w:type="character" w:styleId="1409" w:customStyle="1">
    <w:name w:val="已访问的超链接1"/>
    <w:uiPriority w:val="0"/>
    <w:qFormat/>
    <w:rPr>
      <w:color w:val="800080"/>
      <w:u w:val="single"/>
    </w:rPr>
  </w:style>
  <w:style w:type="character" w:styleId="1410" w:customStyle="1">
    <w:name w:val="强调1"/>
    <w:uiPriority w:val="0"/>
    <w:qFormat/>
    <w:rPr>
      <w:i/>
      <w:iCs/>
    </w:rPr>
  </w:style>
  <w:style w:type="character" w:styleId="1411" w:customStyle="1">
    <w:name w:val="行号1"/>
    <w:basedOn w:val="1261"/>
    <w:uiPriority w:val="0"/>
    <w:qFormat/>
  </w:style>
  <w:style w:type="character" w:styleId="1412" w:customStyle="1">
    <w:name w:val="HTML 定义1"/>
    <w:uiPriority w:val="0"/>
    <w:semiHidden/>
    <w:qFormat/>
    <w:rPr>
      <w:i/>
      <w:iCs/>
    </w:rPr>
  </w:style>
  <w:style w:type="character" w:styleId="1413" w:customStyle="1">
    <w:name w:val="HTML 打字机1"/>
    <w:uiPriority w:val="99"/>
    <w:qFormat/>
    <w:rPr>
      <w:rFonts w:ascii="Courier New" w:hAnsi="Courier New" w:cs="Courier New"/>
      <w:sz w:val="20"/>
      <w:szCs w:val="20"/>
    </w:rPr>
  </w:style>
  <w:style w:type="character" w:styleId="1414" w:customStyle="1">
    <w:name w:val="HTML 缩写1"/>
    <w:basedOn w:val="1261"/>
    <w:uiPriority w:val="0"/>
    <w:semiHidden/>
    <w:qFormat/>
  </w:style>
  <w:style w:type="character" w:styleId="1415" w:customStyle="1">
    <w:name w:val="HTML 变量1"/>
    <w:uiPriority w:val="0"/>
    <w:semiHidden/>
    <w:qFormat/>
    <w:rPr>
      <w:i/>
      <w:iCs/>
    </w:rPr>
  </w:style>
  <w:style w:type="character" w:styleId="1416" w:customStyle="1">
    <w:name w:val="超链接1"/>
    <w:uiPriority w:val="99"/>
    <w:qFormat/>
    <w:rPr>
      <w:color w:val="0000ff"/>
      <w:u w:val="single"/>
    </w:rPr>
  </w:style>
  <w:style w:type="character" w:styleId="1417" w:customStyle="1">
    <w:name w:val="HTML 代码1"/>
    <w:uiPriority w:val="0"/>
    <w:semiHidden/>
    <w:qFormat/>
    <w:rPr>
      <w:rFonts w:ascii="Courier New" w:hAnsi="Courier New" w:cs="Courier New"/>
      <w:sz w:val="20"/>
      <w:szCs w:val="20"/>
    </w:rPr>
  </w:style>
  <w:style w:type="character" w:styleId="1418" w:customStyle="1">
    <w:name w:val="批注引用1"/>
    <w:uiPriority w:val="0"/>
    <w:qFormat/>
    <w:rPr>
      <w:sz w:val="21"/>
      <w:szCs w:val="21"/>
    </w:rPr>
  </w:style>
  <w:style w:type="character" w:styleId="1419" w:customStyle="1">
    <w:name w:val="HTML 引文1"/>
    <w:uiPriority w:val="0"/>
    <w:semiHidden/>
    <w:qFormat/>
    <w:rPr>
      <w:i/>
      <w:iCs/>
    </w:rPr>
  </w:style>
  <w:style w:type="character" w:styleId="1420" w:customStyle="1">
    <w:name w:val="脚注引用1"/>
    <w:uiPriority w:val="0"/>
    <w:qFormat/>
    <w:rPr>
      <w:vertAlign w:val="superscript"/>
    </w:rPr>
  </w:style>
  <w:style w:type="character" w:styleId="1421" w:customStyle="1">
    <w:name w:val="HTML 键盘1"/>
    <w:uiPriority w:val="0"/>
    <w:semiHidden/>
    <w:qFormat/>
    <w:rPr>
      <w:rFonts w:ascii="Courier New" w:hAnsi="Courier New" w:cs="Courier New"/>
      <w:sz w:val="20"/>
      <w:szCs w:val="20"/>
    </w:rPr>
  </w:style>
  <w:style w:type="character" w:styleId="1422" w:customStyle="1">
    <w:name w:val="HTML 样本1"/>
    <w:uiPriority w:val="0"/>
    <w:semiHidden/>
    <w:qFormat/>
    <w:rPr>
      <w:rFonts w:ascii="Courier New" w:hAnsi="Courier New" w:cs="Courier New"/>
    </w:rPr>
  </w:style>
  <w:style w:type="character" w:styleId="1423" w:customStyle="1">
    <w:name w:val="文档正文 Char"/>
    <w:link w:val="1424"/>
    <w:uiPriority w:val="0"/>
    <w:qFormat/>
    <w:rPr>
      <w:rFonts w:ascii="宋体" w:hAnsi="宋体"/>
      <w:sz w:val="24"/>
      <w:szCs w:val="24"/>
    </w:rPr>
  </w:style>
  <w:style w:type="paragraph" w:styleId="1424" w:customStyle="1">
    <w:name w:val="文档正文"/>
    <w:basedOn w:val="997"/>
    <w:link w:val="1423"/>
    <w:uiPriority w:val="0"/>
    <w:qFormat/>
    <w:pPr>
      <w:ind w:firstLine="480"/>
      <w:spacing w:line="240" w:lineRule="auto"/>
    </w:pPr>
    <w:rPr>
      <w:rFonts w:hAnsi="宋体" w:eastAsia="宋体"/>
      <w:sz w:val="24"/>
      <w:szCs w:val="24"/>
    </w:rPr>
  </w:style>
  <w:style w:type="character" w:styleId="1425" w:customStyle="1">
    <w:name w:val="title1"/>
    <w:uiPriority w:val="0"/>
    <w:qFormat/>
    <w:rPr>
      <w:color w:val="ff6600"/>
      <w:sz w:val="23"/>
      <w:szCs w:val="23"/>
      <w:shd w:val="clear" w:color="auto" w:fill="ebebeb"/>
    </w:rPr>
  </w:style>
  <w:style w:type="character" w:styleId="1426" w:customStyle="1">
    <w:name w:val="样式 宋体 小四 加粗1"/>
    <w:uiPriority w:val="0"/>
    <w:qFormat/>
    <w:rPr>
      <w:rFonts w:ascii="宋体" w:hAnsi="宋体" w:eastAsia="宋体"/>
      <w:b/>
      <w:bCs/>
      <w:sz w:val="28"/>
    </w:rPr>
  </w:style>
  <w:style w:type="character" w:styleId="1427" w:customStyle="1">
    <w:name w:val="小四 段落 宋体 Char1"/>
    <w:uiPriority w:val="0"/>
    <w:qFormat/>
    <w:rPr>
      <w:rFonts w:eastAsia="宋体"/>
      <w:sz w:val="24"/>
      <w:szCs w:val="24"/>
      <w:lang w:val="en-US" w:eastAsia="zh-CN" w:bidi="ar-SA"/>
    </w:rPr>
  </w:style>
  <w:style w:type="character" w:styleId="1428" w:customStyle="1">
    <w:name w:val="访问过的超链接1"/>
    <w:uiPriority w:val="0"/>
    <w:qFormat/>
    <w:rPr>
      <w:color w:val="800080"/>
      <w:u w:val="single"/>
    </w:rPr>
  </w:style>
  <w:style w:type="character" w:styleId="1429" w:customStyle="1">
    <w:name w:val="style15"/>
    <w:basedOn w:val="1261"/>
    <w:uiPriority w:val="0"/>
    <w:qFormat/>
  </w:style>
  <w:style w:type="character" w:styleId="1430" w:customStyle="1">
    <w:name w:val="正文缩进2格 Char"/>
    <w:link w:val="1431"/>
    <w:uiPriority w:val="0"/>
    <w:qFormat/>
    <w:rPr>
      <w:rFonts w:ascii="仿宋_GB2312" w:hAnsi="宋体" w:eastAsia="仿宋_GB2312"/>
      <w:sz w:val="31"/>
      <w:szCs w:val="28"/>
    </w:rPr>
  </w:style>
  <w:style w:type="paragraph" w:styleId="1431" w:customStyle="1">
    <w:name w:val="正文缩进2格"/>
    <w:basedOn w:val="997"/>
    <w:link w:val="1430"/>
    <w:uiPriority w:val="0"/>
    <w:qFormat/>
    <w:pPr>
      <w:ind w:firstLine="639"/>
      <w:spacing w:line="600" w:lineRule="exact"/>
    </w:pPr>
    <w:rPr>
      <w:rFonts w:ascii="仿宋_GB2312" w:hAnsi="宋体" w:eastAsia="仿宋_GB2312"/>
      <w:sz w:val="31"/>
      <w:szCs w:val="28"/>
    </w:rPr>
  </w:style>
  <w:style w:type="character" w:styleId="1432" w:customStyle="1">
    <w:name w:val="font5 Char"/>
    <w:uiPriority w:val="0"/>
    <w:qFormat/>
    <w:rPr>
      <w:rFonts w:ascii="宋体" w:hAnsi="宋体" w:eastAsia="宋体"/>
      <w:sz w:val="28"/>
      <w:szCs w:val="28"/>
      <w:lang w:val="en-US" w:eastAsia="zh-CN" w:bidi="ar-SA"/>
    </w:rPr>
  </w:style>
  <w:style w:type="character" w:styleId="1433" w:customStyle="1">
    <w:name w:val="style71"/>
    <w:uiPriority w:val="0"/>
    <w:qFormat/>
    <w:rPr>
      <w:sz w:val="18"/>
      <w:szCs w:val="18"/>
    </w:rPr>
  </w:style>
  <w:style w:type="character" w:styleId="1434" w:customStyle="1">
    <w:name w:val="标题1　样式 宋体 小三 加粗"/>
    <w:uiPriority w:val="0"/>
    <w:qFormat/>
    <w:rPr>
      <w:rFonts w:ascii="宋体" w:hAnsi="宋体" w:eastAsia="黑体"/>
      <w:b/>
      <w:bCs/>
      <w:sz w:val="30"/>
      <w:szCs w:val="44"/>
      <w:lang w:val="en-US" w:eastAsia="zh-CN" w:bidi="ar-SA"/>
    </w:rPr>
  </w:style>
  <w:style w:type="character" w:styleId="1435" w:customStyle="1">
    <w:name w:val="font161"/>
    <w:uiPriority w:val="0"/>
    <w:qFormat/>
    <w:rPr>
      <w:rFonts w:ascii="Times New Roman" w:hAnsi="Times New Roman" w:eastAsia="宋体"/>
      <w:b/>
      <w:bCs/>
      <w:sz w:val="32"/>
      <w:szCs w:val="32"/>
    </w:rPr>
  </w:style>
  <w:style w:type="character" w:styleId="1436" w:customStyle="1">
    <w:name w:val="正文 第五章 中间"/>
    <w:uiPriority w:val="0"/>
    <w:qFormat/>
    <w:rPr>
      <w:b/>
      <w:bCs/>
      <w:color w:val="000000"/>
      <w:sz w:val="32"/>
    </w:rPr>
  </w:style>
  <w:style w:type="character" w:styleId="1437" w:customStyle="1">
    <w:name w:val="样式 宋体 小四2"/>
    <w:uiPriority w:val="0"/>
    <w:qFormat/>
    <w:rPr>
      <w:rFonts w:ascii="宋体" w:hAnsi="宋体" w:eastAsia="宋体"/>
      <w:sz w:val="28"/>
    </w:rPr>
  </w:style>
  <w:style w:type="character" w:styleId="1438" w:customStyle="1">
    <w:name w:val="样式 黑体 小二"/>
    <w:uiPriority w:val="0"/>
    <w:qFormat/>
    <w:rPr>
      <w:rFonts w:ascii="黑体" w:hAnsi="黑体" w:eastAsia="黑体"/>
      <w:sz w:val="36"/>
    </w:rPr>
  </w:style>
  <w:style w:type="character" w:styleId="1439" w:customStyle="1">
    <w:name w:val="z-窗体底端 Char"/>
    <w:link w:val="1440"/>
    <w:uiPriority w:val="0"/>
    <w:qFormat/>
    <w:rPr>
      <w:rFonts w:ascii="Arial" w:hAnsi="Arial" w:cs="Arial"/>
      <w:vanish/>
      <w:sz w:val="16"/>
      <w:szCs w:val="16"/>
    </w:rPr>
  </w:style>
  <w:style w:type="paragraph" w:styleId="1440" w:customStyle="1">
    <w:name w:val="z-窗体底端1"/>
    <w:basedOn w:val="997"/>
    <w:next w:val="997"/>
    <w:link w:val="1439"/>
    <w:uiPriority w:val="0"/>
    <w:qFormat/>
    <w:pPr>
      <w:jc w:val="center"/>
      <w:spacing w:line="240" w:lineRule="auto"/>
      <w:widowControl/>
      <w:pBdr>
        <w:top w:val="single" w:color="000000" w:sz="6" w:space="1"/>
      </w:pBdr>
    </w:pPr>
    <w:rPr>
      <w:rFonts w:ascii="Arial" w:hAnsi="Arial" w:eastAsia="宋体" w:cs="Arial"/>
      <w:vanish/>
      <w:sz w:val="16"/>
      <w:szCs w:val="16"/>
    </w:rPr>
  </w:style>
  <w:style w:type="character" w:styleId="1441" w:customStyle="1">
    <w:name w:val="font11"/>
    <w:uiPriority w:val="0"/>
    <w:qFormat/>
    <w:rPr>
      <w:rFonts w:hint="eastAsia" w:ascii="宋体" w:hAnsi="宋体" w:eastAsia="宋体" w:cs="宋体"/>
      <w:color w:val="000000"/>
      <w:sz w:val="20"/>
      <w:szCs w:val="20"/>
      <w:u w:val="none"/>
    </w:rPr>
  </w:style>
  <w:style w:type="character" w:styleId="1442" w:customStyle="1">
    <w:name w:val="normalfont1"/>
    <w:uiPriority w:val="0"/>
    <w:qFormat/>
    <w:rPr>
      <w:rFonts w:ascii="ˎ̥" w:hAnsi="ˎ̥"/>
      <w:sz w:val="18"/>
      <w:szCs w:val="18"/>
      <w:u w:val="none"/>
    </w:rPr>
  </w:style>
  <w:style w:type="character" w:styleId="1443" w:customStyle="1">
    <w:name w:val="样式 宋体 小四"/>
    <w:uiPriority w:val="0"/>
    <w:qFormat/>
    <w:rPr>
      <w:rFonts w:ascii="宋体" w:hAnsi="宋体"/>
      <w:sz w:val="24"/>
    </w:rPr>
  </w:style>
  <w:style w:type="character" w:styleId="1444" w:customStyle="1">
    <w:name w:val="oblog_text"/>
    <w:uiPriority w:val="0"/>
    <w:qFormat/>
  </w:style>
  <w:style w:type="character" w:styleId="1445" w:customStyle="1">
    <w:name w:val="font61"/>
    <w:uiPriority w:val="0"/>
    <w:qFormat/>
    <w:rPr>
      <w:rFonts w:ascii="Arial" w:hAnsi="Arial" w:cs="Arial"/>
      <w:color w:val="000000"/>
      <w:sz w:val="20"/>
      <w:szCs w:val="20"/>
      <w:u w:val="none"/>
    </w:rPr>
  </w:style>
  <w:style w:type="character" w:styleId="1446" w:customStyle="1">
    <w:name w:val="apple-style-span"/>
    <w:basedOn w:val="1261"/>
    <w:uiPriority w:val="0"/>
    <w:qFormat/>
  </w:style>
  <w:style w:type="character" w:styleId="1447" w:customStyle="1">
    <w:name w:val="标准小四 Char"/>
    <w:uiPriority w:val="0"/>
    <w:qFormat/>
    <w:rPr>
      <w:rFonts w:ascii="Arial" w:hAnsi="Arial" w:eastAsia="宋体"/>
      <w:sz w:val="24"/>
      <w:szCs w:val="21"/>
      <w:lang w:val="en-US" w:eastAsia="zh-CN" w:bidi="ar-SA"/>
    </w:rPr>
  </w:style>
  <w:style w:type="character" w:styleId="1448" w:customStyle="1">
    <w:name w:val="t_tag"/>
    <w:uiPriority w:val="0"/>
    <w:qFormat/>
  </w:style>
  <w:style w:type="character" w:styleId="1449" w:customStyle="1">
    <w:name w:val="华宇段落1 Char Char"/>
    <w:uiPriority w:val="0"/>
    <w:qFormat/>
    <w:rPr>
      <w:rFonts w:eastAsia="宋体"/>
      <w:bCs/>
      <w:sz w:val="24"/>
      <w:szCs w:val="24"/>
      <w:lang w:val="en-US" w:eastAsia="zh-CN" w:bidi="ar-SA"/>
    </w:rPr>
  </w:style>
  <w:style w:type="character" w:styleId="1450" w:customStyle="1">
    <w:name w:val="style131"/>
    <w:uiPriority w:val="0"/>
    <w:qFormat/>
    <w:rPr>
      <w:rFonts w:cs="Times New Roman"/>
      <w:sz w:val="18"/>
      <w:szCs w:val="18"/>
    </w:rPr>
  </w:style>
  <w:style w:type="character" w:styleId="1451" w:customStyle="1">
    <w:name w:val="标题 3 Char Char"/>
    <w:uiPriority w:val="0"/>
    <w:qFormat/>
    <w:rPr>
      <w:rFonts w:eastAsia="宋体"/>
      <w:b/>
      <w:bCs/>
      <w:sz w:val="32"/>
      <w:szCs w:val="32"/>
      <w:lang w:val="en-US" w:eastAsia="zh-CN" w:bidi="ar-SA"/>
    </w:rPr>
  </w:style>
  <w:style w:type="character" w:styleId="1452" w:customStyle="1">
    <w:name w:val="Char Char5"/>
    <w:uiPriority w:val="0"/>
    <w:qFormat/>
    <w:rPr>
      <w:sz w:val="18"/>
      <w:szCs w:val="18"/>
    </w:rPr>
  </w:style>
  <w:style w:type="character" w:styleId="1453" w:customStyle="1">
    <w:name w:val="纯文本 字符"/>
    <w:uiPriority w:val="99"/>
    <w:unhideWhenUsed/>
    <w:qFormat/>
    <w:rPr>
      <w:rFonts w:ascii="宋体" w:hAnsi="Courier New" w:eastAsia="仿宋_GB2312"/>
      <w:sz w:val="30"/>
    </w:rPr>
  </w:style>
  <w:style w:type="character" w:styleId="1454" w:customStyle="1">
    <w:name w:val="列出段落 Char"/>
    <w:link w:val="1455"/>
    <w:uiPriority w:val="99"/>
    <w:qFormat/>
    <w:rPr>
      <w:rFonts w:ascii="宋体" w:eastAsia="仿宋"/>
      <w:sz w:val="24"/>
      <w:szCs w:val="21"/>
    </w:rPr>
  </w:style>
  <w:style w:type="paragraph" w:styleId="1455" w:customStyle="1">
    <w:name w:val="列出段落1"/>
    <w:basedOn w:val="997"/>
    <w:link w:val="1454"/>
    <w:uiPriority w:val="99"/>
    <w:qFormat/>
    <w:pPr>
      <w:ind w:firstLine="420"/>
    </w:pPr>
    <w:rPr>
      <w:sz w:val="24"/>
    </w:rPr>
  </w:style>
  <w:style w:type="character" w:styleId="1456" w:customStyle="1">
    <w:name w:val="Indent Normal Char"/>
    <w:link w:val="1457"/>
    <w:uiPriority w:val="0"/>
    <w:qFormat/>
    <w:rPr>
      <w:sz w:val="24"/>
      <w:szCs w:val="24"/>
    </w:rPr>
  </w:style>
  <w:style w:type="paragraph" w:styleId="1457" w:customStyle="1">
    <w:name w:val="Indent Normal"/>
    <w:basedOn w:val="997"/>
    <w:link w:val="1456"/>
    <w:uiPriority w:val="0"/>
    <w:qFormat/>
    <w:pPr>
      <w:ind w:firstLine="150"/>
      <w:spacing w:line="240" w:lineRule="auto"/>
    </w:pPr>
    <w:rPr>
      <w:rFonts w:ascii="Times New Roman" w:eastAsia="宋体"/>
      <w:sz w:val="24"/>
      <w:szCs w:val="24"/>
    </w:rPr>
  </w:style>
  <w:style w:type="character" w:styleId="1458" w:customStyle="1">
    <w:name w:val="main11"/>
    <w:uiPriority w:val="0"/>
    <w:qFormat/>
    <w:rPr>
      <w:rFonts w:ascii="Arial" w:hAnsi="Arial" w:cs="Arial"/>
      <w:color w:val="000000"/>
      <w:sz w:val="18"/>
      <w:u w:val="none"/>
    </w:rPr>
  </w:style>
  <w:style w:type="character" w:styleId="1459" w:customStyle="1">
    <w:name w:val="font51"/>
    <w:uiPriority w:val="0"/>
    <w:qFormat/>
    <w:rPr>
      <w:rFonts w:hint="eastAsia" w:ascii="宋体" w:hAnsi="宋体" w:eastAsia="宋体" w:cs="宋体"/>
      <w:color w:val="000000"/>
      <w:sz w:val="20"/>
      <w:szCs w:val="20"/>
      <w:u w:val="none"/>
    </w:rPr>
  </w:style>
  <w:style w:type="character" w:styleId="1460" w:customStyle="1">
    <w:name w:val="正文 Alt+A Char Char"/>
    <w:link w:val="1461"/>
    <w:uiPriority w:val="0"/>
    <w:qFormat/>
    <w:rPr>
      <w:rFonts w:ascii="宋体" w:hAnsi="宋体"/>
      <w:sz w:val="24"/>
    </w:rPr>
  </w:style>
  <w:style w:type="paragraph" w:styleId="1461" w:customStyle="1">
    <w:name w:val="正文 Alt+A"/>
    <w:basedOn w:val="997"/>
    <w:link w:val="1460"/>
    <w:uiPriority w:val="0"/>
    <w:qFormat/>
    <w:pPr>
      <w:jc w:val="left"/>
      <w:spacing w:line="240" w:lineRule="exact"/>
    </w:pPr>
    <w:rPr>
      <w:rFonts w:hAnsi="宋体" w:eastAsia="宋体"/>
      <w:sz w:val="24"/>
      <w:szCs w:val="20"/>
    </w:rPr>
  </w:style>
  <w:style w:type="character" w:styleId="1462" w:customStyle="1">
    <w:name w:val="样式 标题 2 + 宋体 小四 Char"/>
    <w:link w:val="1463"/>
    <w:uiPriority w:val="0"/>
    <w:qFormat/>
    <w:rPr>
      <w:rFonts w:ascii="宋体" w:hAnsi="宋体"/>
      <w:b/>
      <w:bCs/>
      <w:caps/>
      <w:sz w:val="30"/>
      <w:szCs w:val="30"/>
    </w:rPr>
  </w:style>
  <w:style w:type="paragraph" w:styleId="1463" w:customStyle="1">
    <w:name w:val="样式 标题 2 + 宋体 小四"/>
    <w:basedOn w:val="1247"/>
    <w:link w:val="1462"/>
    <w:uiPriority w:val="0"/>
    <w:qFormat/>
    <w:pPr>
      <w:numPr>
        <w:numId w:val="9"/>
      </w:numPr>
      <w:ind w:right="6"/>
      <w:spacing w:before="0" w:after="0" w:line="360" w:lineRule="auto"/>
      <w:widowControl/>
      <w:tabs>
        <w:tab w:val="left" w:pos="425" w:leader="none"/>
        <w:tab w:val="left" w:pos="992" w:leader="none"/>
      </w:tabs>
    </w:pPr>
    <w:rPr>
      <w:rFonts w:hAnsi="宋体" w:eastAsia="宋体"/>
      <w:bCs/>
      <w:caps/>
      <w:sz w:val="30"/>
      <w:szCs w:val="30"/>
    </w:rPr>
  </w:style>
  <w:style w:type="character" w:styleId="1464" w:customStyle="1">
    <w:name w:val="3zw"/>
    <w:basedOn w:val="1261"/>
    <w:uiPriority w:val="0"/>
    <w:qFormat/>
  </w:style>
  <w:style w:type="character" w:styleId="1465" w:customStyle="1">
    <w:name w:val="subtitle1"/>
    <w:uiPriority w:val="0"/>
    <w:qFormat/>
    <w:rPr>
      <w:rFonts w:ascii="Georgia" w:hAnsi="Georgia"/>
      <w:b/>
      <w:bCs/>
      <w:color w:val="666666"/>
      <w:sz w:val="18"/>
      <w:szCs w:val="18"/>
    </w:rPr>
  </w:style>
  <w:style w:type="character" w:styleId="1466" w:customStyle="1">
    <w:name w:val="样式 宋体 小四 加粗"/>
    <w:uiPriority w:val="0"/>
    <w:qFormat/>
    <w:rPr>
      <w:rFonts w:ascii="宋体" w:hAnsi="宋体" w:eastAsia="宋体"/>
      <w:b/>
      <w:bCs/>
      <w:sz w:val="28"/>
    </w:rPr>
  </w:style>
  <w:style w:type="character" w:styleId="1467" w:customStyle="1">
    <w:name w:val="列出段落 Char1"/>
    <w:link w:val="1468"/>
    <w:uiPriority w:val="34"/>
    <w:qFormat/>
    <w:rPr>
      <w:rFonts w:ascii="宋体" w:eastAsia="仿宋"/>
      <w:sz w:val="28"/>
      <w:szCs w:val="21"/>
    </w:rPr>
  </w:style>
  <w:style w:type="paragraph" w:styleId="1468" w:customStyle="1">
    <w:name w:val="列出段落2"/>
    <w:basedOn w:val="997"/>
    <w:link w:val="1467"/>
    <w:uiPriority w:val="34"/>
    <w:qFormat/>
    <w:pPr>
      <w:ind w:firstLine="420"/>
    </w:pPr>
  </w:style>
  <w:style w:type="character" w:styleId="1469" w:customStyle="1">
    <w:name w:val="样式 (西文) 仿宋_GB2312 小四"/>
    <w:uiPriority w:val="0"/>
    <w:qFormat/>
    <w:rPr>
      <w:rFonts w:ascii="Times New Roman" w:hAnsi="Times New Roman" w:eastAsia="宋体"/>
      <w:sz w:val="24"/>
      <w:szCs w:val="24"/>
    </w:rPr>
  </w:style>
  <w:style w:type="character" w:styleId="1470" w:customStyle="1">
    <w:name w:val="font21"/>
    <w:uiPriority w:val="0"/>
    <w:qFormat/>
    <w:rPr>
      <w:rFonts w:ascii="font-weight : 400" w:hAnsi="font-weight : 400" w:eastAsia="font-weight : 400" w:cs="font-weight : 400"/>
      <w:color w:val="000000"/>
      <w:sz w:val="20"/>
      <w:szCs w:val="20"/>
      <w:u w:val="none"/>
    </w:rPr>
  </w:style>
  <w:style w:type="character" w:styleId="1471" w:customStyle="1">
    <w:name w:val="List Paragraph Char Char"/>
    <w:link w:val="1472"/>
    <w:uiPriority w:val="0"/>
    <w:qFormat/>
    <w:rPr>
      <w:rFonts w:ascii="Arial" w:hAnsi="Arial" w:eastAsia="黑体"/>
      <w:sz w:val="28"/>
      <w:szCs w:val="24"/>
      <w:lang w:eastAsia="en-US"/>
    </w:rPr>
  </w:style>
  <w:style w:type="paragraph" w:styleId="1472" w:customStyle="1">
    <w:name w:val="列出段落3"/>
    <w:basedOn w:val="997"/>
    <w:link w:val="1471"/>
    <w:uiPriority w:val="0"/>
    <w:qFormat/>
    <w:pPr>
      <w:contextualSpacing/>
      <w:ind w:left="720"/>
      <w:jc w:val="left"/>
      <w:spacing w:line="240" w:lineRule="auto"/>
      <w:widowControl/>
    </w:pPr>
    <w:rPr>
      <w:rFonts w:ascii="Arial" w:hAnsi="Arial" w:eastAsia="黑体"/>
      <w:szCs w:val="24"/>
      <w:lang w:eastAsia="en-US"/>
    </w:rPr>
  </w:style>
  <w:style w:type="character" w:styleId="1473" w:customStyle="1">
    <w:name w:val="hps alt-edited"/>
    <w:basedOn w:val="1261"/>
    <w:uiPriority w:val="0"/>
    <w:qFormat/>
  </w:style>
  <w:style w:type="character" w:styleId="1474" w:customStyle="1">
    <w:name w:val="content_lineheight1"/>
    <w:basedOn w:val="1261"/>
    <w:uiPriority w:val="0"/>
    <w:qFormat/>
  </w:style>
  <w:style w:type="character" w:styleId="1475" w:customStyle="1">
    <w:name w:val="批注主题字符"/>
    <w:uiPriority w:val="99"/>
    <w:semiHidden/>
    <w:qFormat/>
    <w:rPr>
      <w:b/>
      <w:bCs/>
    </w:rPr>
  </w:style>
  <w:style w:type="character" w:styleId="1476" w:customStyle="1">
    <w:name w:val="表格 Char Char"/>
    <w:link w:val="1477"/>
    <w:uiPriority w:val="0"/>
    <w:qFormat/>
    <w:rPr>
      <w:rFonts w:ascii="Times New Roman" w:hAnsi="Times New Roman" w:eastAsia="宋体" w:cs="Times New Roman"/>
    </w:rPr>
  </w:style>
  <w:style w:type="paragraph" w:styleId="1477" w:customStyle="1">
    <w:name w:val="表格"/>
    <w:basedOn w:val="997"/>
    <w:link w:val="1476"/>
    <w:uiPriority w:val="0"/>
    <w:qFormat/>
    <w:pPr>
      <w:jc w:val="center"/>
      <w:spacing w:line="240" w:lineRule="auto"/>
    </w:pPr>
    <w:rPr>
      <w:rFonts w:ascii="Times New Roman" w:eastAsia="宋体"/>
      <w:sz w:val="20"/>
      <w:szCs w:val="20"/>
    </w:rPr>
  </w:style>
  <w:style w:type="character" w:styleId="1478" w:customStyle="1">
    <w:name w:val="ih151"/>
    <w:uiPriority w:val="0"/>
    <w:qFormat/>
    <w:rPr>
      <w:color w:val="666666"/>
      <w:sz w:val="18"/>
      <w:szCs w:val="18"/>
      <w:u w:val="none"/>
    </w:rPr>
  </w:style>
  <w:style w:type="character" w:styleId="1479" w:customStyle="1">
    <w:name w:val="textcontents"/>
    <w:basedOn w:val="1261"/>
    <w:uiPriority w:val="0"/>
    <w:qFormat/>
  </w:style>
  <w:style w:type="character" w:styleId="1480" w:customStyle="1">
    <w:name w:val="z-窗体顶端 Char"/>
    <w:link w:val="1481"/>
    <w:uiPriority w:val="0"/>
    <w:qFormat/>
    <w:rPr>
      <w:rFonts w:ascii="Arial" w:hAnsi="Arial" w:cs="Arial"/>
      <w:vanish/>
      <w:sz w:val="16"/>
      <w:szCs w:val="16"/>
    </w:rPr>
  </w:style>
  <w:style w:type="paragraph" w:styleId="1481" w:customStyle="1">
    <w:name w:val="z-窗体顶端1"/>
    <w:basedOn w:val="997"/>
    <w:next w:val="997"/>
    <w:link w:val="1480"/>
    <w:uiPriority w:val="0"/>
    <w:qFormat/>
    <w:pPr>
      <w:jc w:val="center"/>
      <w:spacing w:line="240" w:lineRule="auto"/>
      <w:widowControl/>
      <w:pBdr>
        <w:bottom w:val="single" w:color="000000" w:sz="6" w:space="1"/>
      </w:pBdr>
    </w:pPr>
    <w:rPr>
      <w:rFonts w:ascii="Arial" w:hAnsi="Arial" w:eastAsia="宋体" w:cs="Arial"/>
      <w:vanish/>
      <w:sz w:val="16"/>
      <w:szCs w:val="16"/>
    </w:rPr>
  </w:style>
  <w:style w:type="character" w:styleId="1482" w:customStyle="1">
    <w:name w:val="wenhua"/>
    <w:uiPriority w:val="0"/>
    <w:qFormat/>
    <w:rPr>
      <w:rFonts w:cs="Times New Roman"/>
    </w:rPr>
  </w:style>
  <w:style w:type="character" w:styleId="1483" w:customStyle="1">
    <w:name w:val="小四 段落 宋体 Char Char Char1"/>
    <w:uiPriority w:val="0"/>
    <w:qFormat/>
    <w:rPr>
      <w:rFonts w:ascii="宋体" w:hAnsi="宋体" w:eastAsia="宋体"/>
      <w:sz w:val="24"/>
      <w:szCs w:val="24"/>
      <w:lang w:val="en-US" w:eastAsia="zh-CN" w:bidi="ar-SA"/>
    </w:rPr>
  </w:style>
  <w:style w:type="character" w:styleId="1484" w:customStyle="1">
    <w:name w:val="Char Char2"/>
    <w:uiPriority w:val="0"/>
    <w:qFormat/>
    <w:rPr>
      <w:rFonts w:ascii="宋体" w:hAnsi="Courier New" w:eastAsia="宋体"/>
      <w:sz w:val="21"/>
      <w:szCs w:val="21"/>
      <w:lang w:val="en-US" w:eastAsia="zh-CN" w:bidi="ar-SA"/>
    </w:rPr>
  </w:style>
  <w:style w:type="character" w:styleId="1485" w:customStyle="1">
    <w:name w:val="列出段落 字符"/>
    <w:uiPriority w:val="34"/>
    <w:qFormat/>
    <w:rPr>
      <w:rFonts w:ascii="Calibri" w:hAnsi="Calibri" w:eastAsia="宋体" w:cs="Times New Roman"/>
      <w:sz w:val="21"/>
      <w:szCs w:val="22"/>
    </w:rPr>
  </w:style>
  <w:style w:type="character" w:styleId="148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487" w:customStyle="1">
    <w:name w:val="标准 正文 QJJ Char Char"/>
    <w:link w:val="1488"/>
    <w:uiPriority w:val="0"/>
    <w:qFormat/>
    <w:rPr>
      <w:rFonts w:ascii="宋体" w:hAnsi="Arial" w:cs="宋体"/>
      <w:sz w:val="24"/>
      <w:szCs w:val="24"/>
    </w:rPr>
  </w:style>
  <w:style w:type="paragraph" w:styleId="1488" w:customStyle="1">
    <w:name w:val="标准 正文 QJJ"/>
    <w:basedOn w:val="997"/>
    <w:link w:val="1487"/>
    <w:uiPriority w:val="0"/>
    <w:qFormat/>
    <w:pPr>
      <w:ind w:firstLine="480"/>
      <w:spacing w:line="520" w:lineRule="exact"/>
    </w:pPr>
    <w:rPr>
      <w:rFonts w:hAnsi="Arial" w:eastAsia="宋体" w:cs="宋体"/>
      <w:sz w:val="24"/>
      <w:szCs w:val="24"/>
    </w:rPr>
  </w:style>
  <w:style w:type="character" w:styleId="1489" w:customStyle="1">
    <w:name w:val="正文（首行缩进两字） Char1"/>
    <w:uiPriority w:val="0"/>
    <w:qFormat/>
    <w:rPr>
      <w:rFonts w:ascii="Times New Roman" w:hAnsi="Times New Roman" w:eastAsia="宋体"/>
      <w:sz w:val="21"/>
      <w:szCs w:val="24"/>
      <w:lang w:val="en-US" w:eastAsia="zh-CN" w:bidi="ar-SA"/>
    </w:rPr>
  </w:style>
  <w:style w:type="character" w:styleId="1490" w:customStyle="1">
    <w:name w:val="font01"/>
    <w:uiPriority w:val="0"/>
    <w:qFormat/>
    <w:rPr>
      <w:rFonts w:ascii="Arial" w:hAnsi="Arial" w:cs="Arial"/>
      <w:color w:val="000000"/>
      <w:sz w:val="20"/>
      <w:szCs w:val="20"/>
      <w:u w:val="none"/>
    </w:rPr>
  </w:style>
  <w:style w:type="character" w:styleId="1491" w:customStyle="1">
    <w:name w:val="text1 Char Char"/>
    <w:link w:val="1492"/>
    <w:uiPriority w:val="0"/>
    <w:qFormat/>
    <w:rPr>
      <w:sz w:val="24"/>
      <w:szCs w:val="24"/>
    </w:rPr>
  </w:style>
  <w:style w:type="paragraph" w:styleId="1492" w:customStyle="1">
    <w:name w:val="text1"/>
    <w:basedOn w:val="997"/>
    <w:link w:val="1491"/>
    <w:uiPriority w:val="0"/>
    <w:qFormat/>
    <w:pPr>
      <w:ind w:firstLine="480"/>
    </w:pPr>
    <w:rPr>
      <w:rFonts w:ascii="Times New Roman" w:eastAsia="宋体"/>
      <w:sz w:val="24"/>
      <w:szCs w:val="24"/>
    </w:rPr>
  </w:style>
  <w:style w:type="character" w:styleId="1493" w:customStyle="1">
    <w:name w:val="小四 段落 宋体 Char Char Char Char1"/>
    <w:uiPriority w:val="0"/>
    <w:qFormat/>
    <w:rPr>
      <w:rFonts w:eastAsia="宋体"/>
      <w:sz w:val="24"/>
      <w:szCs w:val="24"/>
      <w:lang w:val="en-US" w:eastAsia="zh-CN" w:bidi="ar-SA"/>
    </w:rPr>
  </w:style>
  <w:style w:type="character" w:styleId="1494" w:customStyle="1">
    <w:name w:val="style31"/>
    <w:uiPriority w:val="0"/>
    <w:qFormat/>
    <w:rPr>
      <w:rFonts w:cs="Times New Roman"/>
      <w:b/>
      <w:bCs/>
      <w:color w:val="000000"/>
    </w:rPr>
  </w:style>
  <w:style w:type="character" w:styleId="1495" w:customStyle="1">
    <w:name w:val="样式 宋体 小四1"/>
    <w:uiPriority w:val="0"/>
    <w:qFormat/>
    <w:rPr>
      <w:rFonts w:ascii="宋体" w:hAnsi="宋体" w:eastAsia="宋体"/>
      <w:sz w:val="28"/>
    </w:rPr>
  </w:style>
  <w:style w:type="character" w:styleId="1496" w:customStyle="1">
    <w:name w:val="s12_hei_cu1"/>
    <w:uiPriority w:val="0"/>
    <w:qFormat/>
    <w:rPr>
      <w:rFonts w:hint="eastAsia" w:ascii="宋体" w:hAnsi="宋体" w:eastAsia="宋体"/>
      <w:b/>
      <w:bCs/>
      <w:color w:val="000000"/>
      <w:sz w:val="20"/>
      <w:szCs w:val="20"/>
      <w:u w:val="none"/>
    </w:rPr>
  </w:style>
  <w:style w:type="character" w:styleId="1497" w:customStyle="1">
    <w:name w:val="FA正文 Char"/>
    <w:link w:val="1498"/>
    <w:uiPriority w:val="0"/>
    <w:qFormat/>
    <w:rPr>
      <w:rFonts w:ascii="宋体" w:hAnsi="宋体"/>
      <w:spacing w:val="10"/>
      <w:sz w:val="21"/>
      <w:szCs w:val="21"/>
    </w:rPr>
  </w:style>
  <w:style w:type="paragraph" w:styleId="1498" w:customStyle="1">
    <w:name w:val="FA正文"/>
    <w:basedOn w:val="997"/>
    <w:link w:val="1497"/>
    <w:uiPriority w:val="0"/>
    <w:qFormat/>
    <w:pPr>
      <w:numPr>
        <w:ilvl w:val="0"/>
        <w:numId w:val="10"/>
      </w:numPr>
      <w:ind w:firstLine="6"/>
      <w:tabs>
        <w:tab w:val="left" w:pos="426" w:leader="none"/>
      </w:tabs>
    </w:pPr>
    <w:rPr>
      <w:rFonts w:hAnsi="宋体" w:eastAsia="宋体"/>
      <w:spacing w:val="10"/>
      <w:sz w:val="21"/>
    </w:rPr>
  </w:style>
  <w:style w:type="character" w:styleId="1499" w:customStyle="1">
    <w:name w:val="纯文本字符1"/>
    <w:uiPriority w:val="99"/>
    <w:semiHidden/>
    <w:qFormat/>
    <w:rPr>
      <w:rFonts w:ascii="宋体" w:hAnsi="Courier" w:eastAsia="宋体" w:cs="Times New Roman"/>
    </w:rPr>
  </w:style>
  <w:style w:type="character" w:styleId="1500" w:customStyle="1">
    <w:name w:val="hps"/>
    <w:basedOn w:val="1261"/>
    <w:uiPriority w:val="0"/>
    <w:qFormat/>
  </w:style>
  <w:style w:type="character" w:styleId="1501" w:customStyle="1">
    <w:name w:val="apple-converted-space"/>
    <w:basedOn w:val="1261"/>
    <w:uiPriority w:val="0"/>
    <w:qFormat/>
  </w:style>
  <w:style w:type="character" w:styleId="1502" w:customStyle="1">
    <w:name w:val="小四 段落 宋体 Char Char Char Char Char"/>
    <w:uiPriority w:val="0"/>
    <w:qFormat/>
    <w:rPr>
      <w:rFonts w:eastAsia="宋体"/>
      <w:sz w:val="24"/>
      <w:szCs w:val="24"/>
      <w:lang w:val="en-US" w:eastAsia="zh-CN" w:bidi="ar-SA"/>
    </w:rPr>
  </w:style>
  <w:style w:type="character" w:styleId="1503" w:customStyle="1">
    <w:name w:val="Char Char7"/>
    <w:uiPriority w:val="0"/>
    <w:qFormat/>
    <w:rPr>
      <w:b/>
      <w:bCs/>
      <w:sz w:val="44"/>
      <w:szCs w:val="44"/>
    </w:rPr>
  </w:style>
  <w:style w:type="character" w:styleId="1504" w:customStyle="1">
    <w:name w:val="标准文本 Char"/>
    <w:uiPriority w:val="0"/>
    <w:qFormat/>
    <w:rPr>
      <w:rFonts w:eastAsia="宋体" w:cs="宋体"/>
      <w:sz w:val="24"/>
      <w:szCs w:val="24"/>
      <w:lang w:val="en-US" w:eastAsia="zh-CN" w:bidi="ar-SA"/>
    </w:rPr>
  </w:style>
  <w:style w:type="character" w:styleId="1505" w:customStyle="1">
    <w:name w:val="Char Char8"/>
    <w:uiPriority w:val="0"/>
    <w:qFormat/>
    <w:rPr>
      <w:b/>
      <w:bCs/>
      <w:sz w:val="44"/>
      <w:szCs w:val="44"/>
    </w:rPr>
  </w:style>
  <w:style w:type="character" w:styleId="1506" w:customStyle="1">
    <w:name w:val="第四级 Char"/>
    <w:link w:val="1507"/>
    <w:uiPriority w:val="0"/>
    <w:qFormat/>
    <w:rPr>
      <w:rFonts w:ascii="宋体" w:hAnsi="宋体" w:eastAsia="仿宋"/>
      <w:sz w:val="28"/>
      <w:szCs w:val="21"/>
    </w:rPr>
  </w:style>
  <w:style w:type="paragraph" w:styleId="1507" w:customStyle="1">
    <w:name w:val="第四级"/>
    <w:basedOn w:val="997"/>
    <w:next w:val="1508"/>
    <w:link w:val="1506"/>
    <w:uiPriority w:val="0"/>
    <w:qFormat/>
    <w:pPr>
      <w:numPr>
        <w:ilvl w:val="3"/>
        <w:numId w:val="11"/>
      </w:numPr>
    </w:pPr>
    <w:rPr>
      <w:rFonts w:hAnsi="宋体"/>
    </w:rPr>
  </w:style>
  <w:style w:type="paragraph" w:styleId="1508" w:customStyle="1">
    <w:name w:val="正文空2格  1."/>
    <w:basedOn w:val="997"/>
    <w:uiPriority w:val="0"/>
    <w:qFormat/>
    <w:pPr>
      <w:ind w:firstLine="480"/>
    </w:pPr>
    <w:rPr>
      <w:rFonts w:cs="宋体"/>
      <w:szCs w:val="20"/>
    </w:rPr>
  </w:style>
  <w:style w:type="character" w:styleId="1509" w:customStyle="1">
    <w:name w:val="样式 标题 2h2sect 1.2H2UNDERRUBRIK 1-2hhHeading TwoProphead 2... Char Char"/>
    <w:link w:val="1510"/>
    <w:uiPriority w:val="0"/>
    <w:qFormat/>
    <w:rPr>
      <w:rFonts w:ascii="黑体" w:hAnsi="黑体" w:eastAsia="黑体"/>
      <w:b/>
      <w:bCs/>
      <w:sz w:val="32"/>
      <w:szCs w:val="32"/>
    </w:rPr>
  </w:style>
  <w:style w:type="paragraph" w:styleId="1510" w:customStyle="1">
    <w:name w:val="样式 标题 2h2sect 1.2H2UNDERRUBRIK 1-2hhHeading TwoProphead 2..."/>
    <w:basedOn w:val="1247"/>
    <w:link w:val="1509"/>
    <w:uiPriority w:val="0"/>
    <w:qFormat/>
    <w:pPr>
      <w:numPr>
        <w:ilvl w:val="0"/>
        <w:numId w:val="0"/>
      </w:numPr>
      <w:ind w:left="1681" w:hanging="420"/>
      <w:jc w:val="left"/>
      <w:keepNext w:val="0"/>
      <w:spacing w:after="0" w:line="360" w:lineRule="auto"/>
      <w:tabs>
        <w:tab w:val="left" w:pos="1681" w:leader="none"/>
      </w:tabs>
    </w:pPr>
    <w:rPr>
      <w:rFonts w:ascii="黑体" w:hAnsi="黑体"/>
      <w:bCs/>
      <w:szCs w:val="32"/>
    </w:rPr>
  </w:style>
  <w:style w:type="paragraph" w:styleId="1511" w:customStyle="1">
    <w:name w:val="xl77"/>
    <w:basedOn w:val="9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12" w:customStyle="1">
    <w:name w:val="Char Char Char Char Char Char Char Char1"/>
    <w:basedOn w:val="997"/>
    <w:uiPriority w:val="0"/>
    <w:qFormat/>
    <w:pPr>
      <w:spacing w:line="240" w:lineRule="auto"/>
    </w:pPr>
    <w:rPr>
      <w:rFonts w:ascii="Tahoma" w:hAnsi="Tahoma" w:eastAsia="宋体"/>
      <w:szCs w:val="20"/>
    </w:rPr>
  </w:style>
  <w:style w:type="paragraph" w:styleId="1513" w:customStyle="1">
    <w:name w:val="符号与编号 Char Char"/>
    <w:basedOn w:val="997"/>
    <w:uiPriority w:val="0"/>
    <w:qFormat/>
    <w:pPr>
      <w:ind w:left="839" w:hanging="419"/>
      <w:spacing w:line="400" w:lineRule="atLeast"/>
      <w:tabs>
        <w:tab w:val="left" w:pos="840" w:leader="none"/>
      </w:tabs>
    </w:pPr>
    <w:rPr>
      <w:rFonts w:ascii="Times New Roman" w:eastAsia="宋体"/>
      <w:szCs w:val="24"/>
    </w:rPr>
  </w:style>
  <w:style w:type="paragraph" w:styleId="1514" w:customStyle="1">
    <w:name w:val="xl103"/>
    <w:basedOn w:val="9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Cs w:val="24"/>
    </w:rPr>
  </w:style>
  <w:style w:type="paragraph" w:styleId="151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516"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517" w:customStyle="1">
    <w:name w:val="tableau"/>
    <w:basedOn w:val="997"/>
    <w:uiPriority w:val="0"/>
    <w:qFormat/>
    <w:pPr>
      <w:jc w:val="center"/>
      <w:spacing w:before="20" w:after="20" w:line="240" w:lineRule="auto"/>
      <w:widowControl/>
    </w:pPr>
    <w:rPr>
      <w:rFonts w:ascii="Arial" w:hAnsi="Arial" w:eastAsia="宋体"/>
      <w:sz w:val="16"/>
      <w:szCs w:val="20"/>
      <w:lang w:val="en-GB" w:eastAsia="en-US"/>
    </w:rPr>
  </w:style>
  <w:style w:type="paragraph" w:styleId="1518" w:customStyle="1">
    <w:name w:val="xl99"/>
    <w:basedOn w:val="9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Cs w:val="24"/>
    </w:rPr>
  </w:style>
  <w:style w:type="paragraph" w:styleId="1519" w:customStyle="1">
    <w:name w:val="封面打字"/>
    <w:basedOn w:val="997"/>
    <w:uiPriority w:val="0"/>
    <w:qFormat/>
    <w:pPr>
      <w:jc w:val="left"/>
    </w:pPr>
    <w:rPr>
      <w:rFonts w:ascii="黑体" w:hAnsi="黑体" w:eastAsia="黑体" w:cs="宋体"/>
      <w:sz w:val="48"/>
      <w:szCs w:val="20"/>
    </w:rPr>
  </w:style>
  <w:style w:type="paragraph" w:styleId="1520" w:customStyle="1">
    <w:name w:val="样式 正文缩进2字符 + 五号"/>
    <w:basedOn w:val="1508"/>
    <w:uiPriority w:val="0"/>
    <w:qFormat/>
    <w:pPr>
      <w:ind w:firstLine="0"/>
      <w:spacing w:line="240" w:lineRule="auto"/>
    </w:pPr>
    <w:rPr>
      <w:sz w:val="21"/>
    </w:rPr>
  </w:style>
  <w:style w:type="paragraph" w:styleId="1521" w:customStyle="1">
    <w:name w:val="标题1"/>
    <w:basedOn w:val="997"/>
    <w:next w:val="99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522" w:customStyle="1">
    <w:name w:val="封面"/>
    <w:basedOn w:val="1523"/>
    <w:uiPriority w:val="0"/>
    <w:qFormat/>
    <w:pPr>
      <w:spacing w:line="480" w:lineRule="auto"/>
    </w:pPr>
    <w:rPr>
      <w:rFonts w:eastAsia="楷体"/>
      <w:bCs/>
    </w:rPr>
  </w:style>
  <w:style w:type="paragraph" w:styleId="1523" w:customStyle="1">
    <w:name w:val="封面大字"/>
    <w:basedOn w:val="1519"/>
    <w:uiPriority w:val="0"/>
    <w:qFormat/>
    <w:pPr>
      <w:jc w:val="center"/>
    </w:pPr>
    <w:rPr>
      <w:rFonts w:eastAsia="方正姚体"/>
      <w:b/>
      <w:sz w:val="52"/>
    </w:rPr>
  </w:style>
  <w:style w:type="paragraph" w:styleId="1524" w:customStyle="1">
    <w:name w:val="段落"/>
    <w:uiPriority w:val="0"/>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525" w:customStyle="1">
    <w:name w:val="xl106"/>
    <w:basedOn w:val="9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Cs w:val="24"/>
    </w:rPr>
  </w:style>
  <w:style w:type="paragraph" w:styleId="1526" w:customStyle="1">
    <w:name w:val="Char Char1"/>
    <w:basedOn w:val="997"/>
    <w:uiPriority w:val="0"/>
    <w:qFormat/>
    <w:pPr>
      <w:spacing w:line="240" w:lineRule="auto"/>
    </w:pPr>
    <w:rPr>
      <w:rFonts w:ascii="Tahoma" w:hAnsi="Tahoma" w:eastAsia="宋体"/>
      <w:szCs w:val="20"/>
    </w:rPr>
  </w:style>
  <w:style w:type="paragraph" w:styleId="1527" w:customStyle="1">
    <w:name w:val="retrait3"/>
    <w:basedOn w:val="997"/>
    <w:uiPriority w:val="0"/>
    <w:qFormat/>
    <w:pPr>
      <w:ind w:left="851"/>
      <w:jc w:val="left"/>
      <w:spacing w:before="20" w:after="20" w:line="240" w:lineRule="auto"/>
      <w:widowControl/>
    </w:pPr>
    <w:rPr>
      <w:rFonts w:ascii="Arial" w:hAnsi="Arial" w:eastAsia="宋体"/>
      <w:szCs w:val="20"/>
      <w:lang w:val="en-GB"/>
    </w:rPr>
  </w:style>
  <w:style w:type="paragraph" w:styleId="1528" w:customStyle="1">
    <w:name w:val="样式2"/>
    <w:basedOn w:val="997"/>
    <w:uiPriority w:val="0"/>
    <w:qFormat/>
    <w:pPr>
      <w:ind w:left="200"/>
    </w:pPr>
    <w:rPr>
      <w:rFonts w:hAnsi="宋体" w:eastAsia="宋体"/>
      <w:b/>
      <w:szCs w:val="24"/>
    </w:rPr>
  </w:style>
  <w:style w:type="paragraph" w:styleId="1529" w:customStyle="1">
    <w:name w:val="Char Char Char"/>
    <w:basedOn w:val="997"/>
    <w:uiPriority w:val="0"/>
    <w:qFormat/>
    <w:pPr>
      <w:spacing w:line="240" w:lineRule="auto"/>
    </w:pPr>
    <w:rPr>
      <w:rFonts w:ascii="Tahoma" w:hAnsi="Tahoma" w:eastAsia="宋体"/>
      <w:szCs w:val="20"/>
    </w:rPr>
  </w:style>
  <w:style w:type="paragraph" w:styleId="1530" w:customStyle="1">
    <w:name w:val="Char"/>
    <w:basedOn w:val="997"/>
    <w:uiPriority w:val="0"/>
    <w:qFormat/>
    <w:pPr>
      <w:spacing w:line="240" w:lineRule="auto"/>
      <w:tabs>
        <w:tab w:val="left" w:pos="360" w:leader="none"/>
      </w:tabs>
    </w:pPr>
    <w:rPr>
      <w:rFonts w:ascii="Times New Roman" w:eastAsia="宋体"/>
      <w:szCs w:val="24"/>
    </w:rPr>
  </w:style>
  <w:style w:type="paragraph" w:styleId="1531" w:customStyle="1">
    <w:name w:val="标题3"/>
    <w:basedOn w:val="997"/>
    <w:next w:val="997"/>
    <w:uiPriority w:val="0"/>
    <w:qFormat/>
    <w:pPr>
      <w:ind w:firstLine="624"/>
      <w:spacing w:line="590" w:lineRule="atLeast"/>
    </w:pPr>
    <w:rPr>
      <w:rFonts w:ascii="方正黑体_GBK" w:eastAsia="方正黑体_GBK"/>
      <w:sz w:val="32"/>
      <w:szCs w:val="32"/>
    </w:rPr>
  </w:style>
  <w:style w:type="paragraph" w:styleId="1532" w:customStyle="1">
    <w:name w:val="正文 1.1"/>
    <w:basedOn w:val="997"/>
    <w:next w:val="1533"/>
    <w:uiPriority w:val="0"/>
    <w:qFormat/>
    <w:pPr>
      <w:numPr>
        <w:ilvl w:val="1"/>
        <w:numId w:val="11"/>
      </w:numPr>
      <w:ind w:left="980" w:hanging="980"/>
      <w:tabs>
        <w:tab w:val="clear" w:pos="851" w:leader="none"/>
      </w:tabs>
      <w:outlineLvl w:val="1"/>
    </w:pPr>
    <w:rPr>
      <w:rFonts w:hAnsi="宋体" w:eastAsia="宋体"/>
      <w:color w:val="000000"/>
    </w:rPr>
  </w:style>
  <w:style w:type="paragraph" w:styleId="1533" w:customStyle="1">
    <w:name w:val="正文 1.1.1"/>
    <w:basedOn w:val="997"/>
    <w:next w:val="997"/>
    <w:uiPriority w:val="0"/>
    <w:qFormat/>
    <w:pPr>
      <w:numPr>
        <w:ilvl w:val="2"/>
        <w:numId w:val="11"/>
      </w:numPr>
      <w:outlineLvl w:val="2"/>
    </w:pPr>
    <w:rPr>
      <w:rFonts w:hAnsi="宋体" w:eastAsia="宋体"/>
      <w:color w:val="ff0000"/>
    </w:rPr>
  </w:style>
  <w:style w:type="paragraph" w:styleId="1534" w:customStyle="1">
    <w:name w:val="正文 + 宋体"/>
    <w:basedOn w:val="997"/>
    <w:uiPriority w:val="0"/>
    <w:qFormat/>
    <w:pPr>
      <w:ind w:firstLine="420"/>
    </w:pPr>
    <w:rPr>
      <w:rFonts w:ascii="Times New Roman" w:eastAsia="宋体"/>
      <w:sz w:val="21"/>
      <w:szCs w:val="24"/>
    </w:rPr>
  </w:style>
  <w:style w:type="paragraph" w:styleId="1535" w:customStyle="1">
    <w:name w:val="Char Char Char Char"/>
    <w:basedOn w:val="1280"/>
    <w:uiPriority w:val="0"/>
    <w:qFormat/>
    <w:rPr>
      <w:rFonts w:ascii="Tahoma" w:hAnsi="Tahoma" w:eastAsia="宋体"/>
      <w:szCs w:val="24"/>
    </w:rPr>
  </w:style>
  <w:style w:type="paragraph" w:styleId="1536" w:customStyle="1">
    <w:name w:val="xl89"/>
    <w:basedOn w:val="9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537" w:customStyle="1">
    <w:name w:val="标题2，章节第二层"/>
    <w:basedOn w:val="997"/>
    <w:next w:val="1538"/>
    <w:uiPriority w:val="0"/>
    <w:qFormat/>
    <w:pPr>
      <w:ind w:left="992" w:hanging="567"/>
      <w:spacing w:line="300" w:lineRule="auto"/>
      <w:tabs>
        <w:tab w:val="left" w:pos="630" w:leader="none"/>
        <w:tab w:val="left" w:pos="992" w:leader="none"/>
        <w:tab w:val="left" w:pos="1440" w:leader="none"/>
      </w:tabs>
      <w:outlineLvl w:val="1"/>
    </w:pPr>
    <w:rPr>
      <w:rFonts w:ascii="Arial" w:hAnsi="Arial" w:eastAsia="黑体"/>
      <w:sz w:val="32"/>
      <w:szCs w:val="24"/>
    </w:rPr>
  </w:style>
  <w:style w:type="paragraph" w:styleId="1538" w:customStyle="1">
    <w:name w:val="正文格式"/>
    <w:basedOn w:val="997"/>
    <w:uiPriority w:val="0"/>
    <w:qFormat/>
    <w:pPr>
      <w:ind w:left="178" w:right="44" w:hanging="178"/>
      <w:jc w:val="left"/>
      <w:widowControl/>
    </w:pPr>
    <w:rPr>
      <w:rFonts w:hAnsi="宋体" w:eastAsia="宋体"/>
      <w:bCs/>
      <w:sz w:val="21"/>
    </w:rPr>
  </w:style>
  <w:style w:type="paragraph" w:styleId="1539" w:customStyle="1">
    <w:name w:val="xl28"/>
    <w:basedOn w:val="9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pBdr>
    </w:pPr>
    <w:rPr>
      <w:rFonts w:hAnsi="宋体" w:eastAsia="宋体"/>
      <w:szCs w:val="24"/>
    </w:rPr>
  </w:style>
  <w:style w:type="paragraph" w:styleId="1540" w:customStyle="1">
    <w:name w:val="Char Char Char Char11"/>
    <w:basedOn w:val="997"/>
    <w:uiPriority w:val="0"/>
    <w:qFormat/>
    <w:pPr>
      <w:spacing w:line="240" w:lineRule="auto"/>
    </w:pPr>
    <w:rPr>
      <w:rFonts w:ascii="Times New Roman" w:eastAsia="宋体"/>
      <w:sz w:val="21"/>
      <w:szCs w:val="24"/>
    </w:rPr>
  </w:style>
  <w:style w:type="paragraph" w:styleId="1541" w:customStyle="1">
    <w:name w:val="Char Char Char Char Char Char Char Char Char Char Char1 Char Char Char1"/>
    <w:basedOn w:val="997"/>
    <w:uiPriority w:val="0"/>
    <w:qFormat/>
    <w:pPr>
      <w:ind w:firstLine="200"/>
      <w:jc w:val="left"/>
      <w:spacing w:line="240" w:lineRule="auto"/>
    </w:pPr>
    <w:rPr>
      <w:rFonts w:ascii="Times New Roman" w:eastAsia="宋体"/>
      <w:sz w:val="21"/>
    </w:rPr>
  </w:style>
  <w:style w:type="paragraph" w:styleId="1542" w:customStyle="1">
    <w:name w:val="小四 段落 宋体 Char Char Char"/>
    <w:basedOn w:val="1276"/>
    <w:uiPriority w:val="0"/>
    <w:qFormat/>
    <w:pPr>
      <w:ind w:left="0" w:right="-33" w:firstLine="545"/>
      <w:jc w:val="left"/>
    </w:pPr>
    <w:rPr>
      <w:rFonts w:ascii="Times New Roman" w:eastAsia="宋体"/>
      <w:szCs w:val="24"/>
    </w:rPr>
  </w:style>
  <w:style w:type="paragraph" w:styleId="1543" w:customStyle="1">
    <w:name w:val="Body Text(ch)"/>
    <w:basedOn w:val="997"/>
    <w:next w:val="1291"/>
    <w:uiPriority w:val="0"/>
    <w:qFormat/>
    <w:pPr>
      <w:spacing w:after="120" w:line="240" w:lineRule="auto"/>
    </w:pPr>
    <w:rPr>
      <w:rFonts w:hAnsi="Arial" w:eastAsia="宋体"/>
      <w:bCs/>
      <w:iCs/>
      <w:sz w:val="21"/>
      <w:szCs w:val="24"/>
    </w:rPr>
  </w:style>
  <w:style w:type="paragraph" w:styleId="1544" w:customStyle="1">
    <w:name w:val="纯文本2"/>
    <w:basedOn w:val="997"/>
    <w:uiPriority w:val="0"/>
    <w:qFormat/>
    <w:pPr>
      <w:spacing w:line="240" w:lineRule="auto"/>
    </w:pPr>
    <w:rPr>
      <w:rFonts w:hAnsi="Courier New" w:eastAsia="楷体_GB2312"/>
      <w:szCs w:val="20"/>
    </w:rPr>
  </w:style>
  <w:style w:type="paragraph" w:styleId="1545" w:customStyle="1">
    <w:name w:val="xl78"/>
    <w:basedOn w:val="9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46" w:customStyle="1">
    <w:name w:val="默认段落字体 Para Char Char Char Char"/>
    <w:basedOn w:val="997"/>
    <w:uiPriority w:val="0"/>
    <w:qFormat/>
    <w:pPr>
      <w:spacing w:line="240" w:lineRule="auto"/>
    </w:pPr>
    <w:rPr>
      <w:rFonts w:ascii="Times New Roman" w:eastAsia="宋体"/>
      <w:sz w:val="21"/>
      <w:szCs w:val="24"/>
    </w:rPr>
  </w:style>
  <w:style w:type="paragraph" w:styleId="1547" w:customStyle="1">
    <w:name w:val="正文缩进 Char Char"/>
    <w:basedOn w:val="997"/>
    <w:uiPriority w:val="0"/>
    <w:qFormat/>
    <w:pPr>
      <w:ind w:left="1"/>
      <w:jc w:val="left"/>
      <w:spacing w:before="102" w:after="102" w:line="408" w:lineRule="auto"/>
    </w:pPr>
    <w:rPr>
      <w:rFonts w:hAnsi="宋体" w:eastAsia="宋体"/>
      <w:color w:val="000000"/>
      <w:sz w:val="24"/>
      <w:szCs w:val="20"/>
    </w:rPr>
  </w:style>
  <w:style w:type="paragraph" w:styleId="154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549" w:customStyle="1">
    <w:name w:val="三级条标题1"/>
    <w:basedOn w:val="997"/>
    <w:next w:val="997"/>
    <w:uiPriority w:val="0"/>
    <w:qFormat/>
    <w:pPr>
      <w:ind w:left="900"/>
      <w:jc w:val="left"/>
      <w:spacing w:line="240" w:lineRule="auto"/>
      <w:widowControl/>
      <w:outlineLvl w:val="4"/>
    </w:pPr>
    <w:rPr>
      <w:rFonts w:ascii="Times New Roman" w:eastAsia="黑体"/>
      <w:sz w:val="21"/>
      <w:szCs w:val="20"/>
    </w:rPr>
  </w:style>
  <w:style w:type="paragraph" w:styleId="1550" w:customStyle="1">
    <w:name w:val="样式6"/>
    <w:basedOn w:val="997"/>
    <w:uiPriority w:val="0"/>
    <w:qFormat/>
    <w:pPr>
      <w:ind w:left="960" w:right="-21" w:hanging="960"/>
      <w:jc w:val="left"/>
      <w:tabs>
        <w:tab w:val="left" w:pos="960" w:leader="none"/>
        <w:tab w:val="left" w:pos="8640" w:leader="none"/>
      </w:tabs>
      <w:outlineLvl w:val="5"/>
    </w:pPr>
    <w:rPr>
      <w:rFonts w:ascii="Times New Roman" w:eastAsia="宋体"/>
      <w:sz w:val="24"/>
      <w:szCs w:val="20"/>
    </w:rPr>
  </w:style>
  <w:style w:type="paragraph" w:styleId="1551" w:customStyle="1">
    <w:name w:val="flNote"/>
    <w:basedOn w:val="997"/>
    <w:uiPriority w:val="0"/>
    <w:qFormat/>
    <w:pPr>
      <w:jc w:val="center"/>
      <w:spacing w:before="567" w:line="360" w:lineRule="atLeast"/>
    </w:pPr>
    <w:rPr>
      <w:rFonts w:ascii="Times New Roman" w:eastAsia="黑体"/>
      <w:b/>
      <w:szCs w:val="20"/>
    </w:rPr>
  </w:style>
  <w:style w:type="paragraph" w:styleId="1552" w:customStyle="1">
    <w:name w:val="xl72"/>
    <w:basedOn w:val="9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553" w:customStyle="1">
    <w:name w:val="无间隔1"/>
    <w:uiPriority w:val="1"/>
    <w:qFormat/>
    <w:pPr>
      <w:jc w:val="both"/>
      <w:widowControl w:val="off"/>
    </w:pPr>
    <w:rPr>
      <w:rFonts w:ascii="Times New Roman" w:hAnsi="Times New Roman" w:eastAsia="宋体" w:cs="System"/>
      <w:sz w:val="28"/>
      <w:lang w:val="en-US" w:eastAsia="zh-CN" w:bidi="ar-SA"/>
    </w:rPr>
  </w:style>
  <w:style w:type="paragraph" w:styleId="1554" w:customStyle="1">
    <w:name w:val="Char Char Char Char Char Char Char Char Char Char Char Char Char Char"/>
    <w:basedOn w:val="997"/>
    <w:uiPriority w:val="0"/>
    <w:qFormat/>
    <w:pPr>
      <w:spacing w:line="240" w:lineRule="auto"/>
    </w:pPr>
    <w:rPr>
      <w:rFonts w:ascii="Tahoma" w:hAnsi="Tahoma" w:eastAsia="宋体"/>
      <w:szCs w:val="20"/>
    </w:rPr>
  </w:style>
  <w:style w:type="paragraph" w:styleId="1555"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556" w:customStyle="1">
    <w:name w:val="丁华正文"/>
    <w:basedOn w:val="1339"/>
    <w:uiPriority w:val="0"/>
    <w:qFormat/>
    <w:pPr>
      <w:ind w:left="0" w:firstLine="510"/>
      <w:spacing w:after="0"/>
    </w:pPr>
    <w:rPr>
      <w:rFonts w:hAnsi="Arial" w:eastAsia="宋体"/>
      <w:b/>
      <w:color w:val="000000"/>
      <w:sz w:val="24"/>
    </w:rPr>
  </w:style>
  <w:style w:type="paragraph" w:styleId="1557" w:customStyle="1">
    <w:name w:val="日期 目录"/>
    <w:basedOn w:val="1558"/>
    <w:uiPriority w:val="0"/>
    <w:qFormat/>
    <w:pPr>
      <w:jc w:val="center"/>
    </w:pPr>
  </w:style>
  <w:style w:type="paragraph" w:styleId="1558" w:customStyle="1">
    <w:name w:val="样式 黑体 四号 左 左侧:  0.99 厘米"/>
    <w:basedOn w:val="997"/>
    <w:uiPriority w:val="0"/>
    <w:qFormat/>
    <w:pPr>
      <w:jc w:val="left"/>
    </w:pPr>
    <w:rPr>
      <w:rFonts w:ascii="黑体" w:hAnsi="黑体" w:eastAsia="黑体" w:cs="宋体"/>
      <w:szCs w:val="20"/>
    </w:rPr>
  </w:style>
  <w:style w:type="paragraph" w:styleId="1559" w:customStyle="1">
    <w:name w:val="样式4 Char"/>
    <w:basedOn w:val="997"/>
    <w:uiPriority w:val="0"/>
    <w:qFormat/>
    <w:pPr>
      <w:ind w:firstLine="480"/>
      <w:jc w:val="left"/>
      <w:widowControl/>
    </w:pPr>
    <w:rPr>
      <w:rFonts w:ascii="Times New Roman" w:eastAsia="宋体" w:cs="宋体"/>
      <w:color w:val="000000"/>
      <w:szCs w:val="24"/>
    </w:rPr>
  </w:style>
  <w:style w:type="paragraph" w:styleId="1560" w:customStyle="1">
    <w:name w:val="正文2"/>
    <w:basedOn w:val="997"/>
    <w:uiPriority w:val="0"/>
    <w:qFormat/>
    <w:pPr>
      <w:ind w:firstLine="510"/>
      <w:spacing w:before="156"/>
    </w:pPr>
    <w:rPr>
      <w:rFonts w:ascii="Times New Roman" w:eastAsia="宋体"/>
      <w:szCs w:val="20"/>
    </w:rPr>
  </w:style>
  <w:style w:type="paragraph" w:styleId="1561" w:customStyle="1">
    <w:name w:val="xl102"/>
    <w:basedOn w:val="997"/>
    <w:uiPriority w:val="0"/>
    <w:qFormat/>
    <w:pPr>
      <w:jc w:val="left"/>
      <w:spacing w:before="100" w:beforeAutospacing="1" w:after="100" w:afterAutospacing="1" w:line="240" w:lineRule="auto"/>
      <w:widowControl/>
      <w:pBdr>
        <w:right w:val="single" w:color="000000" w:sz="4" w:space="0"/>
      </w:pBdr>
    </w:pPr>
    <w:rPr>
      <w:rFonts w:hAnsi="宋体" w:eastAsia="宋体" w:cs="宋体"/>
      <w:b/>
      <w:bCs/>
      <w:sz w:val="20"/>
      <w:szCs w:val="20"/>
    </w:rPr>
  </w:style>
  <w:style w:type="paragraph" w:styleId="1562" w:customStyle="1">
    <w:name w:val="xl79"/>
    <w:basedOn w:val="9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63" w:customStyle="1">
    <w:name w:val="普通 (Web)"/>
    <w:basedOn w:val="997"/>
    <w:uiPriority w:val="0"/>
    <w:qFormat/>
    <w:pPr>
      <w:jc w:val="left"/>
      <w:spacing w:before="100" w:beforeAutospacing="1" w:after="100" w:afterAutospacing="1" w:line="240" w:lineRule="auto"/>
      <w:widowControl/>
    </w:pPr>
    <w:rPr>
      <w:rFonts w:hAnsi="宋体" w:eastAsia="宋体"/>
      <w:szCs w:val="24"/>
    </w:rPr>
  </w:style>
  <w:style w:type="paragraph" w:styleId="1564" w:customStyle="1">
    <w:name w:val="参考文献"/>
    <w:basedOn w:val="997"/>
    <w:uiPriority w:val="0"/>
    <w:qFormat/>
    <w:pPr>
      <w:numPr>
        <w:ilvl w:val="0"/>
        <w:numId w:val="12"/>
      </w:numPr>
    </w:pPr>
    <w:rPr>
      <w:sz w:val="24"/>
    </w:rPr>
  </w:style>
  <w:style w:type="paragraph" w:styleId="1565" w:customStyle="1">
    <w:name w:val="af15hichaf0dbchf15cgrid"/>
    <w:uiPriority w:val="0"/>
    <w:qFormat/>
    <w:pPr>
      <w:jc w:val="both"/>
      <w:spacing w:line="315" w:lineRule="atLeast"/>
      <w:widowControl w:val="off"/>
      <w:tabs>
        <w:tab w:val="center" w:pos="4320" w:leader="none"/>
        <w:tab w:val="right" w:pos="8640" w:leader="none"/>
      </w:tabs>
    </w:pPr>
    <w:rPr>
      <w:rFonts w:ascii="宋体" w:hAnsi="Times New Roman" w:eastAsia="宋体" w:cs="Times New Roman"/>
      <w:sz w:val="21"/>
      <w:lang w:val="en-US" w:eastAsia="zh-CN" w:bidi="ar-SA"/>
    </w:rPr>
  </w:style>
  <w:style w:type="paragraph" w:styleId="1566" w:customStyle="1">
    <w:name w:val="修订1"/>
    <w:uiPriority w:val="99"/>
    <w:semiHidden/>
    <w:qFormat/>
    <w:rPr>
      <w:rFonts w:ascii="华文楷体" w:hAnsi="华文楷体" w:eastAsia="华文楷体" w:cs="Times New Roman"/>
      <w:sz w:val="21"/>
      <w:lang w:val="en-US" w:eastAsia="zh-CN" w:bidi="ar-SA"/>
    </w:rPr>
  </w:style>
  <w:style w:type="paragraph" w:styleId="1567" w:customStyle="1">
    <w:name w:val="xl75"/>
    <w:basedOn w:val="9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68" w:customStyle="1">
    <w:name w:val="格式1"/>
    <w:basedOn w:val="997"/>
    <w:uiPriority w:val="0"/>
    <w:qFormat/>
    <w:pPr>
      <w:jc w:val="center"/>
      <w:spacing w:before="156" w:line="240" w:lineRule="auto"/>
    </w:pPr>
    <w:rPr>
      <w:rFonts w:ascii="黑体" w:hAnsi="宋体" w:eastAsia="黑体"/>
      <w:b/>
      <w:bCs/>
      <w:color w:val="000000"/>
      <w:sz w:val="32"/>
      <w:szCs w:val="20"/>
    </w:rPr>
  </w:style>
  <w:style w:type="paragraph" w:styleId="1569" w:customStyle="1">
    <w:name w:val="Char Char1 Char Char Char Char"/>
    <w:basedOn w:val="997"/>
    <w:uiPriority w:val="0"/>
    <w:qFormat/>
    <w:pPr>
      <w:spacing w:line="240" w:lineRule="auto"/>
    </w:pPr>
    <w:rPr>
      <w:rFonts w:ascii="Times New Roman" w:eastAsia="宋体"/>
      <w:sz w:val="21"/>
      <w:szCs w:val="24"/>
    </w:rPr>
  </w:style>
  <w:style w:type="paragraph" w:styleId="1570" w:customStyle="1">
    <w:name w:val="正文11"/>
    <w:next w:val="1263"/>
    <w:uiPriority w:val="0"/>
    <w:qFormat/>
    <w:pPr>
      <w:jc w:val="both"/>
      <w:widowControl w:val="off"/>
    </w:pPr>
    <w:rPr>
      <w:rFonts w:ascii="Times New Roman" w:hAnsi="Times New Roman" w:eastAsia="宋体" w:cs="Times New Roman"/>
      <w:sz w:val="21"/>
      <w:szCs w:val="22"/>
      <w:lang w:val="en-US" w:eastAsia="zh-CN" w:bidi="ar-SA"/>
    </w:rPr>
  </w:style>
  <w:style w:type="paragraph" w:styleId="1571" w:customStyle="1">
    <w:name w:val="正文_3"/>
    <w:uiPriority w:val="0"/>
    <w:qFormat/>
    <w:rPr>
      <w:rFonts w:ascii="Times New Roman" w:hAnsi="Times New Roman" w:eastAsia="宋体" w:cs="Times New Roman"/>
      <w:sz w:val="24"/>
      <w:szCs w:val="24"/>
      <w:lang w:val="en-US" w:eastAsia="zh-CN" w:bidi="ar-SA"/>
    </w:rPr>
  </w:style>
  <w:style w:type="paragraph" w:styleId="1572" w:customStyle="1">
    <w:name w:val="正文格式（小四）"/>
    <w:basedOn w:val="997"/>
    <w:uiPriority w:val="0"/>
    <w:qFormat/>
    <w:pPr>
      <w:ind w:firstLine="482"/>
      <w:jc w:val="left"/>
      <w:widowControl/>
    </w:pPr>
    <w:rPr>
      <w:rFonts w:ascii="Times New Roman" w:eastAsia="宋体"/>
      <w:szCs w:val="24"/>
    </w:rPr>
  </w:style>
  <w:style w:type="paragraph" w:styleId="1573" w:customStyle="1">
    <w:name w:val="正文 首行缩进:  2 字符 Char"/>
    <w:basedOn w:val="997"/>
    <w:uiPriority w:val="0"/>
    <w:qFormat/>
    <w:pPr>
      <w:ind w:firstLine="480"/>
    </w:pPr>
    <w:rPr>
      <w:rFonts w:ascii="Times New Roman" w:eastAsia="宋体" w:cs="宋体"/>
      <w:szCs w:val="20"/>
    </w:rPr>
  </w:style>
  <w:style w:type="paragraph" w:styleId="1574" w:customStyle="1">
    <w:name w:val="表格3"/>
    <w:basedOn w:val="997"/>
    <w:uiPriority w:val="0"/>
    <w:qFormat/>
    <w:pPr>
      <w:spacing w:line="420" w:lineRule="atLeast"/>
    </w:pPr>
    <w:rPr>
      <w:rFonts w:ascii="Times New Roman" w:eastAsia="楷体"/>
      <w:sz w:val="21"/>
      <w:szCs w:val="20"/>
    </w:rPr>
  </w:style>
  <w:style w:type="paragraph" w:styleId="1575" w:customStyle="1">
    <w:name w:val="大标题"/>
    <w:basedOn w:val="997"/>
    <w:next w:val="997"/>
    <w:uiPriority w:val="0"/>
    <w:qFormat/>
    <w:pPr>
      <w:jc w:val="center"/>
      <w:pageBreakBefore/>
      <w:spacing w:line="720" w:lineRule="auto"/>
      <w:outlineLvl w:val="0"/>
    </w:pPr>
    <w:rPr>
      <w:rFonts w:ascii="黑体" w:eastAsia="黑体"/>
      <w:sz w:val="32"/>
      <w:szCs w:val="30"/>
    </w:rPr>
  </w:style>
  <w:style w:type="paragraph" w:styleId="1576" w:customStyle="1">
    <w:name w:val="引文目录标题1"/>
    <w:basedOn w:val="997"/>
    <w:next w:val="997"/>
    <w:uiPriority w:val="0"/>
    <w:qFormat/>
    <w:pPr>
      <w:jc w:val="left"/>
      <w:spacing w:before="120" w:line="240" w:lineRule="auto"/>
    </w:pPr>
    <w:rPr>
      <w:rFonts w:ascii="Arial" w:eastAsia="宋体"/>
      <w:sz w:val="24"/>
      <w:szCs w:val="20"/>
    </w:rPr>
  </w:style>
  <w:style w:type="paragraph" w:styleId="1577" w:customStyle="1">
    <w:name w:val="表格属性"/>
    <w:basedOn w:val="997"/>
    <w:uiPriority w:val="0"/>
    <w:qFormat/>
    <w:pPr>
      <w:jc w:val="left"/>
      <w:spacing w:before="100" w:beforeAutospacing="1" w:after="100" w:afterAutospacing="1" w:line="240" w:lineRule="auto"/>
    </w:pPr>
    <w:rPr>
      <w:rFonts w:hAnsi="宋体" w:eastAsia="宋体"/>
      <w:sz w:val="24"/>
      <w:lang w:eastAsia="en-US"/>
    </w:rPr>
  </w:style>
  <w:style w:type="paragraph" w:styleId="1578" w:customStyle="1">
    <w:name w:val="xl83"/>
    <w:basedOn w:val="9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79" w:customStyle="1">
    <w:name w:val="Char3"/>
    <w:basedOn w:val="1280"/>
    <w:uiPriority w:val="0"/>
    <w:qFormat/>
    <w:pPr>
      <w:spacing w:line="240" w:lineRule="auto"/>
    </w:pPr>
    <w:rPr>
      <w:rFonts w:ascii="Tahoma" w:hAnsi="Tahoma" w:eastAsia="宋体"/>
      <w:szCs w:val="24"/>
    </w:rPr>
  </w:style>
  <w:style w:type="paragraph" w:styleId="1580" w:customStyle="1">
    <w:name w:val="样式 样式 首行缩进:  2 字符 + 行距: 1.5 倍行距"/>
    <w:basedOn w:val="997"/>
    <w:uiPriority w:val="0"/>
    <w:qFormat/>
    <w:pPr>
      <w:ind w:firstLine="470"/>
    </w:pPr>
    <w:rPr>
      <w:rFonts w:ascii="Times New Roman" w:eastAsia="宋体"/>
      <w:szCs w:val="20"/>
    </w:rPr>
  </w:style>
  <w:style w:type="paragraph" w:styleId="1581" w:customStyle="1">
    <w:name w:val="Char Char Char Char Char Char Char Char Char Char Char Char Char Char Char Char Char Char Char Char Char"/>
    <w:basedOn w:val="997"/>
    <w:uiPriority w:val="0"/>
    <w:qFormat/>
    <w:pPr>
      <w:spacing w:line="240" w:lineRule="auto"/>
    </w:pPr>
    <w:rPr>
      <w:rFonts w:ascii="Tahoma" w:hAnsi="Tahoma" w:eastAsia="宋体"/>
      <w:szCs w:val="20"/>
    </w:rPr>
  </w:style>
  <w:style w:type="paragraph" w:styleId="1582" w:customStyle="1">
    <w:name w:val="Test2"/>
    <w:basedOn w:val="1247"/>
    <w:uiPriority w:val="0"/>
    <w:qFormat/>
    <w:pPr>
      <w:numPr>
        <w:ilvl w:val="0"/>
        <w:numId w:val="0"/>
      </w:numPr>
      <w:jc w:val="center"/>
      <w:spacing w:line="480" w:lineRule="exact"/>
      <w:widowControl/>
    </w:pPr>
    <w:rPr>
      <w:rFonts w:ascii="黑体" w:hAnsi="Arial"/>
      <w:bCs/>
      <w:sz w:val="24"/>
      <w:szCs w:val="24"/>
    </w:rPr>
  </w:style>
  <w:style w:type="paragraph" w:styleId="1583" w:customStyle="1">
    <w:name w:val="Char Char Char Char Char Char Char Char Char Char Char"/>
    <w:basedOn w:val="997"/>
    <w:uiPriority w:val="0"/>
    <w:qFormat/>
    <w:pPr>
      <w:spacing w:line="240" w:lineRule="auto"/>
    </w:pPr>
    <w:rPr>
      <w:rFonts w:ascii="Tahoma" w:hAnsi="Tahoma" w:eastAsia="宋体"/>
      <w:szCs w:val="20"/>
    </w:rPr>
  </w:style>
  <w:style w:type="paragraph" w:styleId="1584" w:customStyle="1">
    <w:name w:val="xl25"/>
    <w:basedOn w:val="997"/>
    <w:uiPriority w:val="0"/>
    <w:qFormat/>
    <w:pPr>
      <w:jc w:val="center"/>
      <w:spacing w:before="100" w:beforeAutospacing="1" w:after="100" w:afterAutospacing="1" w:line="240" w:lineRule="auto"/>
      <w:widowControl/>
    </w:pPr>
    <w:rPr>
      <w:rFonts w:ascii="Arial Unicode MS" w:hAnsi="Arial Unicode MS" w:eastAsia="Arial Unicode MS" w:cs="Arial Unicode MS"/>
      <w:szCs w:val="24"/>
    </w:rPr>
  </w:style>
  <w:style w:type="paragraph" w:styleId="1585" w:customStyle="1">
    <w:name w:val="一、投标人资质"/>
    <w:basedOn w:val="1455"/>
    <w:uiPriority w:val="0"/>
    <w:qFormat/>
    <w:pPr>
      <w:numPr>
        <w:ilvl w:val="0"/>
        <w:numId w:val="13"/>
      </w:numPr>
      <w:ind w:left="567" w:hanging="567"/>
      <w:spacing w:line="240" w:lineRule="auto"/>
      <w:tabs>
        <w:tab w:val="left" w:pos="360" w:leader="none"/>
        <w:tab w:val="left" w:pos="680" w:leader="none"/>
      </w:tabs>
    </w:pPr>
    <w:rPr>
      <w:rFonts w:hAnsi="宋体"/>
      <w:sz w:val="28"/>
      <w:szCs w:val="28"/>
    </w:rPr>
  </w:style>
  <w:style w:type="paragraph" w:styleId="1586" w:customStyle="1">
    <w:name w:val="部分1"/>
    <w:basedOn w:val="997"/>
    <w:uiPriority w:val="0"/>
    <w:qFormat/>
    <w:pPr>
      <w:jc w:val="center"/>
      <w:keepNext/>
      <w:pageBreakBefore/>
      <w:tabs>
        <w:tab w:val="left" w:pos="360" w:leader="none"/>
      </w:tabs>
      <w:outlineLvl w:val="0"/>
    </w:pPr>
    <w:rPr>
      <w:rFonts w:ascii="Times New Roman" w:eastAsia="黑体"/>
      <w:b/>
      <w:sz w:val="36"/>
      <w:szCs w:val="20"/>
    </w:rPr>
  </w:style>
  <w:style w:type="paragraph" w:styleId="1587" w:customStyle="1">
    <w:name w:val="表格文字"/>
    <w:basedOn w:val="997"/>
    <w:uiPriority w:val="0"/>
    <w:qFormat/>
    <w:pPr>
      <w:jc w:val="left"/>
      <w:spacing w:line="420" w:lineRule="atLeast"/>
    </w:pPr>
    <w:rPr>
      <w:rFonts w:ascii="Times New Roman" w:eastAsia="宋体"/>
      <w:sz w:val="21"/>
      <w:szCs w:val="20"/>
    </w:rPr>
  </w:style>
  <w:style w:type="paragraph" w:styleId="1588" w:customStyle="1">
    <w:name w:val="xl92"/>
    <w:basedOn w:val="99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589" w:customStyle="1">
    <w:name w:val="正文 首行缩进:  2 字符 Char Char"/>
    <w:basedOn w:val="997"/>
    <w:uiPriority w:val="0"/>
    <w:qFormat/>
    <w:pPr>
      <w:ind w:firstLine="480"/>
    </w:pPr>
    <w:rPr>
      <w:rFonts w:ascii="楷体_GB2312" w:eastAsia="楷体_GB2312"/>
      <w:bCs/>
      <w:szCs w:val="24"/>
    </w:rPr>
  </w:style>
  <w:style w:type="paragraph" w:styleId="1590" w:customStyle="1">
    <w:name w:val="Char Char Char Char Char Char Char Char2"/>
    <w:basedOn w:val="997"/>
    <w:uiPriority w:val="0"/>
    <w:qFormat/>
    <w:pPr>
      <w:jc w:val="left"/>
      <w:spacing w:after="160" w:line="240" w:lineRule="exact"/>
      <w:widowControl/>
    </w:pPr>
    <w:rPr>
      <w:rFonts w:ascii="Verdana" w:hAnsi="Verdana" w:eastAsia="宋体"/>
      <w:sz w:val="20"/>
      <w:szCs w:val="20"/>
      <w:lang w:eastAsia="en-US"/>
    </w:rPr>
  </w:style>
  <w:style w:type="paragraph" w:styleId="1591" w:customStyle="1">
    <w:name w:val="Char31"/>
    <w:basedOn w:val="997"/>
    <w:uiPriority w:val="0"/>
    <w:qFormat/>
    <w:pPr>
      <w:spacing w:line="240" w:lineRule="auto"/>
    </w:pPr>
    <w:rPr>
      <w:rFonts w:ascii="Times New Roman" w:eastAsia="宋体"/>
      <w:sz w:val="21"/>
      <w:szCs w:val="24"/>
    </w:rPr>
  </w:style>
  <w:style w:type="paragraph" w:styleId="1592" w:customStyle="1">
    <w:name w:val="符号与编号 Char"/>
    <w:basedOn w:val="997"/>
    <w:uiPriority w:val="0"/>
    <w:qFormat/>
    <w:pPr>
      <w:ind w:left="720"/>
      <w:spacing w:line="400" w:lineRule="atLeast"/>
      <w:tabs>
        <w:tab w:val="left" w:pos="720" w:leader="none"/>
      </w:tabs>
    </w:pPr>
    <w:rPr>
      <w:rFonts w:ascii="Times New Roman" w:eastAsia="宋体"/>
      <w:szCs w:val="24"/>
    </w:rPr>
  </w:style>
  <w:style w:type="paragraph" w:styleId="1593" w:customStyle="1">
    <w:name w:val="标题1，章节第一层"/>
    <w:basedOn w:val="1538"/>
    <w:next w:val="1538"/>
    <w:uiPriority w:val="0"/>
    <w:qFormat/>
    <w:pPr>
      <w:ind w:left="482"/>
      <w:tabs>
        <w:tab w:val="left" w:pos="693" w:leader="none"/>
      </w:tabs>
      <w:outlineLvl w:val="0"/>
    </w:pPr>
    <w:rPr>
      <w:color w:val="000000"/>
      <w:sz w:val="24"/>
      <w:szCs w:val="24"/>
    </w:rPr>
  </w:style>
  <w:style w:type="paragraph" w:styleId="1594" w:customStyle="1">
    <w:name w:val="样式 样式 首行缩进:  0.74 厘米 行距: 1.5 倍行距 + 段后: 0.5 行"/>
    <w:basedOn w:val="997"/>
    <w:uiPriority w:val="0"/>
    <w:qFormat/>
    <w:pPr>
      <w:ind w:firstLine="420"/>
    </w:pPr>
    <w:rPr>
      <w:rFonts w:ascii="楷体_GB2312" w:eastAsia="楷体_GB2312"/>
      <w:bCs/>
      <w:szCs w:val="20"/>
    </w:rPr>
  </w:style>
  <w:style w:type="paragraph" w:styleId="1595" w:customStyle="1">
    <w:name w:val="（一）"/>
    <w:basedOn w:val="1455"/>
    <w:uiPriority w:val="0"/>
    <w:qFormat/>
    <w:pPr>
      <w:numPr>
        <w:ilvl w:val="0"/>
        <w:numId w:val="14"/>
      </w:numPr>
      <w:ind w:left="350" w:hanging="150"/>
      <w:spacing w:line="240" w:lineRule="auto"/>
      <w:tabs>
        <w:tab w:val="left" w:pos="360" w:leader="none"/>
      </w:tabs>
    </w:pPr>
    <w:rPr>
      <w:rFonts w:hAnsi="宋体"/>
      <w:sz w:val="28"/>
      <w:szCs w:val="28"/>
    </w:rPr>
  </w:style>
  <w:style w:type="paragraph" w:styleId="1596" w:customStyle="1">
    <w:name w:val="Char Char Char1 Char Char Char Char Char Char Char Char Char Char Char Char Char Char Char Char Char Char Char"/>
    <w:basedOn w:val="997"/>
    <w:uiPriority w:val="0"/>
    <w:qFormat/>
    <w:pPr>
      <w:spacing w:line="240" w:lineRule="auto"/>
    </w:pPr>
    <w:rPr>
      <w:rFonts w:ascii="Times New Roman" w:eastAsia="宋体"/>
      <w:sz w:val="21"/>
    </w:rPr>
  </w:style>
  <w:style w:type="paragraph" w:styleId="1597" w:customStyle="1">
    <w:name w:val="小四 段落 宋体 Char Char"/>
    <w:basedOn w:val="997"/>
    <w:uiPriority w:val="0"/>
    <w:qFormat/>
    <w:pPr>
      <w:ind w:firstLine="480"/>
    </w:pPr>
    <w:rPr>
      <w:rFonts w:hAnsi="宋体" w:eastAsia="宋体"/>
      <w:szCs w:val="24"/>
    </w:rPr>
  </w:style>
  <w:style w:type="paragraph" w:styleId="1598" w:customStyle="1">
    <w:name w:val="xl104"/>
    <w:basedOn w:val="997"/>
    <w:uiPriority w:val="0"/>
    <w:qFormat/>
    <w:pPr>
      <w:jc w:val="center"/>
      <w:spacing w:before="100" w:beforeAutospacing="1" w:after="100" w:afterAutospacing="1" w:line="240" w:lineRule="auto"/>
      <w:widowControl/>
      <w:pBdr>
        <w:bottom w:val="single" w:color="000000" w:sz="4" w:space="0"/>
      </w:pBdr>
    </w:pPr>
    <w:rPr>
      <w:rFonts w:hAnsi="宋体" w:eastAsia="宋体" w:cs="宋体"/>
      <w:b/>
      <w:bCs/>
      <w:sz w:val="32"/>
      <w:szCs w:val="32"/>
    </w:rPr>
  </w:style>
  <w:style w:type="paragraph" w:styleId="1599" w:customStyle="1">
    <w:name w:val="xl84"/>
    <w:basedOn w:val="9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600" w:customStyle="1">
    <w:name w:val="二级条标题"/>
    <w:basedOn w:val="997"/>
    <w:next w:val="1267"/>
    <w:uiPriority w:val="0"/>
    <w:qFormat/>
    <w:pPr>
      <w:ind w:hanging="420"/>
      <w:spacing w:line="240" w:lineRule="auto"/>
      <w:widowControl/>
      <w:tabs>
        <w:tab w:val="left" w:pos="2240" w:leader="none"/>
      </w:tabs>
      <w:outlineLvl w:val="3"/>
    </w:pPr>
    <w:rPr>
      <w:rFonts w:ascii="Times New Roman" w:eastAsia="黑体"/>
      <w:sz w:val="21"/>
      <w:szCs w:val="20"/>
    </w:rPr>
  </w:style>
  <w:style w:type="paragraph" w:styleId="1601" w:customStyle="1">
    <w:name w:val="标题5，章节第五层"/>
    <w:basedOn w:val="997"/>
    <w:next w:val="997"/>
    <w:uiPriority w:val="0"/>
    <w:qFormat/>
    <w:pPr>
      <w:ind w:left="2100" w:hanging="420"/>
      <w:spacing w:before="78" w:line="240" w:lineRule="auto"/>
      <w:tabs>
        <w:tab w:val="left" w:pos="1050" w:leader="none"/>
        <w:tab w:val="left" w:pos="2100" w:leader="none"/>
      </w:tabs>
      <w:outlineLvl w:val="4"/>
    </w:pPr>
    <w:rPr>
      <w:rFonts w:ascii="Arial" w:hAnsi="Arial" w:eastAsia="华文细黑"/>
      <w:sz w:val="30"/>
      <w:szCs w:val="24"/>
    </w:rPr>
  </w:style>
  <w:style w:type="paragraph" w:styleId="1602" w:customStyle="1">
    <w:name w:val="一级标题"/>
    <w:basedOn w:val="997"/>
    <w:uiPriority w:val="0"/>
    <w:qFormat/>
    <w:pPr>
      <w:jc w:val="left"/>
      <w:spacing w:before="156" w:after="156"/>
    </w:pPr>
    <w:rPr>
      <w:rFonts w:ascii="黑体" w:hAnsi="Arial" w:eastAsia="黑体" w:cs="Arial"/>
      <w:bCs/>
      <w:sz w:val="24"/>
      <w:szCs w:val="24"/>
      <w:lang w:val="en-GB"/>
    </w:rPr>
  </w:style>
  <w:style w:type="paragraph" w:styleId="1603" w:customStyle="1">
    <w:name w:val="xl94"/>
    <w:basedOn w:val="99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604" w:customStyle="1">
    <w:name w:val="表格6"/>
    <w:basedOn w:val="997"/>
    <w:uiPriority w:val="0"/>
    <w:qFormat/>
    <w:pPr>
      <w:ind w:left="737"/>
      <w:spacing w:line="420" w:lineRule="atLeast"/>
    </w:pPr>
    <w:rPr>
      <w:rFonts w:eastAsia="宋体"/>
      <w:sz w:val="21"/>
      <w:szCs w:val="20"/>
    </w:rPr>
  </w:style>
  <w:style w:type="paragraph" w:styleId="1605" w:customStyle="1">
    <w:name w:val="xl88"/>
    <w:basedOn w:val="9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606" w:customStyle="1">
    <w:name w:val="样式 【自定义】正文缩进2字符 + 底端: (单实线 自动设置  1.5 磅 行宽)"/>
    <w:basedOn w:val="1508"/>
    <w:uiPriority w:val="0"/>
    <w:qFormat/>
    <w:pPr>
      <w:pBdr>
        <w:bottom w:val="single" w:color="000000" w:sz="12" w:space="1"/>
      </w:pBdr>
    </w:pPr>
  </w:style>
  <w:style w:type="paragraph" w:styleId="1607" w:customStyle="1">
    <w:name w:val="样式 标题 2 + Times New Roman 四号 非加粗 段前: 5 磅 段后: 0 磅 行距: 固定值 20..."/>
    <w:basedOn w:val="1247"/>
    <w:uiPriority w:val="0"/>
    <w:qFormat/>
    <w:pPr>
      <w:numPr>
        <w:ilvl w:val="0"/>
        <w:numId w:val="0"/>
      </w:numPr>
      <w:spacing w:before="100" w:after="0" w:line="400" w:lineRule="exact"/>
      <w:tabs>
        <w:tab w:val="clear" w:pos="720" w:leader="none"/>
      </w:tabs>
    </w:pPr>
    <w:rPr>
      <w:rFonts w:ascii="Times New Roman" w:cs="宋体"/>
      <w:b w:val="0"/>
      <w:sz w:val="28"/>
    </w:rPr>
  </w:style>
  <w:style w:type="paragraph" w:styleId="1608" w:customStyle="1">
    <w:name w:val="样式 标题 2第一章 标题 2Heading 2 HiddenHeading 2 CCBSheading 2H2h2..."/>
    <w:basedOn w:val="1247"/>
    <w:uiPriority w:val="0"/>
    <w:qFormat/>
    <w:pPr>
      <w:numPr>
        <w:ilvl w:val="0"/>
        <w:numId w:val="0"/>
      </w:numPr>
      <w:ind w:left="360" w:hanging="360"/>
      <w:jc w:val="center"/>
      <w:keepLines w:val="0"/>
      <w:spacing w:line="240" w:lineRule="auto"/>
      <w:tabs>
        <w:tab w:val="left" w:pos="360" w:leader="none"/>
      </w:tabs>
    </w:pPr>
    <w:rPr>
      <w:rFonts w:ascii="黑体" w:cs="宋体"/>
      <w:b w:val="0"/>
    </w:rPr>
  </w:style>
  <w:style w:type="paragraph" w:styleId="1609" w:customStyle="1">
    <w:name w:val="丁华标题2"/>
    <w:basedOn w:val="1247"/>
    <w:next w:val="1556"/>
    <w:uiPriority w:val="0"/>
    <w:qFormat/>
    <w:pPr>
      <w:numPr>
        <w:ilvl w:val="0"/>
        <w:numId w:val="0"/>
      </w:numPr>
      <w:ind w:left="567" w:hanging="567"/>
      <w:jc w:val="left"/>
      <w:spacing w:before="120" w:after="120" w:line="413" w:lineRule="auto"/>
      <w:tabs>
        <w:tab w:val="left" w:pos="567" w:leader="none"/>
      </w:tabs>
    </w:pPr>
    <w:rPr>
      <w:rFonts w:ascii="Arial" w:hAnsi="Arial"/>
      <w:bCs/>
      <w:color w:val="000000"/>
      <w:sz w:val="28"/>
    </w:rPr>
  </w:style>
  <w:style w:type="paragraph" w:styleId="1610" w:customStyle="1">
    <w:name w:val="TOC 标题2"/>
    <w:basedOn w:val="1044"/>
    <w:next w:val="997"/>
    <w:uiPriority w:val="39"/>
    <w:qFormat/>
    <w:pPr>
      <w:ind w:left="0" w:firstLine="0"/>
      <w:jc w:val="left"/>
      <w:spacing w:before="480" w:after="0" w:line="276" w:lineRule="auto"/>
      <w:widowControl/>
      <w:outlineLvl w:val="9"/>
    </w:pPr>
    <w:rPr>
      <w:rFonts w:ascii="Cambria" w:hAnsi="Cambria"/>
      <w:bCs/>
      <w:color w:val="365f91"/>
      <w:sz w:val="28"/>
      <w:szCs w:val="28"/>
    </w:rPr>
  </w:style>
  <w:style w:type="paragraph" w:styleId="1611" w:customStyle="1">
    <w:name w:val="正文--表格内正文"/>
    <w:basedOn w:val="997"/>
    <w:uiPriority w:val="0"/>
    <w:qFormat/>
    <w:pPr>
      <w:jc w:val="center"/>
      <w:spacing w:line="0" w:lineRule="atLeast"/>
    </w:pPr>
    <w:rPr>
      <w:rFonts w:hAnsi="宋体" w:eastAsia="宋体"/>
      <w:color w:val="000000"/>
      <w:szCs w:val="24"/>
    </w:rPr>
  </w:style>
  <w:style w:type="paragraph" w:styleId="1612" w:customStyle="1">
    <w:name w:val="公文标题 2"/>
    <w:basedOn w:val="997"/>
    <w:next w:val="1613"/>
    <w:uiPriority w:val="0"/>
    <w:qFormat/>
    <w:pPr>
      <w:spacing w:line="240" w:lineRule="auto"/>
      <w:outlineLvl w:val="1"/>
    </w:pPr>
    <w:rPr>
      <w:rFonts w:ascii="仿宋_GB2312" w:hAnsi="宋体" w:eastAsia="仿宋_GB2312"/>
      <w:szCs w:val="24"/>
    </w:rPr>
  </w:style>
  <w:style w:type="paragraph" w:styleId="1613" w:customStyle="1">
    <w:name w:val="公文正文"/>
    <w:basedOn w:val="1293"/>
    <w:uiPriority w:val="0"/>
    <w:qFormat/>
    <w:pPr>
      <w:ind w:left="0" w:firstLine="200"/>
      <w:spacing w:after="0" w:line="240" w:lineRule="auto"/>
    </w:pPr>
    <w:rPr>
      <w:rFonts w:ascii="仿宋_GB2312" w:hAnsi="宋体" w:eastAsia="仿宋_GB2312"/>
      <w:sz w:val="28"/>
      <w:szCs w:val="24"/>
    </w:rPr>
  </w:style>
  <w:style w:type="paragraph" w:styleId="1614" w:customStyle="1">
    <w:name w:val="正文缩进2格 New"/>
    <w:basedOn w:val="1615"/>
    <w:uiPriority w:val="0"/>
    <w:qFormat/>
    <w:pPr>
      <w:ind w:firstLine="639"/>
      <w:spacing w:line="600" w:lineRule="exact"/>
    </w:pPr>
    <w:rPr>
      <w:rFonts w:ascii="仿宋_GB2312" w:hAnsi="宋体" w:eastAsia="仿宋_GB2312"/>
      <w:sz w:val="31"/>
      <w:szCs w:val="28"/>
    </w:rPr>
  </w:style>
  <w:style w:type="paragraph" w:styleId="1615" w:customStyle="1">
    <w:name w:val="正文 New New"/>
    <w:uiPriority w:val="0"/>
    <w:qFormat/>
    <w:pPr>
      <w:jc w:val="both"/>
      <w:widowControl w:val="off"/>
    </w:pPr>
    <w:rPr>
      <w:rFonts w:ascii="Times New Roman" w:hAnsi="Times New Roman" w:eastAsia="宋体" w:cs="Times New Roman"/>
      <w:sz w:val="21"/>
      <w:szCs w:val="24"/>
      <w:lang w:val="en-US" w:eastAsia="zh-CN" w:bidi="ar-SA"/>
    </w:rPr>
  </w:style>
  <w:style w:type="paragraph" w:styleId="1616" w:customStyle="1">
    <w:name w:val="小四 段落 宋体 Char"/>
    <w:basedOn w:val="1276"/>
    <w:uiPriority w:val="0"/>
    <w:qFormat/>
    <w:pPr>
      <w:ind w:left="0" w:right="-33" w:firstLine="600"/>
      <w:jc w:val="left"/>
      <w:spacing w:line="240" w:lineRule="auto"/>
    </w:pPr>
    <w:rPr>
      <w:rFonts w:ascii="仿宋_GB2312" w:eastAsia="仿宋_GB2312"/>
      <w:sz w:val="30"/>
      <w:szCs w:val="30"/>
    </w:rPr>
  </w:style>
  <w:style w:type="paragraph" w:styleId="1617" w:customStyle="1">
    <w:name w:val="标题2"/>
    <w:basedOn w:val="1247"/>
    <w:uiPriority w:val="0"/>
    <w:qFormat/>
    <w:pPr>
      <w:numPr>
        <w:ilvl w:val="0"/>
        <w:numId w:val="0"/>
      </w:numPr>
      <w:keepLines w:val="0"/>
      <w:keepNext w:val="0"/>
      <w:spacing w:before="0" w:after="0" w:line="360" w:lineRule="auto"/>
      <w:tabs>
        <w:tab w:val="left" w:pos="0" w:leader="none"/>
      </w:tabs>
    </w:pPr>
    <w:rPr>
      <w:rFonts w:ascii="Arial" w:hAnsi="Arial" w:eastAsia="仿宋_GB2312"/>
      <w:b w:val="0"/>
      <w:bCs/>
      <w:sz w:val="30"/>
      <w:szCs w:val="32"/>
    </w:rPr>
  </w:style>
  <w:style w:type="paragraph" w:styleId="1618" w:customStyle="1">
    <w:name w:val="列表内容"/>
    <w:basedOn w:val="997"/>
    <w:next w:val="997"/>
    <w:uiPriority w:val="0"/>
    <w:qFormat/>
    <w:pPr>
      <w:numPr>
        <w:ilvl w:val="0"/>
        <w:numId w:val="15"/>
      </w:numPr>
      <w:jc w:val="left"/>
      <w:spacing w:line="240" w:lineRule="auto"/>
      <w:widowControl/>
      <w:tabs>
        <w:tab w:val="left" w:pos="840" w:leader="none"/>
      </w:tabs>
    </w:pPr>
    <w:rPr>
      <w:rFonts w:ascii="Times New Roman" w:eastAsia="宋体"/>
      <w:sz w:val="18"/>
      <w:szCs w:val="24"/>
    </w:rPr>
  </w:style>
  <w:style w:type="paragraph" w:styleId="1619" w:customStyle="1">
    <w:name w:val="xl80"/>
    <w:basedOn w:val="9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Cs w:val="24"/>
    </w:rPr>
  </w:style>
  <w:style w:type="paragraph" w:styleId="1620" w:customStyle="1">
    <w:name w:val="xl85"/>
    <w:basedOn w:val="9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621" w:customStyle="1">
    <w:name w:val="马刚标题4"/>
    <w:basedOn w:val="1622"/>
    <w:next w:val="997"/>
    <w:uiPriority w:val="0"/>
    <w:qFormat/>
    <w:pPr>
      <w:spacing w:before="100" w:after="40"/>
      <w:tabs>
        <w:tab w:val="left" w:pos="567" w:leader="none"/>
        <w:tab w:val="left" w:pos="735" w:leader="none"/>
        <w:tab w:val="left" w:pos="1050" w:leader="none"/>
      </w:tabs>
      <w:outlineLvl w:val="3"/>
    </w:pPr>
    <w:rPr>
      <w:b w:val="0"/>
    </w:rPr>
  </w:style>
  <w:style w:type="paragraph" w:styleId="1622" w:customStyle="1">
    <w:name w:val="马刚标题3"/>
    <w:basedOn w:val="997"/>
    <w:next w:val="997"/>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Cs w:val="20"/>
    </w:rPr>
  </w:style>
  <w:style w:type="paragraph" w:styleId="1623" w:customStyle="1">
    <w:name w:val="标题 4宋体"/>
    <w:basedOn w:val="1046"/>
    <w:uiPriority w:val="0"/>
    <w:qFormat/>
    <w:pPr>
      <w:numPr>
        <w:ilvl w:val="0"/>
        <w:numId w:val="0"/>
      </w:numPr>
      <w:jc w:val="left"/>
      <w:keepLines w:val="0"/>
      <w:spacing w:before="0" w:after="0"/>
    </w:pPr>
    <w:rPr>
      <w:rFonts w:hAnsi="宋体"/>
      <w:b/>
      <w:bCs/>
      <w:color w:val="000000"/>
    </w:rPr>
  </w:style>
  <w:style w:type="paragraph" w:styleId="1624" w:customStyle="1">
    <w:name w:val="格式2"/>
    <w:uiPriority w:val="0"/>
    <w:qFormat/>
    <w:pPr>
      <w:jc w:val="both"/>
      <w:spacing w:before="50" w:line="440" w:lineRule="exact"/>
      <w:widowControl w:val="off"/>
    </w:pPr>
    <w:rPr>
      <w:rFonts w:ascii="Times New Roman" w:hAnsi="Times New Roman" w:eastAsia="宋体" w:cs="Times New Roman"/>
      <w:sz w:val="24"/>
      <w:lang w:val="en-US" w:eastAsia="zh-CN" w:bidi="ar-SA"/>
    </w:rPr>
  </w:style>
  <w:style w:type="paragraph" w:styleId="1625" w:customStyle="1">
    <w:name w:val="List Paragraph*"/>
    <w:basedOn w:val="997"/>
    <w:uiPriority w:val="7"/>
    <w:qFormat/>
    <w:pPr>
      <w:ind w:firstLine="420"/>
      <w:spacing w:line="240" w:lineRule="auto"/>
    </w:pPr>
    <w:rPr>
      <w:rFonts w:ascii="Times New Roman" w:eastAsia="宋体"/>
      <w:color w:val="000000"/>
      <w:sz w:val="21"/>
      <w:szCs w:val="24"/>
    </w:rPr>
  </w:style>
  <w:style w:type="paragraph" w:styleId="1626" w:customStyle="1">
    <w:name w:val="说明书3级标题"/>
    <w:basedOn w:val="997"/>
    <w:next w:val="997"/>
    <w:uiPriority w:val="0"/>
    <w:qFormat/>
    <w:pPr>
      <w:ind w:left="1572" w:hanging="720"/>
      <w:jc w:val="left"/>
      <w:widowControl/>
      <w:tabs>
        <w:tab w:val="left" w:pos="1572" w:leader="none"/>
      </w:tabs>
    </w:pPr>
    <w:rPr>
      <w:rFonts w:ascii="Times New Roman" w:eastAsia="黑体"/>
      <w:sz w:val="24"/>
      <w:szCs w:val="24"/>
    </w:rPr>
  </w:style>
  <w:style w:type="paragraph" w:styleId="1627" w:customStyle="1">
    <w:name w:val="正文 居中"/>
    <w:basedOn w:val="997"/>
    <w:uiPriority w:val="0"/>
    <w:qFormat/>
    <w:pPr>
      <w:jc w:val="center"/>
    </w:pPr>
    <w:rPr>
      <w:rFonts w:ascii="Times New Roman" w:eastAsia="宋体"/>
      <w:szCs w:val="20"/>
    </w:rPr>
  </w:style>
  <w:style w:type="paragraph" w:styleId="1628" w:customStyle="1">
    <w:name w:val="Char Char Char Char Char"/>
    <w:basedOn w:val="997"/>
    <w:uiPriority w:val="0"/>
    <w:qFormat/>
    <w:pPr>
      <w:spacing w:line="240" w:lineRule="auto"/>
    </w:pPr>
    <w:rPr>
      <w:rFonts w:ascii="Tahoma" w:hAnsi="Tahoma" w:eastAsia="宋体"/>
      <w:szCs w:val="20"/>
    </w:rPr>
  </w:style>
  <w:style w:type="paragraph" w:styleId="1629" w:customStyle="1">
    <w:name w:val="flName"/>
    <w:basedOn w:val="1551"/>
    <w:uiPriority w:val="0"/>
    <w:qFormat/>
    <w:pPr>
      <w:spacing w:before="0" w:line="113" w:lineRule="atLeast"/>
    </w:pPr>
  </w:style>
  <w:style w:type="paragraph" w:styleId="1630" w:customStyle="1">
    <w:name w:val="标准文本"/>
    <w:basedOn w:val="997"/>
    <w:uiPriority w:val="0"/>
    <w:qFormat/>
    <w:pPr>
      <w:ind w:firstLine="480"/>
    </w:pPr>
    <w:rPr>
      <w:rFonts w:ascii="Times New Roman" w:eastAsia="宋体" w:cs="宋体"/>
      <w:szCs w:val="24"/>
    </w:rPr>
  </w:style>
  <w:style w:type="paragraph" w:styleId="1631" w:customStyle="1">
    <w:name w:val="样式 标题 1 + 四号 居中 段前: 12 磅 段后: 12 磅 行距: 单倍行距"/>
    <w:basedOn w:val="1044"/>
    <w:uiPriority w:val="0"/>
    <w:qFormat/>
    <w:pPr>
      <w:jc w:val="center"/>
      <w:spacing w:before="240" w:after="240" w:line="240" w:lineRule="auto"/>
    </w:pPr>
    <w:rPr>
      <w:rFonts w:cs="宋体"/>
      <w:bCs/>
      <w:sz w:val="28"/>
    </w:rPr>
  </w:style>
  <w:style w:type="paragraph" w:styleId="1632" w:customStyle="1">
    <w:name w:val="xl35"/>
    <w:basedOn w:val="997"/>
    <w:uiPriority w:val="0"/>
    <w:qFormat/>
    <w:pPr>
      <w:jc w:val="center"/>
      <w:spacing w:before="100" w:beforeAutospacing="1" w:after="100" w:afterAutospacing="1" w:line="240" w:lineRule="auto"/>
      <w:widowControl/>
    </w:pPr>
    <w:rPr>
      <w:rFonts w:ascii="Arial Unicode MS" w:hAnsi="Arial Unicode MS" w:eastAsia="Arial Unicode MS"/>
      <w:sz w:val="24"/>
      <w:szCs w:val="24"/>
    </w:rPr>
  </w:style>
  <w:style w:type="paragraph" w:styleId="1633" w:customStyle="1">
    <w:name w:val="Char Char Char Char Char Char Char1"/>
    <w:basedOn w:val="997"/>
    <w:uiPriority w:val="0"/>
    <w:qFormat/>
    <w:pPr>
      <w:spacing w:line="240" w:lineRule="auto"/>
    </w:pPr>
    <w:rPr>
      <w:rFonts w:ascii="Tahoma" w:hAnsi="Tahoma" w:eastAsia="宋体"/>
      <w:szCs w:val="20"/>
    </w:rPr>
  </w:style>
  <w:style w:type="paragraph" w:styleId="1634" w:customStyle="1">
    <w:name w:val="xl100"/>
    <w:basedOn w:val="997"/>
    <w:uiPriority w:val="0"/>
    <w:qFormat/>
    <w:pPr>
      <w:jc w:val="left"/>
      <w:spacing w:before="100" w:beforeAutospacing="1" w:after="100" w:afterAutospacing="1" w:line="240" w:lineRule="auto"/>
      <w:widowControl/>
      <w:pBdr>
        <w:left w:val="single" w:color="000000" w:sz="4" w:space="0"/>
      </w:pBdr>
    </w:pPr>
    <w:rPr>
      <w:rFonts w:hAnsi="宋体" w:eastAsia="宋体" w:cs="宋体"/>
      <w:b/>
      <w:bCs/>
      <w:sz w:val="20"/>
      <w:szCs w:val="20"/>
    </w:rPr>
  </w:style>
  <w:style w:type="paragraph" w:styleId="1635" w:customStyle="1">
    <w:name w:val="表1"/>
    <w:basedOn w:val="997"/>
    <w:uiPriority w:val="0"/>
    <w:qFormat/>
    <w:pPr>
      <w:spacing w:before="200" w:line="320" w:lineRule="atLeast"/>
      <w:tabs>
        <w:tab w:val="left" w:pos="360" w:leader="none"/>
      </w:tabs>
    </w:pPr>
    <w:rPr>
      <w:rFonts w:ascii="Times New Roman" w:eastAsia="宋体"/>
      <w:sz w:val="24"/>
      <w:szCs w:val="20"/>
    </w:rPr>
  </w:style>
  <w:style w:type="paragraph" w:styleId="1636" w:customStyle="1">
    <w:name w:val="Char1"/>
    <w:basedOn w:val="997"/>
    <w:uiPriority w:val="0"/>
    <w:qFormat/>
    <w:pPr>
      <w:spacing w:line="240" w:lineRule="auto"/>
    </w:pPr>
    <w:rPr>
      <w:rFonts w:ascii="仿宋_GB2312" w:eastAsia="仿宋_GB2312"/>
      <w:b/>
      <w:sz w:val="32"/>
      <w:szCs w:val="32"/>
    </w:rPr>
  </w:style>
  <w:style w:type="paragraph" w:styleId="1637" w:customStyle="1">
    <w:name w:val="项目符号A"/>
    <w:basedOn w:val="997"/>
    <w:uiPriority w:val="0"/>
    <w:qFormat/>
    <w:pPr>
      <w:ind w:left="780" w:hanging="360"/>
      <w:tabs>
        <w:tab w:val="left" w:pos="780" w:leader="none"/>
        <w:tab w:val="left" w:pos="1021" w:leader="none"/>
      </w:tabs>
    </w:pPr>
    <w:rPr>
      <w:rFonts w:ascii="Arial" w:hAnsi="Arial" w:eastAsia="宋体"/>
      <w:color w:val="ff0000"/>
      <w:sz w:val="24"/>
      <w:szCs w:val="24"/>
    </w:rPr>
  </w:style>
  <w:style w:type="paragraph" w:styleId="1638" w:customStyle="1">
    <w:name w:val="_Style 40"/>
    <w:basedOn w:val="997"/>
    <w:uiPriority w:val="0"/>
    <w:qFormat/>
    <w:pPr>
      <w:spacing w:line="240" w:lineRule="auto"/>
    </w:pPr>
    <w:rPr>
      <w:rFonts w:ascii="Times New Roman" w:eastAsia="宋体"/>
      <w:sz w:val="21"/>
      <w:szCs w:val="20"/>
    </w:rPr>
  </w:style>
  <w:style w:type="paragraph" w:styleId="1639" w:customStyle="1">
    <w:name w:val="xl81"/>
    <w:basedOn w:val="9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2"/>
      <w:szCs w:val="22"/>
    </w:rPr>
  </w:style>
  <w:style w:type="paragraph" w:styleId="1640" w:customStyle="1">
    <w:name w:val="p0"/>
    <w:basedOn w:val="997"/>
    <w:uiPriority w:val="0"/>
    <w:qFormat/>
    <w:pPr>
      <w:spacing w:line="240" w:lineRule="auto"/>
      <w:widowControl/>
    </w:pPr>
    <w:rPr>
      <w:rFonts w:ascii="Times New Roman" w:eastAsia="宋体"/>
      <w:sz w:val="21"/>
    </w:rPr>
  </w:style>
  <w:style w:type="paragraph" w:styleId="1641" w:customStyle="1">
    <w:name w:val="a0"/>
    <w:basedOn w:val="997"/>
    <w:uiPriority w:val="0"/>
    <w:qFormat/>
    <w:pPr>
      <w:spacing w:before="100" w:beforeAutospacing="1" w:after="100" w:afterAutospacing="1" w:line="240" w:lineRule="auto"/>
      <w:widowControl/>
    </w:pPr>
    <w:rPr>
      <w:rFonts w:hAnsi="宋体" w:eastAsia="宋体" w:cs="宋体"/>
      <w:szCs w:val="24"/>
    </w:rPr>
  </w:style>
  <w:style w:type="paragraph" w:styleId="1642" w:customStyle="1">
    <w:name w:val="table_lines"/>
    <w:basedOn w:val="997"/>
    <w:uiPriority w:val="0"/>
    <w:qFormat/>
    <w:pPr>
      <w:jc w:val="left"/>
      <w:spacing w:line="240" w:lineRule="auto"/>
      <w:widowControl/>
    </w:pPr>
    <w:rPr>
      <w:rFonts w:ascii="Times New Roman" w:eastAsia="宋体"/>
      <w:sz w:val="20"/>
      <w:szCs w:val="20"/>
      <w:lang w:val="de-DE" w:eastAsia="de-DE"/>
    </w:rPr>
  </w:style>
  <w:style w:type="paragraph" w:styleId="1643" w:customStyle="1">
    <w:name w:val="表正文"/>
    <w:basedOn w:val="997"/>
    <w:next w:val="1047"/>
    <w:uiPriority w:val="0"/>
    <w:qFormat/>
    <w:pPr>
      <w:ind w:firstLine="420"/>
      <w:spacing w:line="240" w:lineRule="auto"/>
    </w:pPr>
    <w:rPr>
      <w:rFonts w:ascii="Times New Roman" w:eastAsia="宋体"/>
      <w:sz w:val="21"/>
      <w:szCs w:val="24"/>
    </w:rPr>
  </w:style>
  <w:style w:type="paragraph" w:styleId="1644" w:customStyle="1">
    <w:name w:val="xl98"/>
    <w:basedOn w:val="9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645" w:customStyle="1">
    <w:name w:val="2"/>
    <w:basedOn w:val="997"/>
    <w:next w:val="997"/>
    <w:uiPriority w:val="0"/>
    <w:qFormat/>
    <w:pPr>
      <w:spacing w:line="240" w:lineRule="auto"/>
    </w:pPr>
    <w:rPr>
      <w:rFonts w:eastAsia="宋体"/>
      <w:b/>
      <w:bCs/>
      <w:sz w:val="24"/>
      <w:szCs w:val="24"/>
    </w:rPr>
  </w:style>
  <w:style w:type="paragraph" w:styleId="1646" w:customStyle="1">
    <w:name w:val="方案文档"/>
    <w:basedOn w:val="997"/>
    <w:uiPriority w:val="0"/>
    <w:qFormat/>
    <w:pPr>
      <w:ind w:left="420" w:firstLine="525"/>
      <w:spacing w:before="120" w:after="120"/>
      <w:tabs>
        <w:tab w:val="left" w:pos="7411" w:leader="none"/>
      </w:tabs>
    </w:pPr>
    <w:rPr>
      <w:rFonts w:ascii="仿宋_GB2312" w:hAnsi="Arial" w:eastAsia="仿宋_GB2312"/>
      <w:sz w:val="24"/>
      <w:szCs w:val="24"/>
    </w:rPr>
  </w:style>
  <w:style w:type="paragraph" w:styleId="1647" w:customStyle="1">
    <w:name w:val="列出段落11"/>
    <w:basedOn w:val="997"/>
    <w:uiPriority w:val="0"/>
    <w:qFormat/>
    <w:pPr>
      <w:ind w:firstLine="420"/>
      <w:spacing w:line="240" w:lineRule="auto"/>
    </w:pPr>
    <w:rPr>
      <w:rFonts w:ascii="Calibri" w:hAnsi="Calibri" w:eastAsia="宋体" w:cs="Calibri"/>
      <w:sz w:val="21"/>
    </w:rPr>
  </w:style>
  <w:style w:type="paragraph" w:styleId="1648" w:customStyle="1">
    <w:name w:val="图标"/>
    <w:basedOn w:val="997"/>
    <w:next w:val="997"/>
    <w:uiPriority w:val="0"/>
    <w:qFormat/>
    <w:pPr>
      <w:ind w:left="840" w:hanging="420"/>
      <w:jc w:val="center"/>
      <w:spacing w:before="120" w:after="120" w:line="320" w:lineRule="atLeast"/>
      <w:tabs>
        <w:tab w:val="left" w:pos="567" w:leader="none"/>
        <w:tab w:val="left" w:pos="840" w:leader="none"/>
      </w:tabs>
    </w:pPr>
    <w:rPr>
      <w:rFonts w:ascii="Times New Roman" w:eastAsia="仿宋_GB2312"/>
      <w:szCs w:val="20"/>
    </w:rPr>
  </w:style>
  <w:style w:type="paragraph" w:styleId="1649" w:customStyle="1">
    <w:name w:val="仿宋"/>
    <w:basedOn w:val="997"/>
    <w:uiPriority w:val="0"/>
    <w:qFormat/>
    <w:pPr>
      <w:jc w:val="center"/>
    </w:pPr>
    <w:rPr>
      <w:rFonts w:hAnsi="宋体" w:cs="宋体"/>
      <w:sz w:val="21"/>
      <w:szCs w:val="20"/>
    </w:rPr>
  </w:style>
  <w:style w:type="paragraph" w:styleId="1650" w:customStyle="1">
    <w:name w:val="正文字缩2字"/>
    <w:basedOn w:val="997"/>
    <w:uiPriority w:val="0"/>
    <w:qFormat/>
    <w:pPr>
      <w:ind w:left="200" w:firstLine="200"/>
      <w:spacing w:before="60" w:after="60"/>
    </w:pPr>
    <w:rPr>
      <w:rFonts w:ascii="Times New Roman" w:eastAsia="宋体"/>
      <w:szCs w:val="24"/>
    </w:rPr>
  </w:style>
  <w:style w:type="paragraph" w:styleId="1651" w:customStyle="1">
    <w:name w:val="正文首行缩进2字符"/>
    <w:basedOn w:val="997"/>
    <w:uiPriority w:val="0"/>
    <w:semiHidden/>
    <w:qFormat/>
    <w:pPr>
      <w:ind w:left="200"/>
    </w:pPr>
  </w:style>
  <w:style w:type="paragraph" w:styleId="1652" w:customStyle="1">
    <w:name w:val="xl93"/>
    <w:basedOn w:val="99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653" w:customStyle="1">
    <w:name w:val="并列样式"/>
    <w:basedOn w:val="997"/>
    <w:uiPriority w:val="0"/>
    <w:qFormat/>
    <w:pPr>
      <w:spacing w:before="60" w:after="60" w:line="240" w:lineRule="auto"/>
    </w:pPr>
    <w:rPr>
      <w:rFonts w:ascii="Times New Roman" w:eastAsia="宋体"/>
      <w:sz w:val="24"/>
      <w:szCs w:val="20"/>
    </w:rPr>
  </w:style>
  <w:style w:type="paragraph" w:styleId="1654" w:customStyle="1">
    <w:name w:val="zw"/>
    <w:basedOn w:val="997"/>
    <w:uiPriority w:val="0"/>
    <w:qFormat/>
    <w:pPr>
      <w:ind w:firstLine="480"/>
      <w:jc w:val="left"/>
      <w:widowControl/>
    </w:pPr>
    <w:rPr>
      <w:rFonts w:hAnsi="宋体" w:eastAsia="宋体"/>
      <w:bCs/>
      <w:szCs w:val="20"/>
    </w:rPr>
  </w:style>
  <w:style w:type="paragraph" w:styleId="1655" w:customStyle="1">
    <w:name w:val="1"/>
    <w:basedOn w:val="997"/>
    <w:next w:val="997"/>
    <w:uiPriority w:val="0"/>
    <w:qFormat/>
    <w:pPr>
      <w:spacing w:line="240" w:lineRule="auto"/>
    </w:pPr>
    <w:rPr>
      <w:rFonts w:ascii="Times New Roman" w:eastAsia="宋体"/>
      <w:sz w:val="21"/>
      <w:szCs w:val="24"/>
    </w:rPr>
  </w:style>
  <w:style w:type="paragraph" w:styleId="1656" w:customStyle="1">
    <w:name w:val="xl95"/>
    <w:basedOn w:val="997"/>
    <w:uiPriority w:val="0"/>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657" w:customStyle="1">
    <w:name w:val="Char Char Char Char Char Char"/>
    <w:basedOn w:val="997"/>
    <w:uiPriority w:val="0"/>
    <w:qFormat/>
    <w:pPr>
      <w:spacing w:line="240" w:lineRule="auto"/>
    </w:pPr>
    <w:rPr>
      <w:rFonts w:ascii="Times New Roman" w:eastAsia="宋体"/>
      <w:sz w:val="21"/>
      <w:szCs w:val="24"/>
    </w:rPr>
  </w:style>
  <w:style w:type="paragraph" w:styleId="1658" w:customStyle="1">
    <w:name w:val="表格内容"/>
    <w:basedOn w:val="997"/>
    <w:uiPriority w:val="0"/>
    <w:qFormat/>
    <w:pPr>
      <w:jc w:val="center"/>
      <w:spacing w:line="240" w:lineRule="auto"/>
    </w:pPr>
    <w:rPr>
      <w:sz w:val="21"/>
    </w:rPr>
  </w:style>
  <w:style w:type="paragraph" w:styleId="1659" w:customStyle="1">
    <w:name w:val="正正文"/>
    <w:basedOn w:val="997"/>
    <w:uiPriority w:val="0"/>
    <w:qFormat/>
    <w:pPr>
      <w:ind w:firstLine="480"/>
    </w:pPr>
    <w:rPr>
      <w:rFonts w:hAnsi="宋体" w:eastAsia="宋体"/>
      <w:sz w:val="24"/>
      <w:szCs w:val="24"/>
    </w:rPr>
  </w:style>
  <w:style w:type="paragraph" w:styleId="1660" w:customStyle="1">
    <w:name w:val="xl97"/>
    <w:basedOn w:val="9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661" w:customStyle="1">
    <w:name w:val="xl76"/>
    <w:basedOn w:val="9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662" w:customStyle="1">
    <w:name w:val="标题 2 + Times New Roman 居中 段前: 0 磅 段后: 0 磅 行距: 单倍行距 + 段前..."/>
    <w:basedOn w:val="997"/>
    <w:uiPriority w:val="0"/>
    <w:qFormat/>
    <w:pPr>
      <w:jc w:val="center"/>
      <w:keepLines/>
      <w:keepNext/>
      <w:spacing w:before="468" w:after="312" w:line="240" w:lineRule="auto"/>
      <w:outlineLvl w:val="1"/>
    </w:pPr>
    <w:rPr>
      <w:rFonts w:ascii="Times New Roman" w:eastAsia="黑体"/>
      <w:b/>
      <w:bCs/>
      <w:sz w:val="32"/>
      <w:szCs w:val="20"/>
    </w:rPr>
  </w:style>
  <w:style w:type="paragraph" w:styleId="1663" w:customStyle="1">
    <w:name w:val="格式3"/>
    <w:basedOn w:val="997"/>
    <w:uiPriority w:val="0"/>
    <w:qFormat/>
    <w:pPr>
      <w:ind w:left="1304" w:hanging="453"/>
      <w:spacing w:before="46" w:after="46" w:line="440" w:lineRule="exact"/>
      <w:tabs>
        <w:tab w:val="left" w:pos="1304" w:leader="none"/>
      </w:tabs>
    </w:pPr>
    <w:rPr>
      <w:rFonts w:ascii="Times New Roman" w:eastAsia="宋体"/>
      <w:color w:val="0000ff"/>
      <w:sz w:val="24"/>
      <w:szCs w:val="20"/>
    </w:rPr>
  </w:style>
  <w:style w:type="paragraph" w:styleId="1664" w:customStyle="1">
    <w:name w:val="样式 标题 3 + (中文) 黑体 小四 非加粗 段前: 7.8 磅 段后: 0 磅 行距: 固定值 20 磅"/>
    <w:basedOn w:val="1048"/>
    <w:uiPriority w:val="0"/>
    <w:qFormat/>
    <w:pPr>
      <w:ind w:left="0" w:firstLine="0"/>
      <w:spacing w:before="0" w:after="0" w:line="400" w:lineRule="exact"/>
      <w:tabs>
        <w:tab w:val="clear" w:pos="1080" w:leader="none"/>
      </w:tabs>
    </w:pPr>
    <w:rPr>
      <w:rFonts w:ascii="Times New Roman" w:eastAsia="黑体" w:cs="宋体"/>
    </w:rPr>
  </w:style>
  <w:style w:type="paragraph" w:styleId="1665" w:customStyle="1">
    <w:name w:val="表格非标题文字"/>
    <w:uiPriority w:val="0"/>
    <w:qFormat/>
    <w:pPr>
      <w:spacing w:before="80" w:after="40"/>
    </w:pPr>
    <w:rPr>
      <w:rFonts w:ascii="Futura Bk" w:hAnsi="Futura Bk" w:eastAsia="宋体" w:cs="Times New Roman"/>
      <w:sz w:val="18"/>
      <w:szCs w:val="21"/>
      <w:lang w:val="en-US" w:eastAsia="zh-CN" w:bidi="ar-SA"/>
    </w:rPr>
  </w:style>
  <w:style w:type="paragraph" w:styleId="1666" w:customStyle="1">
    <w:name w:val="xl26"/>
    <w:basedOn w:val="9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szCs w:val="24"/>
    </w:rPr>
  </w:style>
  <w:style w:type="paragraph" w:styleId="1667" w:customStyle="1">
    <w:name w:val="正文斜下划线"/>
    <w:basedOn w:val="1508"/>
    <w:uiPriority w:val="0"/>
    <w:qFormat/>
    <w:pPr>
      <w:ind w:firstLine="560"/>
    </w:pPr>
    <w:rPr>
      <w:i/>
      <w:iCs/>
      <w:u w:val="single"/>
    </w:rPr>
  </w:style>
  <w:style w:type="paragraph" w:styleId="1668" w:customStyle="1">
    <w:name w:val="表格内行距"/>
    <w:basedOn w:val="1520"/>
    <w:uiPriority w:val="0"/>
    <w:qFormat/>
    <w:pPr>
      <w:jc w:val="center"/>
    </w:pPr>
    <w:rPr>
      <w:rFonts w:ascii="Verdana" w:hAnsi="宋体"/>
    </w:rPr>
  </w:style>
  <w:style w:type="paragraph" w:styleId="1669" w:customStyle="1">
    <w:name w:val="样式 标题 3H3sect1.2.3BOD 0Heading 3 - oldh3l3CTLevel 3 Head..."/>
    <w:basedOn w:val="1048"/>
    <w:uiPriority w:val="0"/>
    <w:qFormat/>
    <w:pPr>
      <w:ind w:left="0" w:firstLine="0"/>
      <w:jc w:val="left"/>
    </w:pPr>
    <w:rPr>
      <w:rFonts w:cs="宋体"/>
      <w:b/>
      <w:bCs/>
      <w:sz w:val="30"/>
    </w:rPr>
  </w:style>
  <w:style w:type="paragraph" w:styleId="1670" w:customStyle="1">
    <w:name w:val="标题一"/>
    <w:basedOn w:val="1044"/>
    <w:uiPriority w:val="0"/>
    <w:qFormat/>
    <w:pPr>
      <w:ind w:left="454" w:firstLine="0"/>
      <w:jc w:val="center"/>
      <w:keepNext w:val="0"/>
      <w:spacing w:before="4992" w:after="0" w:line="240" w:lineRule="auto"/>
      <w:tabs>
        <w:tab w:val="clear" w:pos="425" w:leader="none"/>
      </w:tabs>
    </w:pPr>
    <w:rPr>
      <w:rFonts w:ascii="Times New Roman" w:eastAsia="宋体"/>
      <w:bCs/>
      <w:szCs w:val="44"/>
    </w:rPr>
  </w:style>
  <w:style w:type="paragraph" w:styleId="1671" w:customStyle="1">
    <w:name w:val="样式 正文缩进2字符 + 小五 居中"/>
    <w:basedOn w:val="1508"/>
    <w:uiPriority w:val="0"/>
    <w:qFormat/>
    <w:pPr>
      <w:ind w:firstLine="0"/>
      <w:jc w:val="center"/>
      <w:spacing w:line="100" w:lineRule="atLeast"/>
    </w:pPr>
    <w:rPr>
      <w:sz w:val="18"/>
    </w:rPr>
  </w:style>
  <w:style w:type="paragraph" w:styleId="1672" w:customStyle="1">
    <w:name w:val="样式 正文缩进2字符 + 五号 居中1"/>
    <w:basedOn w:val="1508"/>
    <w:uiPriority w:val="0"/>
    <w:qFormat/>
    <w:pPr>
      <w:ind w:firstLine="0"/>
      <w:jc w:val="center"/>
      <w:spacing w:line="240" w:lineRule="auto"/>
    </w:pPr>
    <w:rPr>
      <w:sz w:val="21"/>
    </w:rPr>
  </w:style>
  <w:style w:type="paragraph" w:styleId="1673" w:customStyle="1">
    <w:name w:val="表头"/>
    <w:basedOn w:val="997"/>
    <w:uiPriority w:val="0"/>
    <w:qFormat/>
    <w:pPr>
      <w:spacing w:before="120" w:after="60" w:line="420" w:lineRule="atLeast"/>
    </w:pPr>
    <w:rPr>
      <w:rFonts w:ascii="黑体" w:eastAsia="黑体"/>
      <w:b/>
      <w:sz w:val="21"/>
      <w:szCs w:val="20"/>
    </w:rPr>
  </w:style>
  <w:style w:type="paragraph" w:styleId="1674" w:customStyle="1">
    <w:name w:val="标题4，章节第四层"/>
    <w:basedOn w:val="997"/>
    <w:next w:val="997"/>
    <w:uiPriority w:val="0"/>
    <w:qFormat/>
    <w:pPr>
      <w:tabs>
        <w:tab w:val="left" w:pos="0" w:leader="none"/>
      </w:tabs>
      <w:outlineLvl w:val="3"/>
    </w:pPr>
    <w:rPr>
      <w:rFonts w:hAnsi="宋体" w:eastAsia="宋体"/>
      <w:b/>
      <w:szCs w:val="24"/>
    </w:rPr>
  </w:style>
  <w:style w:type="paragraph" w:styleId="1675" w:customStyle="1">
    <w:name w:val="表格内文字"/>
    <w:basedOn w:val="997"/>
    <w:uiPriority w:val="0"/>
    <w:qFormat/>
    <w:pPr>
      <w:spacing w:line="300" w:lineRule="atLeast"/>
    </w:pPr>
    <w:rPr>
      <w:rFonts w:ascii="Times New Roman" w:eastAsia="宋体"/>
      <w:sz w:val="18"/>
      <w:szCs w:val="24"/>
    </w:rPr>
  </w:style>
  <w:style w:type="paragraph" w:styleId="1676" w:customStyle="1">
    <w:name w:val="样式 样式 标题 3H3sect1.2.3BOD 0Heading 3 - oldh3l3CTLevel 3 Head... +..."/>
    <w:basedOn w:val="997"/>
    <w:uiPriority w:val="0"/>
    <w:qFormat/>
    <w:pPr>
      <w:jc w:val="left"/>
      <w:keepLines/>
      <w:keepNext/>
      <w:spacing w:line="240" w:lineRule="auto"/>
      <w:outlineLvl w:val="2"/>
    </w:pPr>
    <w:rPr>
      <w:rFonts w:ascii="Times New Roman" w:eastAsia="宋体" w:cs="宋体"/>
      <w:b/>
      <w:bCs/>
      <w:szCs w:val="20"/>
    </w:rPr>
  </w:style>
  <w:style w:type="paragraph" w:styleId="1677" w:customStyle="1">
    <w:name w:val="xl87"/>
    <w:basedOn w:val="9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678" w:customStyle="1">
    <w:name w:val="样式 加点正文 + 段前: 0.5 行 段后: 0.5 行1"/>
    <w:basedOn w:val="997"/>
    <w:uiPriority w:val="0"/>
    <w:qFormat/>
    <w:pPr>
      <w:ind w:left="1268" w:hanging="720"/>
      <w:spacing w:line="300" w:lineRule="auto"/>
      <w:tabs>
        <w:tab w:val="left" w:pos="1050" w:leader="none"/>
        <w:tab w:val="left" w:pos="1268" w:leader="none"/>
      </w:tabs>
    </w:pPr>
    <w:rPr>
      <w:rFonts w:ascii="Times New Roman" w:eastAsia="宋体"/>
      <w:szCs w:val="20"/>
    </w:rPr>
  </w:style>
  <w:style w:type="paragraph" w:styleId="1679" w:customStyle="1">
    <w:name w:val="项目编号A"/>
    <w:basedOn w:val="997"/>
    <w:uiPriority w:val="0"/>
    <w:qFormat/>
    <w:pPr>
      <w:numPr>
        <w:ilvl w:val="0"/>
        <w:numId w:val="16"/>
      </w:numPr>
      <w:ind w:hanging="150"/>
      <w:tabs>
        <w:tab w:val="left" w:pos="960" w:leader="none"/>
      </w:tabs>
    </w:pPr>
    <w:rPr>
      <w:rFonts w:hAnsi="华文仿宋" w:eastAsia="宋体"/>
      <w:sz w:val="24"/>
      <w:szCs w:val="24"/>
    </w:rPr>
  </w:style>
  <w:style w:type="paragraph" w:styleId="1680" w:customStyle="1">
    <w:name w:val="列出段落21"/>
    <w:basedOn w:val="997"/>
    <w:uiPriority w:val="99"/>
    <w:qFormat/>
    <w:pPr>
      <w:contextualSpacing/>
      <w:ind w:left="720"/>
      <w:jc w:val="left"/>
      <w:spacing w:line="240" w:lineRule="auto"/>
      <w:widowControl/>
    </w:pPr>
    <w:rPr>
      <w:rFonts w:ascii="Arial" w:hAnsi="Arial" w:eastAsia="黑体"/>
      <w:szCs w:val="24"/>
      <w:lang w:eastAsia="en-US"/>
    </w:rPr>
  </w:style>
  <w:style w:type="paragraph" w:styleId="1681" w:customStyle="1">
    <w:name w:val="Char Char Char1 Char Char Char Char Char Char Char Char Char Char Char Char Char Char Char Char Char Char Char1"/>
    <w:basedOn w:val="997"/>
    <w:uiPriority w:val="0"/>
    <w:qFormat/>
    <w:pPr>
      <w:spacing w:line="240" w:lineRule="auto"/>
    </w:pPr>
    <w:rPr>
      <w:rFonts w:ascii="Times New Roman" w:eastAsia="宋体"/>
      <w:sz w:val="21"/>
      <w:szCs w:val="24"/>
    </w:rPr>
  </w:style>
  <w:style w:type="paragraph" w:styleId="1682" w:customStyle="1">
    <w:name w:val="tgt2"/>
    <w:basedOn w:val="997"/>
    <w:uiPriority w:val="0"/>
    <w:qFormat/>
    <w:pPr>
      <w:jc w:val="left"/>
      <w:spacing w:after="150"/>
      <w:widowControl/>
    </w:pPr>
    <w:rPr>
      <w:rFonts w:hAnsi="宋体" w:cs="宋体"/>
      <w:b/>
      <w:bCs/>
      <w:sz w:val="36"/>
      <w:szCs w:val="36"/>
    </w:rPr>
  </w:style>
  <w:style w:type="paragraph" w:styleId="1683" w:customStyle="1">
    <w:name w:val="样式3"/>
    <w:basedOn w:val="997"/>
    <w:next w:val="997"/>
    <w:uiPriority w:val="0"/>
    <w:qFormat/>
    <w:rPr>
      <w:rFonts w:ascii="Times New Roman" w:eastAsia="宋体"/>
      <w:sz w:val="21"/>
      <w:szCs w:val="20"/>
    </w:rPr>
  </w:style>
  <w:style w:type="paragraph" w:styleId="1684" w:customStyle="1">
    <w:name w:val="普通正文"/>
    <w:basedOn w:val="997"/>
    <w:uiPriority w:val="0"/>
    <w:qFormat/>
    <w:pPr>
      <w:ind w:firstLine="480"/>
      <w:jc w:val="left"/>
      <w:spacing w:before="120" w:after="120"/>
    </w:pPr>
    <w:rPr>
      <w:rFonts w:ascii="Arial" w:hAnsi="Arial" w:eastAsia="宋体"/>
      <w:szCs w:val="24"/>
    </w:rPr>
  </w:style>
  <w:style w:type="paragraph" w:styleId="1685" w:customStyle="1">
    <w:name w:val="二级标题"/>
    <w:basedOn w:val="1247"/>
    <w:uiPriority w:val="0"/>
    <w:qFormat/>
    <w:pPr>
      <w:numPr>
        <w:ilvl w:val="0"/>
        <w:numId w:val="0"/>
      </w:numPr>
      <w:ind w:left="567" w:hanging="567"/>
      <w:spacing w:before="0" w:after="0" w:line="300" w:lineRule="auto"/>
      <w:tabs>
        <w:tab w:val="left" w:pos="567" w:leader="none"/>
      </w:tabs>
    </w:pPr>
    <w:rPr>
      <w:rFonts w:ascii="仿宋_GB2312" w:eastAsia="仿宋_GB2312"/>
      <w:szCs w:val="32"/>
    </w:rPr>
  </w:style>
  <w:style w:type="paragraph" w:styleId="1686" w:customStyle="1">
    <w:name w:val="Table Paragraph"/>
    <w:basedOn w:val="997"/>
    <w:uiPriority w:val="1"/>
    <w:qFormat/>
    <w:pPr>
      <w:jc w:val="left"/>
      <w:spacing w:line="240" w:lineRule="auto"/>
    </w:pPr>
    <w:rPr>
      <w:rFonts w:hAnsi="宋体" w:eastAsia="宋体" w:cs="宋体"/>
      <w:sz w:val="22"/>
      <w:szCs w:val="22"/>
      <w:lang w:val="zh-CN" w:bidi="zh-CN"/>
    </w:rPr>
  </w:style>
  <w:style w:type="paragraph" w:styleId="1687" w:customStyle="1">
    <w:name w:val="6'"/>
    <w:basedOn w:val="997"/>
    <w:uiPriority w:val="0"/>
    <w:qFormat/>
    <w:pPr>
      <w:jc w:val="center"/>
      <w:spacing w:line="320" w:lineRule="exact"/>
    </w:pPr>
    <w:rPr>
      <w:rFonts w:ascii="Times New Roman" w:eastAsia="宋体"/>
      <w:spacing w:val="20"/>
      <w:sz w:val="21"/>
      <w:szCs w:val="20"/>
    </w:rPr>
  </w:style>
  <w:style w:type="paragraph" w:styleId="1688" w:customStyle="1">
    <w:name w:val="Char Char Char Char1"/>
    <w:basedOn w:val="997"/>
    <w:uiPriority w:val="0"/>
    <w:qFormat/>
    <w:pPr>
      <w:jc w:val="center"/>
      <w:spacing w:after="160" w:line="240" w:lineRule="exact"/>
      <w:widowControl/>
    </w:pPr>
    <w:rPr>
      <w:rFonts w:ascii="黑体" w:hAnsi="Verdana" w:eastAsia="黑体"/>
      <w:sz w:val="32"/>
      <w:szCs w:val="32"/>
      <w:lang w:eastAsia="en-US"/>
    </w:rPr>
  </w:style>
  <w:style w:type="paragraph" w:styleId="1689" w:customStyle="1">
    <w:name w:val="Table Text"/>
    <w:basedOn w:val="997"/>
    <w:uiPriority w:val="0"/>
    <w:qFormat/>
    <w:pPr>
      <w:spacing w:before="80" w:after="80" w:line="240" w:lineRule="auto"/>
      <w:widowControl/>
      <w:tabs>
        <w:tab w:val="decimal" w:pos="0" w:leader="none"/>
      </w:tabs>
    </w:pPr>
    <w:rPr>
      <w:rFonts w:ascii="Arial" w:hAnsi="Arial" w:eastAsia="宋体"/>
      <w:sz w:val="18"/>
      <w:szCs w:val="24"/>
    </w:rPr>
  </w:style>
  <w:style w:type="paragraph" w:styleId="1690" w:customStyle="1">
    <w:name w:val="标题4"/>
    <w:basedOn w:val="997"/>
    <w:uiPriority w:val="0"/>
    <w:qFormat/>
    <w:pPr>
      <w:numPr>
        <w:ilvl w:val="0"/>
        <w:numId w:val="17"/>
      </w:numPr>
      <w:ind w:left="4635"/>
      <w:spacing w:line="240" w:lineRule="auto"/>
      <w:tabs>
        <w:tab w:val="left" w:pos="4635" w:leader="none"/>
      </w:tabs>
    </w:pPr>
    <w:rPr>
      <w:rFonts w:ascii="Times New Roman" w:eastAsia="宋体"/>
      <w:sz w:val="21"/>
      <w:szCs w:val="24"/>
    </w:rPr>
  </w:style>
  <w:style w:type="paragraph" w:styleId="1691" w:customStyle="1">
    <w:name w:val="标题3，章节第三层"/>
    <w:basedOn w:val="997"/>
    <w:next w:val="1538"/>
    <w:uiPriority w:val="0"/>
    <w:qFormat/>
    <w:pPr>
      <w:spacing w:before="78" w:line="300" w:lineRule="auto"/>
      <w:outlineLvl w:val="2"/>
    </w:pPr>
    <w:rPr>
      <w:rFonts w:ascii="Arial" w:hAnsi="Arial" w:eastAsia="华文细黑"/>
      <w:sz w:val="30"/>
      <w:szCs w:val="24"/>
    </w:rPr>
  </w:style>
  <w:style w:type="paragraph" w:styleId="1692" w:customStyle="1">
    <w:name w:val="样式 宋体 小四 首行缩进:  0.99 厘米 行距: 固定值 30 磅"/>
    <w:basedOn w:val="997"/>
    <w:uiPriority w:val="0"/>
    <w:qFormat/>
    <w:pPr>
      <w:ind w:firstLine="560"/>
      <w:spacing w:line="600" w:lineRule="exact"/>
    </w:pPr>
    <w:rPr>
      <w:rFonts w:hAnsi="宋体" w:eastAsia="宋体" w:cs="宋体"/>
      <w:szCs w:val="20"/>
    </w:rPr>
  </w:style>
  <w:style w:type="paragraph" w:styleId="1693" w:customStyle="1">
    <w:name w:val="Char Char1 Char"/>
    <w:basedOn w:val="997"/>
    <w:uiPriority w:val="0"/>
    <w:qFormat/>
    <w:pPr>
      <w:jc w:val="left"/>
      <w:spacing w:after="160" w:line="240" w:lineRule="exact"/>
      <w:widowControl/>
    </w:pPr>
    <w:rPr>
      <w:rFonts w:ascii="Verdana" w:hAnsi="Verdana" w:eastAsia="宋体"/>
      <w:sz w:val="20"/>
      <w:szCs w:val="20"/>
      <w:lang w:eastAsia="en-US"/>
    </w:rPr>
  </w:style>
  <w:style w:type="paragraph" w:styleId="1694" w:customStyle="1">
    <w:name w:val="项目符号，一级"/>
    <w:basedOn w:val="1538"/>
    <w:next w:val="1538"/>
    <w:uiPriority w:val="0"/>
    <w:qFormat/>
    <w:pPr>
      <w:ind w:left="376" w:firstLine="0"/>
      <w:spacing w:line="240" w:lineRule="atLeast"/>
      <w:tabs>
        <w:tab w:val="left" w:pos="1320" w:leader="none"/>
      </w:tabs>
    </w:pPr>
    <w:rPr>
      <w:bCs w:val="0"/>
      <w:color w:val="000000"/>
      <w:szCs w:val="24"/>
    </w:rPr>
  </w:style>
  <w:style w:type="paragraph" w:styleId="1695" w:customStyle="1">
    <w:name w:val="样式5"/>
    <w:uiPriority w:val="0"/>
    <w:qFormat/>
    <w:pPr>
      <w:ind w:left="200"/>
      <w:spacing w:before="46" w:after="46" w:line="360" w:lineRule="auto"/>
    </w:pPr>
    <w:rPr>
      <w:rFonts w:ascii="宋体" w:hAnsi="Times New Roman" w:eastAsia="宋体" w:cs="Times New Roman"/>
      <w:sz w:val="21"/>
      <w:szCs w:val="21"/>
      <w:lang w:val="en-US" w:eastAsia="zh-CN" w:bidi="ar-SA"/>
    </w:rPr>
  </w:style>
  <w:style w:type="paragraph" w:styleId="1696" w:customStyle="1">
    <w:name w:val="1.1.1.1"/>
    <w:basedOn w:val="1533"/>
    <w:next w:val="1508"/>
    <w:uiPriority w:val="0"/>
    <w:qFormat/>
  </w:style>
  <w:style w:type="paragraph" w:styleId="1697" w:customStyle="1">
    <w:name w:val="xl101"/>
    <w:basedOn w:val="997"/>
    <w:uiPriority w:val="0"/>
    <w:qFormat/>
    <w:pPr>
      <w:jc w:val="left"/>
      <w:spacing w:before="100" w:beforeAutospacing="1" w:after="100" w:afterAutospacing="1" w:line="240" w:lineRule="auto"/>
      <w:widowControl/>
    </w:pPr>
    <w:rPr>
      <w:rFonts w:hAnsi="宋体" w:eastAsia="宋体" w:cs="宋体"/>
      <w:b/>
      <w:bCs/>
      <w:sz w:val="20"/>
      <w:szCs w:val="20"/>
    </w:rPr>
  </w:style>
  <w:style w:type="paragraph" w:styleId="1698" w:customStyle="1">
    <w:name w:val="正文段"/>
    <w:basedOn w:val="997"/>
    <w:uiPriority w:val="0"/>
    <w:qFormat/>
    <w:pPr>
      <w:ind w:firstLine="454"/>
      <w:spacing w:after="240" w:line="240" w:lineRule="atLeast"/>
      <w:widowControl/>
    </w:pPr>
    <w:rPr>
      <w:rFonts w:eastAsia="宋体"/>
      <w:sz w:val="24"/>
      <w:szCs w:val="20"/>
    </w:rPr>
  </w:style>
  <w:style w:type="paragraph" w:styleId="1699" w:customStyle="1">
    <w:name w:val="正文文本缩进 2 Char Char"/>
    <w:basedOn w:val="997"/>
    <w:uiPriority w:val="0"/>
    <w:qFormat/>
    <w:pPr>
      <w:ind w:left="1" w:firstLine="562"/>
      <w:spacing w:line="509" w:lineRule="auto"/>
    </w:pPr>
    <w:rPr>
      <w:rFonts w:ascii="仿宋_GB2312" w:hAnsi="仿宋_GB2312" w:eastAsia="仿宋_GB2312"/>
      <w:color w:val="000000"/>
      <w:szCs w:val="20"/>
    </w:rPr>
  </w:style>
  <w:style w:type="paragraph" w:styleId="1700" w:customStyle="1">
    <w:name w:val="Char Char Char Char Char Char Char Char"/>
    <w:basedOn w:val="997"/>
    <w:uiPriority w:val="0"/>
    <w:qFormat/>
    <w:pPr>
      <w:jc w:val="left"/>
      <w:spacing w:after="160" w:line="240" w:lineRule="exact"/>
      <w:widowControl/>
    </w:pPr>
    <w:rPr>
      <w:rFonts w:ascii="Verdana" w:hAnsi="Verdana" w:eastAsia="宋体"/>
      <w:sz w:val="20"/>
      <w:szCs w:val="20"/>
      <w:lang w:eastAsia="en-US"/>
    </w:rPr>
  </w:style>
  <w:style w:type="paragraph" w:styleId="1701" w:customStyle="1">
    <w:name w:val="三级条标题"/>
    <w:basedOn w:val="1600"/>
    <w:next w:val="1267"/>
    <w:uiPriority w:val="0"/>
    <w:qFormat/>
    <w:pPr>
      <w:numPr>
        <w:ilvl w:val="4"/>
        <w:numId w:val="2"/>
      </w:numPr>
      <w:jc w:val="left"/>
      <w:outlineLvl w:val="4"/>
    </w:pPr>
  </w:style>
  <w:style w:type="paragraph" w:styleId="1702" w:customStyle="1">
    <w:name w:val="xl96"/>
    <w:basedOn w:val="99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703" w:customStyle="1">
    <w:name w:val="flType"/>
    <w:basedOn w:val="1629"/>
    <w:uiPriority w:val="0"/>
    <w:qFormat/>
    <w:pPr>
      <w:spacing w:after="284"/>
    </w:pPr>
    <w:rPr>
      <w:rFonts w:eastAsia="宋体"/>
      <w:b w:val="0"/>
    </w:rPr>
  </w:style>
  <w:style w:type="paragraph" w:styleId="1704" w:customStyle="1">
    <w:name w:val="xl91"/>
    <w:basedOn w:val="997"/>
    <w:uiPriority w:val="0"/>
    <w:qFormat/>
    <w:pPr>
      <w:jc w:val="left"/>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705" w:customStyle="1">
    <w:name w:val="正文空4格  1）"/>
    <w:basedOn w:val="997"/>
    <w:uiPriority w:val="0"/>
    <w:qFormat/>
    <w:pPr>
      <w:ind w:firstLine="1120"/>
    </w:pPr>
    <w:rPr>
      <w:rFonts w:cs="宋体"/>
      <w:szCs w:val="20"/>
    </w:rPr>
  </w:style>
  <w:style w:type="paragraph" w:styleId="1706" w:customStyle="1">
    <w:name w:val="_Style 22"/>
    <w:basedOn w:val="997"/>
    <w:uiPriority w:val="0"/>
    <w:qFormat/>
    <w:pPr>
      <w:jc w:val="left"/>
      <w:spacing w:after="160" w:line="240" w:lineRule="exact"/>
      <w:widowControl/>
    </w:pPr>
    <w:rPr>
      <w:rFonts w:ascii="Times New Roman" w:eastAsia="宋体"/>
      <w:sz w:val="21"/>
      <w:szCs w:val="24"/>
    </w:rPr>
  </w:style>
  <w:style w:type="paragraph" w:styleId="1707" w:customStyle="1">
    <w:name w:val="xl29"/>
    <w:basedOn w:val="997"/>
    <w:uiPriority w:val="0"/>
    <w:qFormat/>
    <w:pPr>
      <w:jc w:val="left"/>
      <w:spacing w:before="100" w:beforeAutospacing="1" w:after="100" w:afterAutospacing="1" w:line="240" w:lineRule="auto"/>
      <w:widowControl/>
      <w:pBdr>
        <w:left w:val="single" w:color="000000" w:sz="4" w:space="0"/>
        <w:bottom w:val="single" w:color="000000" w:sz="4" w:space="0"/>
      </w:pBdr>
    </w:pPr>
    <w:rPr>
      <w:rFonts w:hAnsi="宋体" w:eastAsia="宋体"/>
      <w:szCs w:val="24"/>
    </w:rPr>
  </w:style>
  <w:style w:type="paragraph" w:styleId="1708" w:customStyle="1">
    <w:name w:val="Char Char Char Char Char Char Char Char Char1 Char"/>
    <w:basedOn w:val="1280"/>
    <w:uiPriority w:val="0"/>
    <w:qFormat/>
    <w:rPr>
      <w:rFonts w:ascii="Times New Roman" w:eastAsia="楷体_GB2312"/>
      <w:sz w:val="28"/>
      <w:szCs w:val="20"/>
    </w:rPr>
  </w:style>
  <w:style w:type="paragraph" w:styleId="1709" w:customStyle="1">
    <w:name w:val="Char Char Char Char2"/>
    <w:basedOn w:val="1280"/>
    <w:uiPriority w:val="0"/>
    <w:qFormat/>
    <w:rPr>
      <w:rFonts w:ascii="Tahoma" w:hAnsi="Tahoma" w:eastAsia="宋体"/>
      <w:szCs w:val="24"/>
    </w:rPr>
  </w:style>
  <w:style w:type="paragraph" w:styleId="1710" w:customStyle="1">
    <w:name w:val="font7"/>
    <w:basedOn w:val="997"/>
    <w:uiPriority w:val="0"/>
    <w:qFormat/>
    <w:pPr>
      <w:jc w:val="left"/>
      <w:spacing w:before="100" w:beforeAutospacing="1" w:after="100" w:afterAutospacing="1" w:line="240" w:lineRule="auto"/>
      <w:widowControl/>
    </w:pPr>
    <w:rPr>
      <w:rFonts w:hint="eastAsia" w:hAnsi="宋体" w:eastAsia="宋体"/>
      <w:sz w:val="18"/>
      <w:szCs w:val="18"/>
    </w:rPr>
  </w:style>
  <w:style w:type="paragraph" w:styleId="1711" w:customStyle="1">
    <w:name w:val="三级标题"/>
    <w:basedOn w:val="997"/>
    <w:uiPriority w:val="0"/>
    <w:qFormat/>
    <w:pPr>
      <w:ind w:left="425" w:hanging="425"/>
      <w:keepLines/>
      <w:keepNext/>
      <w:spacing w:line="300" w:lineRule="auto"/>
      <w:tabs>
        <w:tab w:val="left" w:pos="420" w:leader="none"/>
        <w:tab w:val="left" w:pos="1304" w:leader="none"/>
      </w:tabs>
      <w:outlineLvl w:val="2"/>
    </w:pPr>
    <w:rPr>
      <w:rFonts w:ascii="仿宋_GB2312" w:hAnsi="Arial" w:eastAsia="仿宋_GB2312"/>
      <w:b/>
      <w:bCs/>
      <w:szCs w:val="28"/>
    </w:rPr>
  </w:style>
  <w:style w:type="paragraph" w:styleId="1712" w:customStyle="1">
    <w:name w:val="Char Char Char Char Char Char Char"/>
    <w:basedOn w:val="997"/>
    <w:uiPriority w:val="0"/>
    <w:qFormat/>
    <w:pPr>
      <w:spacing w:line="240" w:lineRule="auto"/>
    </w:pPr>
    <w:rPr>
      <w:rFonts w:ascii="Times New Roman" w:eastAsia="宋体"/>
      <w:sz w:val="21"/>
      <w:szCs w:val="24"/>
    </w:rPr>
  </w:style>
  <w:style w:type="paragraph" w:styleId="1713" w:customStyle="1">
    <w:name w:val="xl86"/>
    <w:basedOn w:val="9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color w:val="000000"/>
      <w:sz w:val="20"/>
      <w:szCs w:val="20"/>
    </w:rPr>
  </w:style>
  <w:style w:type="paragraph" w:styleId="1714" w:customStyle="1">
    <w:name w:val="Char Char Char1 Char"/>
    <w:basedOn w:val="1247"/>
    <w:next w:val="997"/>
    <w:uiPriority w:val="0"/>
    <w:qFormat/>
    <w:pPr>
      <w:numPr>
        <w:ilvl w:val="0"/>
        <w:numId w:val="0"/>
      </w:numPr>
      <w:jc w:val="left"/>
      <w:spacing w:before="120" w:after="120" w:line="240" w:lineRule="auto"/>
      <w:tabs>
        <w:tab w:val="clear" w:pos="720" w:leader="none"/>
      </w:tabs>
    </w:pPr>
    <w:rPr>
      <w:rFonts w:ascii="Times New Roman" w:eastAsia="宋体"/>
      <w:bCs/>
      <w:szCs w:val="32"/>
    </w:rPr>
  </w:style>
  <w:style w:type="paragraph" w:styleId="1715" w:customStyle="1">
    <w:name w:val="xl24"/>
    <w:basedOn w:val="997"/>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eastAsia="宋体"/>
      <w:szCs w:val="24"/>
    </w:rPr>
  </w:style>
  <w:style w:type="paragraph" w:styleId="1716" w:customStyle="1">
    <w:name w:val="xl82"/>
    <w:basedOn w:val="9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717" w:customStyle="1">
    <w:name w:val="项目符号：一级"/>
    <w:basedOn w:val="1538"/>
    <w:next w:val="1538"/>
    <w:uiPriority w:val="0"/>
    <w:qFormat/>
    <w:pPr>
      <w:ind w:right="-134"/>
    </w:pPr>
    <w:rPr>
      <w:bCs w:val="0"/>
    </w:rPr>
  </w:style>
  <w:style w:type="paragraph" w:styleId="1718" w:customStyle="1">
    <w:name w:val="Char Char1 Char1"/>
    <w:basedOn w:val="997"/>
    <w:uiPriority w:val="0"/>
    <w:qFormat/>
    <w:pPr>
      <w:jc w:val="left"/>
      <w:spacing w:after="160" w:line="240" w:lineRule="exact"/>
      <w:widowControl/>
    </w:pPr>
    <w:rPr>
      <w:rFonts w:ascii="Verdana" w:hAnsi="Verdana" w:eastAsia="宋体"/>
      <w:sz w:val="20"/>
      <w:szCs w:val="20"/>
      <w:lang w:eastAsia="en-US"/>
    </w:rPr>
  </w:style>
  <w:style w:type="paragraph" w:styleId="1719" w:customStyle="1">
    <w:name w:val="xl71"/>
    <w:basedOn w:val="997"/>
    <w:uiPriority w:val="0"/>
    <w:qFormat/>
    <w:pPr>
      <w:jc w:val="left"/>
      <w:spacing w:before="100" w:beforeAutospacing="1" w:after="100" w:afterAutospacing="1" w:line="240" w:lineRule="auto"/>
      <w:widowControl/>
    </w:pPr>
    <w:rPr>
      <w:rFonts w:hAnsi="宋体" w:eastAsia="宋体" w:cs="宋体"/>
      <w:color w:val="000000"/>
      <w:szCs w:val="24"/>
    </w:rPr>
  </w:style>
  <w:style w:type="paragraph" w:styleId="1720" w:customStyle="1">
    <w:name w:val="+RFP_Body_Text"/>
    <w:uiPriority w:val="0"/>
    <w:qFormat/>
    <w:pPr>
      <w:spacing w:before="60" w:after="120"/>
    </w:pPr>
    <w:rPr>
      <w:rFonts w:ascii="Arial" w:hAnsi="Arial" w:eastAsia="宋体" w:cs="Calibri"/>
      <w:sz w:val="24"/>
      <w:szCs w:val="24"/>
      <w:lang w:val="en-US" w:eastAsia="en-US" w:bidi="ar-SA"/>
    </w:rPr>
  </w:style>
  <w:style w:type="paragraph" w:styleId="1721" w:customStyle="1">
    <w:name w:val="table_1stline"/>
    <w:basedOn w:val="997"/>
    <w:uiPriority w:val="0"/>
    <w:qFormat/>
    <w:pPr>
      <w:jc w:val="left"/>
      <w:spacing w:before="120" w:line="240" w:lineRule="auto"/>
      <w:widowControl/>
    </w:pPr>
    <w:rPr>
      <w:rFonts w:ascii="Times New Roman" w:eastAsia="宋体"/>
      <w:bCs/>
      <w:sz w:val="20"/>
      <w:szCs w:val="20"/>
      <w:lang w:val="de-DE" w:eastAsia="de-DE"/>
    </w:rPr>
  </w:style>
  <w:style w:type="paragraph" w:styleId="1722" w:customStyle="1">
    <w:name w:val="符号与编号"/>
    <w:basedOn w:val="997"/>
    <w:uiPriority w:val="0"/>
    <w:qFormat/>
    <w:pPr>
      <w:ind w:left="900" w:hanging="420"/>
      <w:spacing w:line="400" w:lineRule="atLeast"/>
      <w:tabs>
        <w:tab w:val="left" w:pos="900" w:leader="none"/>
      </w:tabs>
    </w:pPr>
    <w:rPr>
      <w:rFonts w:ascii="Times New Roman" w:eastAsia="宋体"/>
      <w:szCs w:val="24"/>
    </w:rPr>
  </w:style>
  <w:style w:type="paragraph" w:styleId="1723" w:customStyle="1">
    <w:name w:val="font6"/>
    <w:basedOn w:val="997"/>
    <w:uiPriority w:val="0"/>
    <w:qFormat/>
    <w:pPr>
      <w:jc w:val="left"/>
      <w:spacing w:before="100" w:beforeAutospacing="1" w:after="100" w:afterAutospacing="1" w:line="240" w:lineRule="auto"/>
      <w:widowControl/>
    </w:pPr>
    <w:rPr>
      <w:rFonts w:hint="eastAsia" w:hAnsi="宋体" w:eastAsia="宋体"/>
      <w:szCs w:val="28"/>
      <w:u w:val="single"/>
    </w:rPr>
  </w:style>
  <w:style w:type="paragraph" w:styleId="1724" w:customStyle="1">
    <w:name w:val="表头_5"/>
    <w:basedOn w:val="997"/>
    <w:uiPriority w:val="0"/>
    <w:qFormat/>
    <w:rPr>
      <w:rFonts w:ascii="Times New Roman" w:eastAsia="宋体"/>
      <w:b/>
      <w:bCs/>
    </w:rPr>
  </w:style>
  <w:style w:type="paragraph" w:styleId="1725" w:customStyle="1">
    <w:name w:val="样式 标题 1 + 黑体 三号 非加粗 居中 段前: 6 磅 段后: 6 磅 行距: 固定值 20 磅"/>
    <w:basedOn w:val="1044"/>
    <w:uiPriority w:val="0"/>
    <w:qFormat/>
    <w:pPr>
      <w:ind w:left="0" w:firstLine="0"/>
      <w:jc w:val="center"/>
      <w:spacing w:before="120" w:after="120" w:line="400" w:lineRule="exact"/>
      <w:tabs>
        <w:tab w:val="clear" w:pos="425" w:leader="none"/>
      </w:tabs>
    </w:pPr>
    <w:rPr>
      <w:rFonts w:ascii="黑体" w:hAnsi="黑体" w:eastAsia="黑体" w:cs="宋体"/>
      <w:b w:val="0"/>
      <w:sz w:val="32"/>
    </w:rPr>
  </w:style>
  <w:style w:type="paragraph" w:styleId="1726" w:customStyle="1">
    <w:name w:val="7.10表格"/>
    <w:basedOn w:val="997"/>
    <w:uiPriority w:val="0"/>
    <w:qFormat/>
    <w:pPr>
      <w:jc w:val="center"/>
      <w:spacing w:line="240" w:lineRule="auto"/>
    </w:pPr>
    <w:rPr>
      <w:rFonts w:hAnsi="宋体" w:cs="宋体"/>
      <w:szCs w:val="20"/>
    </w:rPr>
  </w:style>
  <w:style w:type="paragraph" w:styleId="1727" w:customStyle="1">
    <w:name w:val="表名A"/>
    <w:basedOn w:val="997"/>
    <w:uiPriority w:val="0"/>
    <w:qFormat/>
    <w:pPr>
      <w:spacing w:before="249" w:after="62" w:line="240" w:lineRule="auto"/>
      <w:widowControl/>
      <w:tabs>
        <w:tab w:val="center" w:pos="4860" w:leader="none"/>
        <w:tab w:val="right" w:pos="8820" w:leader="none"/>
      </w:tabs>
    </w:pPr>
    <w:rPr>
      <w:rFonts w:ascii="华文细黑" w:hAnsi="华文细黑" w:eastAsia="华文细黑" w:cs="Arial Unicode MS"/>
      <w:sz w:val="21"/>
      <w:szCs w:val="20"/>
    </w:rPr>
  </w:style>
  <w:style w:type="paragraph" w:styleId="1728" w:customStyle="1">
    <w:name w:val="上标"/>
    <w:basedOn w:val="1508"/>
    <w:uiPriority w:val="0"/>
    <w:qFormat/>
    <w:rPr>
      <w:szCs w:val="24"/>
      <w:vertAlign w:val="superscript"/>
    </w:rPr>
  </w:style>
  <w:style w:type="paragraph" w:styleId="1729" w:customStyle="1">
    <w:name w:val="样式 样式 (符号) 宋体 小四 首行缩进:  0.85 厘米 段后: 6 磅 行距: 固定值 20 磅 + 首行缩进:  2 ..."/>
    <w:basedOn w:val="997"/>
    <w:uiPriority w:val="0"/>
    <w:qFormat/>
    <w:pPr>
      <w:ind w:firstLine="566"/>
      <w:jc w:val="left"/>
    </w:pPr>
    <w:rPr>
      <w:rFonts w:ascii="仿宋_GB2312" w:hAnsi="宋体" w:eastAsia="仿宋_GB2312" w:cs="宋体"/>
      <w:szCs w:val="24"/>
    </w:rPr>
  </w:style>
  <w:style w:type="paragraph" w:styleId="1730" w:customStyle="1">
    <w:name w:val="Char21"/>
    <w:basedOn w:val="1247"/>
    <w:next w:val="997"/>
    <w:uiPriority w:val="0"/>
    <w:qFormat/>
    <w:pPr>
      <w:numPr>
        <w:ilvl w:val="0"/>
        <w:numId w:val="0"/>
      </w:numPr>
      <w:jc w:val="left"/>
      <w:spacing w:before="120" w:after="120" w:line="240" w:lineRule="auto"/>
      <w:tabs>
        <w:tab w:val="clear" w:pos="720" w:leader="none"/>
      </w:tabs>
    </w:pPr>
    <w:rPr>
      <w:rFonts w:ascii="Arial" w:hAnsi="Arial"/>
    </w:rPr>
  </w:style>
  <w:style w:type="paragraph" w:styleId="1731" w:customStyle="1">
    <w:name w:val="Item List"/>
    <w:basedOn w:val="997"/>
    <w:uiPriority w:val="0"/>
    <w:qFormat/>
    <w:pPr>
      <w:numPr>
        <w:ilvl w:val="0"/>
        <w:numId w:val="18"/>
      </w:numPr>
      <w:jc w:val="left"/>
      <w:spacing w:before="40" w:after="40" w:line="240" w:lineRule="auto"/>
      <w:widowControl/>
      <w:tabs>
        <w:tab w:val="left" w:pos="1134" w:leader="none"/>
      </w:tabs>
    </w:pPr>
    <w:rPr>
      <w:rFonts w:ascii="Arial" w:hAnsi="Arial" w:eastAsia="宋体" w:cs="Arial"/>
      <w:sz w:val="21"/>
      <w:szCs w:val="20"/>
      <w:lang w:eastAsia="en-US"/>
    </w:rPr>
  </w:style>
  <w:style w:type="paragraph" w:styleId="1732" w:customStyle="1">
    <w:name w:val="前言、引言标题"/>
    <w:next w:val="997"/>
    <w:uiPriority w:val="0"/>
    <w:qFormat/>
    <w:pPr>
      <w:numPr>
        <w:ilvl w:val="0"/>
        <w:numId w:val="2"/>
      </w:num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733" w:customStyle="1">
    <w:name w:val="Char Char"/>
    <w:basedOn w:val="997"/>
    <w:uiPriority w:val="0"/>
    <w:qFormat/>
    <w:pPr>
      <w:spacing w:line="240" w:lineRule="auto"/>
    </w:pPr>
    <w:rPr>
      <w:rFonts w:ascii="Tahoma" w:hAnsi="Tahoma" w:eastAsia="宋体"/>
      <w:szCs w:val="20"/>
    </w:rPr>
  </w:style>
  <w:style w:type="paragraph" w:styleId="1734" w:customStyle="1">
    <w:name w:val="Char Char Char Char Char Char1"/>
    <w:basedOn w:val="997"/>
    <w:uiPriority w:val="0"/>
    <w:qFormat/>
    <w:pPr>
      <w:spacing w:line="240" w:lineRule="auto"/>
    </w:pPr>
    <w:rPr>
      <w:rFonts w:ascii="Times New Roman" w:eastAsia="宋体"/>
      <w:sz w:val="21"/>
    </w:rPr>
  </w:style>
  <w:style w:type="paragraph" w:styleId="1735" w:customStyle="1">
    <w:name w:val="content_lineheight"/>
    <w:basedOn w:val="997"/>
    <w:uiPriority w:val="0"/>
    <w:qFormat/>
    <w:pPr>
      <w:jc w:val="left"/>
      <w:spacing w:before="100" w:beforeAutospacing="1" w:after="100" w:afterAutospacing="1" w:line="240" w:lineRule="auto"/>
      <w:widowControl/>
    </w:pPr>
    <w:rPr>
      <w:rFonts w:hAnsi="宋体" w:eastAsia="宋体"/>
      <w:szCs w:val="24"/>
    </w:rPr>
  </w:style>
  <w:style w:type="paragraph" w:styleId="1736" w:customStyle="1">
    <w:name w:val="方案正文"/>
    <w:basedOn w:val="997"/>
    <w:uiPriority w:val="0"/>
    <w:qFormat/>
    <w:pPr>
      <w:ind w:firstLine="359"/>
      <w:jc w:val="left"/>
      <w:spacing w:before="156"/>
    </w:pPr>
    <w:rPr>
      <w:rFonts w:ascii="Arial" w:hAnsi="Arial" w:eastAsia="宋体" w:cs="宋体"/>
    </w:rPr>
  </w:style>
  <w:style w:type="paragraph" w:styleId="1737" w:customStyle="1">
    <w:name w:val="a"/>
    <w:basedOn w:val="997"/>
    <w:uiPriority w:val="0"/>
    <w:qFormat/>
    <w:pPr>
      <w:spacing w:before="100" w:beforeAutospacing="1" w:after="100" w:afterAutospacing="1" w:line="240" w:lineRule="auto"/>
      <w:widowControl/>
    </w:pPr>
    <w:rPr>
      <w:rFonts w:hAnsi="宋体" w:eastAsia="宋体" w:cs="宋体"/>
      <w:szCs w:val="24"/>
    </w:rPr>
  </w:style>
  <w:style w:type="paragraph" w:styleId="1738" w:customStyle="1">
    <w:name w:val="xl74"/>
    <w:basedOn w:val="9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739" w:customStyle="1">
    <w:name w:val="正文表标题"/>
    <w:next w:val="1267"/>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740" w:customStyle="1">
    <w:name w:val="_Style 10"/>
    <w:basedOn w:val="997"/>
    <w:uiPriority w:val="0"/>
    <w:qFormat/>
    <w:rPr>
      <w:rFonts w:ascii="Arial" w:hAnsi="Arial" w:eastAsia="黑体"/>
      <w:sz w:val="20"/>
    </w:rPr>
  </w:style>
  <w:style w:type="paragraph" w:styleId="1741" w:customStyle="1">
    <w:name w:val="GP正文(无首行缩进)"/>
    <w:uiPriority w:val="0"/>
    <w:qFormat/>
    <w:pPr>
      <w:spacing w:line="360" w:lineRule="auto"/>
      <w:widowControl w:val="off"/>
    </w:pPr>
    <w:rPr>
      <w:rFonts w:ascii="Times New Roman" w:hAnsi="Times New Roman" w:eastAsia="宋体" w:cs="Times New Roman"/>
      <w:sz w:val="24"/>
      <w:szCs w:val="21"/>
      <w:lang w:val="en-US" w:eastAsia="zh-CN" w:bidi="ar-SA"/>
    </w:rPr>
  </w:style>
  <w:style w:type="paragraph" w:styleId="1742" w:customStyle="1">
    <w:name w:val="Char1 Char Char Char"/>
    <w:basedOn w:val="997"/>
    <w:uiPriority w:val="0"/>
    <w:qFormat/>
    <w:pPr>
      <w:spacing w:line="240" w:lineRule="auto"/>
    </w:pPr>
    <w:rPr>
      <w:rFonts w:ascii="Tahoma" w:hAnsi="Tahoma" w:eastAsia="宋体"/>
      <w:szCs w:val="20"/>
    </w:rPr>
  </w:style>
  <w:style w:type="paragraph" w:styleId="1743" w:customStyle="1">
    <w:name w:val="xl27"/>
    <w:basedOn w:val="997"/>
    <w:uiPriority w:val="0"/>
    <w:qFormat/>
    <w:pPr>
      <w:jc w:val="center"/>
      <w:spacing w:before="100" w:beforeAutospacing="1" w:after="100" w:afterAutospacing="1" w:line="240" w:lineRule="auto"/>
      <w:widowControl/>
      <w:pBdr>
        <w:left w:val="single" w:color="000000" w:sz="4" w:space="0"/>
        <w:bottom w:val="single" w:color="000000" w:sz="4" w:space="0"/>
        <w:right w:val="single" w:color="000000" w:sz="4" w:space="0"/>
      </w:pBdr>
    </w:pPr>
    <w:rPr>
      <w:rFonts w:hAnsi="宋体" w:eastAsia="宋体"/>
      <w:szCs w:val="24"/>
    </w:rPr>
  </w:style>
  <w:style w:type="paragraph" w:styleId="1744" w:customStyle="1">
    <w:name w:val="列出段落4"/>
    <w:basedOn w:val="997"/>
    <w:uiPriority w:val="0"/>
    <w:qFormat/>
    <w:pPr>
      <w:ind w:firstLine="420"/>
      <w:spacing w:line="240" w:lineRule="auto"/>
    </w:pPr>
    <w:rPr>
      <w:rFonts w:ascii="Times New Roman" w:eastAsia="宋体"/>
      <w:sz w:val="21"/>
      <w:szCs w:val="20"/>
    </w:rPr>
  </w:style>
  <w:style w:type="paragraph" w:styleId="1745" w:customStyle="1">
    <w:name w:val="小四 段落 宋体 Char Char Char Char"/>
    <w:basedOn w:val="997"/>
    <w:uiPriority w:val="0"/>
    <w:qFormat/>
    <w:pPr>
      <w:ind w:right="-33" w:firstLine="480"/>
      <w:jc w:val="left"/>
    </w:pPr>
    <w:rPr>
      <w:rFonts w:ascii="Times New Roman" w:eastAsia="宋体"/>
      <w:szCs w:val="24"/>
    </w:rPr>
  </w:style>
  <w:style w:type="paragraph" w:styleId="1746" w:customStyle="1">
    <w:name w:val="正文缩进_1"/>
    <w:basedOn w:val="1571"/>
    <w:uiPriority w:val="0"/>
    <w:qFormat/>
  </w:style>
  <w:style w:type="paragraph" w:styleId="1747" w:customStyle="1">
    <w:name w:val="font5"/>
    <w:basedOn w:val="997"/>
    <w:uiPriority w:val="0"/>
    <w:qFormat/>
    <w:pPr>
      <w:jc w:val="left"/>
      <w:spacing w:before="100" w:beforeAutospacing="1" w:after="100" w:afterAutospacing="1" w:line="240" w:lineRule="auto"/>
      <w:widowControl/>
    </w:pPr>
    <w:rPr>
      <w:rFonts w:hint="eastAsia" w:hAnsi="宋体" w:eastAsia="宋体"/>
      <w:szCs w:val="28"/>
    </w:rPr>
  </w:style>
  <w:style w:type="paragraph" w:styleId="1748" w:customStyle="1">
    <w:name w:val="项目符号，二级"/>
    <w:basedOn w:val="1538"/>
    <w:next w:val="1538"/>
    <w:uiPriority w:val="0"/>
    <w:qFormat/>
    <w:pPr>
      <w:ind w:left="1337" w:right="-27" w:firstLine="480"/>
      <w:tabs>
        <w:tab w:val="left" w:pos="1211" w:leader="none"/>
        <w:tab w:val="left" w:pos="1337" w:leader="none"/>
      </w:tabs>
    </w:pPr>
    <w:rPr>
      <w:bCs w:val="0"/>
      <w:color w:val="000000"/>
      <w:sz w:val="24"/>
      <w:szCs w:val="24"/>
    </w:rPr>
  </w:style>
  <w:style w:type="paragraph" w:styleId="1749" w:customStyle="1">
    <w:name w:val="Char11"/>
    <w:basedOn w:val="997"/>
    <w:uiPriority w:val="0"/>
    <w:qFormat/>
    <w:pPr>
      <w:spacing w:line="240" w:lineRule="auto"/>
    </w:pPr>
    <w:rPr>
      <w:rFonts w:ascii="Times New Roman" w:eastAsia="宋体"/>
      <w:sz w:val="21"/>
      <w:szCs w:val="24"/>
    </w:rPr>
  </w:style>
  <w:style w:type="paragraph" w:styleId="1750" w:customStyle="1">
    <w:name w:val="Char2"/>
    <w:basedOn w:val="997"/>
    <w:uiPriority w:val="0"/>
    <w:qFormat/>
    <w:rPr>
      <w:rFonts w:ascii="Tahoma" w:hAnsi="Tahoma" w:eastAsia="宋体"/>
      <w:szCs w:val="20"/>
    </w:rPr>
  </w:style>
  <w:style w:type="paragraph" w:styleId="1751" w:customStyle="1">
    <w:name w:val="正文空6格  a）"/>
    <w:basedOn w:val="997"/>
    <w:uiPriority w:val="0"/>
    <w:qFormat/>
    <w:pPr>
      <w:ind w:firstLine="1680"/>
    </w:pPr>
    <w:rPr>
      <w:rFonts w:cs="宋体"/>
      <w:szCs w:val="20"/>
    </w:rPr>
  </w:style>
  <w:style w:type="paragraph" w:styleId="1752" w:customStyle="1">
    <w:name w:val="样式 正文缩进2字符 + 五号 居中"/>
    <w:basedOn w:val="1508"/>
    <w:uiPriority w:val="0"/>
    <w:qFormat/>
    <w:pPr>
      <w:ind w:firstLine="0"/>
      <w:jc w:val="center"/>
      <w:spacing w:line="100" w:lineRule="atLeast"/>
    </w:pPr>
    <w:rPr>
      <w:sz w:val="21"/>
    </w:rPr>
  </w:style>
  <w:style w:type="paragraph" w:styleId="1753" w:customStyle="1">
    <w:name w:val="标准小四"/>
    <w:basedOn w:val="997"/>
    <w:uiPriority w:val="0"/>
    <w:qFormat/>
    <w:pPr>
      <w:ind w:firstLine="480"/>
    </w:pPr>
    <w:rPr>
      <w:rFonts w:ascii="Arial" w:hAnsi="Arial" w:eastAsia="宋体"/>
    </w:rPr>
  </w:style>
  <w:style w:type="paragraph" w:styleId="1754" w:customStyle="1">
    <w:name w:val="正文A"/>
    <w:uiPriority w:val="0"/>
    <w:qFormat/>
    <w:pPr>
      <w:ind w:firstLine="200"/>
      <w:jc w:val="both"/>
      <w:spacing w:line="360" w:lineRule="auto"/>
      <w:tabs>
        <w:tab w:val="left" w:pos="0" w:leader="none"/>
      </w:tabs>
    </w:pPr>
    <w:rPr>
      <w:rFonts w:ascii="Times New Roman" w:hAnsi="Times New Roman" w:eastAsia="宋体" w:cs="Times New Roman"/>
      <w:sz w:val="24"/>
      <w:lang w:val="en-US" w:eastAsia="zh-CN" w:bidi="ar-SA"/>
    </w:rPr>
  </w:style>
  <w:style w:type="paragraph" w:styleId="1755" w:customStyle="1">
    <w:name w:val="格式4"/>
    <w:basedOn w:val="997"/>
    <w:uiPriority w:val="0"/>
    <w:qFormat/>
    <w:pPr>
      <w:ind w:left="990" w:hanging="360"/>
      <w:spacing w:line="420" w:lineRule="exact"/>
    </w:pPr>
    <w:rPr>
      <w:rFonts w:hAnsi="宋体" w:eastAsia="宋体"/>
      <w:color w:val="000000"/>
      <w:sz w:val="24"/>
      <w:szCs w:val="20"/>
    </w:rPr>
  </w:style>
  <w:style w:type="paragraph" w:styleId="1756" w:customStyle="1">
    <w:name w:val="正文lzq"/>
    <w:basedOn w:val="997"/>
    <w:uiPriority w:val="0"/>
    <w:qFormat/>
    <w:pPr>
      <w:ind w:firstLine="480"/>
    </w:pPr>
    <w:rPr>
      <w:rFonts w:ascii="Times New Roman" w:eastAsia="宋体"/>
      <w:szCs w:val="20"/>
    </w:rPr>
  </w:style>
  <w:style w:type="paragraph" w:styleId="1757" w:customStyle="1">
    <w:name w:val="Plain Text1"/>
    <w:basedOn w:val="997"/>
    <w:uiPriority w:val="0"/>
    <w:qFormat/>
    <w:pPr>
      <w:spacing w:line="240" w:lineRule="auto"/>
    </w:pPr>
    <w:rPr>
      <w:rFonts w:hAnsi="Courier New" w:eastAsia="楷体_GB2312"/>
      <w:szCs w:val="20"/>
    </w:rPr>
  </w:style>
  <w:style w:type="paragraph" w:styleId="1758" w:customStyle="1">
    <w:name w:val="格式３"/>
    <w:basedOn w:val="997"/>
    <w:uiPriority w:val="0"/>
    <w:qFormat/>
    <w:pPr>
      <w:ind w:left="600" w:hanging="600"/>
      <w:spacing w:line="420" w:lineRule="exact"/>
    </w:pPr>
    <w:rPr>
      <w:rFonts w:hAnsi="宋体" w:eastAsia="宋体"/>
      <w:color w:val="000000"/>
      <w:sz w:val="24"/>
      <w:szCs w:val="20"/>
    </w:rPr>
  </w:style>
  <w:style w:type="paragraph" w:styleId="1759" w:customStyle="1">
    <w:name w:val="正文 第一章"/>
    <w:basedOn w:val="997"/>
    <w:next w:val="1532"/>
    <w:uiPriority w:val="0"/>
    <w:qFormat/>
    <w:pPr>
      <w:numPr>
        <w:ilvl w:val="0"/>
        <w:numId w:val="11"/>
      </w:numPr>
      <w:ind w:left="300"/>
      <w:jc w:val="center"/>
      <w:pageBreakBefore/>
      <w:spacing w:before="240" w:after="240" w:line="480" w:lineRule="auto"/>
      <w:outlineLvl w:val="0"/>
    </w:pPr>
    <w:rPr>
      <w:rFonts w:ascii="黑体" w:hAnsi="宋体" w:eastAsia="黑体"/>
      <w:sz w:val="36"/>
    </w:rPr>
  </w:style>
  <w:style w:type="paragraph" w:styleId="1760" w:customStyle="1">
    <w:name w:val="表中"/>
    <w:basedOn w:val="997"/>
    <w:uiPriority w:val="0"/>
    <w:qFormat/>
    <w:pPr>
      <w:jc w:val="center"/>
      <w:spacing w:line="360" w:lineRule="atLeast"/>
    </w:pPr>
    <w:rPr>
      <w:rFonts w:ascii="Times New Roman" w:eastAsia="宋体"/>
      <w:sz w:val="21"/>
      <w:szCs w:val="20"/>
    </w:rPr>
  </w:style>
  <w:style w:type="paragraph" w:styleId="1761" w:customStyle="1">
    <w:name w:val="目录1"/>
    <w:basedOn w:val="997"/>
    <w:uiPriority w:val="0"/>
    <w:qFormat/>
    <w:pPr>
      <w:spacing w:line="420" w:lineRule="atLeast"/>
    </w:pPr>
    <w:rPr>
      <w:rFonts w:ascii="Times New Roman" w:eastAsia="黑体"/>
      <w:b/>
      <w:sz w:val="21"/>
      <w:szCs w:val="20"/>
    </w:rPr>
  </w:style>
  <w:style w:type="paragraph" w:styleId="1762" w:customStyle="1">
    <w:name w:val="xl73"/>
    <w:basedOn w:val="997"/>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763" w:customStyle="1">
    <w:name w:val="xl30"/>
    <w:basedOn w:val="997"/>
    <w:uiPriority w:val="0"/>
    <w:qFormat/>
    <w:pPr>
      <w:jc w:val="center"/>
      <w:spacing w:before="100" w:beforeAutospacing="1" w:after="100" w:afterAutospacing="1" w:line="240" w:lineRule="auto"/>
      <w:widowControl/>
    </w:pPr>
    <w:rPr>
      <w:rFonts w:hAnsi="宋体" w:eastAsia="宋体"/>
      <w:b/>
      <w:bCs/>
      <w:sz w:val="36"/>
      <w:szCs w:val="36"/>
    </w:rPr>
  </w:style>
  <w:style w:type="paragraph" w:styleId="1764" w:customStyle="1">
    <w:name w:val="表格2"/>
    <w:basedOn w:val="997"/>
    <w:uiPriority w:val="0"/>
    <w:qFormat/>
    <w:pPr>
      <w:ind w:left="284" w:firstLine="454"/>
      <w:spacing w:line="420" w:lineRule="atLeast"/>
    </w:pPr>
    <w:rPr>
      <w:rFonts w:ascii="Times New Roman" w:eastAsia="宋体"/>
      <w:sz w:val="21"/>
      <w:szCs w:val="20"/>
    </w:rPr>
  </w:style>
  <w:style w:type="paragraph" w:styleId="1765" w:customStyle="1">
    <w:name w:val="小四 段落 宋体"/>
    <w:basedOn w:val="1276"/>
    <w:uiPriority w:val="0"/>
    <w:qFormat/>
    <w:pPr>
      <w:ind w:left="113" w:right="113" w:firstLine="425"/>
      <w:jc w:val="left"/>
    </w:pPr>
    <w:rPr>
      <w:rFonts w:ascii="Times New Roman" w:eastAsia="宋体"/>
      <w:szCs w:val="24"/>
    </w:rPr>
  </w:style>
  <w:style w:type="paragraph" w:styleId="1766" w:customStyle="1">
    <w:name w:val="条1"/>
    <w:basedOn w:val="997"/>
    <w:uiPriority w:val="0"/>
    <w:qFormat/>
    <w:pPr>
      <w:ind w:left="780" w:hanging="360"/>
      <w:spacing w:before="156"/>
      <w:tabs>
        <w:tab w:val="left" w:pos="780" w:leader="none"/>
      </w:tabs>
    </w:pPr>
    <w:rPr>
      <w:rFonts w:ascii="Times New Roman" w:eastAsia="黑体"/>
      <w:szCs w:val="20"/>
    </w:rPr>
  </w:style>
  <w:style w:type="paragraph" w:styleId="1767" w:customStyle="1">
    <w:name w:val="华宇段落1 Char"/>
    <w:basedOn w:val="997"/>
    <w:uiPriority w:val="0"/>
    <w:qFormat/>
    <w:pPr>
      <w:ind w:firstLine="200"/>
    </w:pPr>
    <w:rPr>
      <w:rFonts w:ascii="Times New Roman" w:eastAsia="宋体"/>
      <w:bCs/>
      <w:szCs w:val="24"/>
    </w:rPr>
  </w:style>
  <w:style w:type="paragraph" w:styleId="1768" w:customStyle="1">
    <w:name w:val="表、图签"/>
    <w:basedOn w:val="997"/>
    <w:uiPriority w:val="0"/>
    <w:qFormat/>
    <w:pPr>
      <w:jc w:val="center"/>
    </w:pPr>
    <w:rPr>
      <w:rFonts w:ascii="黑体" w:hAnsi="Arial" w:eastAsia="黑体" w:cs="Arial"/>
      <w:bCs/>
      <w:sz w:val="24"/>
      <w:szCs w:val="32"/>
    </w:rPr>
  </w:style>
  <w:style w:type="paragraph" w:styleId="1769" w:customStyle="1">
    <w:name w:val="纯文本3"/>
    <w:basedOn w:val="997"/>
    <w:uiPriority w:val="0"/>
    <w:qFormat/>
    <w:pPr>
      <w:spacing w:line="240" w:lineRule="auto"/>
    </w:pPr>
    <w:rPr>
      <w:rFonts w:hAnsi="Courier New" w:eastAsia="楷体_GB2312"/>
      <w:szCs w:val="20"/>
    </w:rPr>
  </w:style>
  <w:style w:type="paragraph" w:styleId="1770" w:customStyle="1">
    <w:name w:val="7"/>
    <w:basedOn w:val="997"/>
    <w:next w:val="1352"/>
    <w:uiPriority w:val="0"/>
    <w:qFormat/>
    <w:pPr>
      <w:jc w:val="left"/>
      <w:spacing w:before="100" w:beforeAutospacing="1" w:after="100" w:afterAutospacing="1" w:line="240" w:lineRule="auto"/>
      <w:widowControl/>
    </w:pPr>
    <w:rPr>
      <w:rFonts w:hAnsi="宋体" w:eastAsia="宋体"/>
      <w:szCs w:val="20"/>
    </w:rPr>
  </w:style>
  <w:style w:type="paragraph" w:styleId="1771" w:customStyle="1">
    <w:name w:val="仿宋五号"/>
    <w:basedOn w:val="997"/>
    <w:uiPriority w:val="0"/>
    <w:qFormat/>
    <w:pPr>
      <w:jc w:val="center"/>
    </w:pPr>
    <w:rPr>
      <w:rFonts w:hAnsi="宋体" w:cs="宋体"/>
      <w:sz w:val="21"/>
      <w:szCs w:val="20"/>
    </w:rPr>
  </w:style>
  <w:style w:type="paragraph" w:styleId="1772" w:customStyle="1">
    <w:name w:val="摘要"/>
    <w:basedOn w:val="997"/>
    <w:uiPriority w:val="0"/>
    <w:qFormat/>
    <w:pPr>
      <w:jc w:val="center"/>
    </w:pPr>
    <w:rPr>
      <w:rFonts w:ascii="黑体" w:eastAsia="黑体" w:cs="宋体"/>
      <w:sz w:val="30"/>
      <w:szCs w:val="20"/>
    </w:rPr>
  </w:style>
  <w:style w:type="paragraph" w:styleId="1773" w:customStyle="1">
    <w:name w:val="Char Char Char Char Char Char Char Char Char Char"/>
    <w:basedOn w:val="997"/>
    <w:uiPriority w:val="0"/>
    <w:qFormat/>
    <w:rPr>
      <w:rFonts w:ascii="Times New Roman" w:eastAsia="宋体"/>
      <w:szCs w:val="20"/>
    </w:rPr>
  </w:style>
  <w:style w:type="paragraph" w:styleId="1774">
    <w:name w:val="List Paragraph"/>
    <w:basedOn w:val="997"/>
    <w:uiPriority w:val="0"/>
    <w:qFormat/>
    <w:pPr>
      <w:ind w:firstLine="420"/>
      <w:spacing w:line="240" w:lineRule="auto"/>
    </w:pPr>
    <w:rPr>
      <w:rFonts w:ascii="Calibri" w:hAnsi="Calibri" w:eastAsia="宋体"/>
      <w:sz w:val="21"/>
      <w:szCs w:val="22"/>
    </w:rPr>
  </w:style>
  <w:style w:type="paragraph" w:styleId="1775" w:customStyle="1">
    <w:name w:val="Table Text--F10"/>
    <w:uiPriority w:val="0"/>
    <w:qFormat/>
    <w:pPr>
      <w:spacing w:before="80" w:after="80"/>
    </w:pPr>
    <w:rPr>
      <w:rFonts w:ascii="Arial" w:hAnsi="Arial" w:eastAsia="宋体" w:cs="Times New Roman"/>
      <w:sz w:val="18"/>
      <w:lang w:val="en-US" w:eastAsia="zh-CN" w:bidi="ar-SA"/>
    </w:rPr>
  </w:style>
  <w:style w:type="paragraph" w:styleId="1776" w:customStyle="1">
    <w:name w:val="格式10"/>
    <w:basedOn w:val="997"/>
    <w:uiPriority w:val="0"/>
    <w:qFormat/>
    <w:pPr>
      <w:ind w:left="480"/>
      <w:spacing w:line="360" w:lineRule="exact"/>
    </w:pPr>
    <w:rPr>
      <w:rFonts w:ascii="Times New Roman" w:eastAsia="宋体"/>
      <w:sz w:val="24"/>
      <w:szCs w:val="24"/>
    </w:rPr>
  </w:style>
  <w:style w:type="paragraph" w:styleId="1777" w:customStyle="1">
    <w:name w:val="Char Char Char Char Char Char Char2"/>
    <w:basedOn w:val="997"/>
    <w:uiPriority w:val="0"/>
    <w:qFormat/>
    <w:pPr>
      <w:jc w:val="left"/>
      <w:spacing w:line="240" w:lineRule="auto"/>
    </w:pPr>
    <w:rPr>
      <w:rFonts w:ascii="Tahoma" w:hAnsi="Tahoma" w:eastAsia="宋体"/>
      <w:szCs w:val="20"/>
    </w:rPr>
  </w:style>
  <w:style w:type="paragraph" w:styleId="1778" w:customStyle="1">
    <w:name w:val="Char Char Char Char Char Char Char Char Char Char Char Char Char Char Char Char Char Char Char Char Char Char Char"/>
    <w:basedOn w:val="997"/>
    <w:uiPriority w:val="0"/>
    <w:qFormat/>
    <w:pPr>
      <w:spacing w:line="240" w:lineRule="auto"/>
    </w:pPr>
    <w:rPr>
      <w:rFonts w:ascii="Tahoma" w:hAnsi="Tahoma" w:eastAsia="宋体"/>
      <w:szCs w:val="20"/>
    </w:rPr>
  </w:style>
  <w:style w:type="paragraph" w:styleId="1779" w:customStyle="1">
    <w:name w:val="默认段落字体 Para Char Char Char Char Char Char Char Char Char1 Char Char Char Char Char Char Char"/>
    <w:basedOn w:val="1280"/>
    <w:uiPriority w:val="0"/>
    <w:qFormat/>
    <w:pPr>
      <w:spacing w:line="240" w:lineRule="auto"/>
    </w:pPr>
    <w:rPr>
      <w:rFonts w:ascii="Times New Roman" w:eastAsia="宋体"/>
      <w:sz w:val="21"/>
      <w:szCs w:val="20"/>
    </w:rPr>
  </w:style>
  <w:style w:type="paragraph" w:styleId="1780" w:customStyle="1">
    <w:name w:val="马刚标题1"/>
    <w:basedOn w:val="1044"/>
    <w:next w:val="997"/>
    <w:uiPriority w:val="0"/>
    <w:qFormat/>
    <w:pPr>
      <w:ind w:left="567" w:hanging="567"/>
      <w:jc w:val="left"/>
      <w:spacing w:before="400" w:after="120" w:line="576" w:lineRule="auto"/>
      <w:tabs>
        <w:tab w:val="left" w:pos="315" w:leader="none"/>
        <w:tab w:val="left" w:pos="567" w:leader="none"/>
      </w:tabs>
    </w:pPr>
    <w:rPr>
      <w:rFonts w:eastAsia="黑体"/>
      <w:b w:val="0"/>
      <w:sz w:val="32"/>
    </w:rPr>
  </w:style>
  <w:style w:type="paragraph" w:styleId="1781" w:customStyle="1">
    <w:name w:val="纯文本1"/>
    <w:basedOn w:val="997"/>
    <w:uiPriority w:val="0"/>
    <w:qFormat/>
    <w:pPr>
      <w:spacing w:line="240" w:lineRule="auto"/>
    </w:pPr>
    <w:rPr>
      <w:rFonts w:hAnsi="Courier New" w:eastAsia="楷体_GB2312"/>
      <w:szCs w:val="20"/>
    </w:rPr>
  </w:style>
  <w:style w:type="paragraph" w:styleId="1782" w:customStyle="1">
    <w:name w:val="正文缩进2字符"/>
    <w:basedOn w:val="997"/>
    <w:uiPriority w:val="0"/>
    <w:qFormat/>
    <w:pPr>
      <w:ind w:firstLine="200"/>
      <w:spacing w:line="300" w:lineRule="auto"/>
    </w:pPr>
    <w:rPr>
      <w:rFonts w:ascii="仿宋_GB2312" w:eastAsia="仿宋_GB2312"/>
      <w:sz w:val="32"/>
      <w:szCs w:val="32"/>
    </w:rPr>
  </w:style>
  <w:style w:type="paragraph" w:styleId="1783" w:customStyle="1">
    <w:name w:val="xl90"/>
    <w:basedOn w:val="997"/>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hAnsi="宋体" w:eastAsia="宋体" w:cs="宋体"/>
      <w:sz w:val="20"/>
      <w:szCs w:val="20"/>
    </w:rPr>
  </w:style>
  <w:style w:type="paragraph" w:styleId="1784" w:customStyle="1">
    <w:name w:val="默认段落字体 Para Char"/>
    <w:basedOn w:val="997"/>
    <w:uiPriority w:val="0"/>
    <w:qFormat/>
    <w:rPr>
      <w:rFonts w:ascii="Times New Roman" w:eastAsia="宋体"/>
      <w:szCs w:val="24"/>
    </w:rPr>
  </w:style>
  <w:style w:type="paragraph" w:styleId="1785" w:customStyle="1">
    <w:name w:val="样式1"/>
    <w:basedOn w:val="997"/>
    <w:uiPriority w:val="0"/>
    <w:qFormat/>
    <w:pPr>
      <w:ind w:left="709" w:hanging="709"/>
      <w:spacing w:line="240" w:lineRule="auto"/>
      <w:tabs>
        <w:tab w:val="left" w:pos="709" w:leader="none"/>
      </w:tabs>
    </w:pPr>
    <w:rPr>
      <w:rFonts w:hAnsi="宋体" w:eastAsia="宋体"/>
      <w:sz w:val="21"/>
    </w:rPr>
  </w:style>
  <w:style w:type="paragraph" w:styleId="1786" w:customStyle="1">
    <w:name w:val="Char Char Char Char Char Char Char Char Char Char Char Char Char Char Char Char Char Char Char Char Char Char Char Char Char Char Char Char"/>
    <w:basedOn w:val="997"/>
    <w:uiPriority w:val="0"/>
    <w:qFormat/>
    <w:pPr>
      <w:spacing w:line="240" w:lineRule="auto"/>
    </w:pPr>
    <w:rPr>
      <w:rFonts w:ascii="Times New Roman" w:eastAsia="宋体"/>
      <w:sz w:val="21"/>
      <w:szCs w:val="24"/>
    </w:rPr>
  </w:style>
  <w:style w:type="paragraph" w:styleId="1787" w:customStyle="1">
    <w:name w:val="Char Char Char Char Char Char Char Char Char Char Char Char Char Char Char Char Char Char Char Char Char Char Char Char Char"/>
    <w:basedOn w:val="997"/>
    <w:uiPriority w:val="0"/>
    <w:qFormat/>
    <w:pPr>
      <w:spacing w:line="240" w:lineRule="auto"/>
    </w:pPr>
    <w:rPr>
      <w:rFonts w:ascii="Times New Roman" w:eastAsia="宋体"/>
      <w:sz w:val="21"/>
      <w:szCs w:val="24"/>
    </w:rPr>
  </w:style>
  <w:style w:type="paragraph" w:styleId="1788" w:customStyle="1">
    <w:name w:val="插图"/>
    <w:basedOn w:val="997"/>
    <w:uiPriority w:val="0"/>
    <w:qFormat/>
    <w:pPr>
      <w:jc w:val="center"/>
      <w:spacing w:line="240" w:lineRule="auto"/>
      <w:tabs>
        <w:tab w:val="left" w:pos="1620" w:leader="none"/>
      </w:tabs>
    </w:pPr>
    <w:rPr>
      <w:rFonts w:ascii="Times New Roman" w:eastAsia="宋体"/>
      <w:bCs/>
      <w:color w:val="000000"/>
      <w:sz w:val="21"/>
      <w:szCs w:val="22"/>
    </w:rPr>
  </w:style>
  <w:style w:type="paragraph" w:styleId="1789" w:customStyle="1">
    <w:name w:val="CM22"/>
    <w:basedOn w:val="997"/>
    <w:next w:val="997"/>
    <w:uiPriority w:val="0"/>
    <w:qFormat/>
    <w:pPr>
      <w:jc w:val="left"/>
      <w:spacing w:line="191" w:lineRule="atLeast"/>
    </w:pPr>
    <w:rPr>
      <w:rFonts w:ascii="á￥êé" w:eastAsia="á￥êé"/>
      <w:sz w:val="24"/>
      <w:szCs w:val="24"/>
    </w:rPr>
  </w:style>
  <w:style w:type="paragraph" w:styleId="1790" w:customStyle="1">
    <w:name w:val="表蕊"/>
    <w:basedOn w:val="997"/>
    <w:uiPriority w:val="0"/>
    <w:qFormat/>
    <w:pPr>
      <w:jc w:val="left"/>
      <w:spacing w:line="320" w:lineRule="atLeast"/>
    </w:pPr>
    <w:rPr>
      <w:rFonts w:ascii="Times New Roman" w:eastAsia="楷体_GB2312"/>
      <w:spacing w:val="-10"/>
      <w:sz w:val="21"/>
      <w:szCs w:val="20"/>
    </w:rPr>
  </w:style>
  <w:style w:type="paragraph" w:styleId="1791" w:customStyle="1">
    <w:name w:val="样式"/>
    <w:basedOn w:val="997"/>
    <w:uiPriority w:val="0"/>
    <w:qFormat/>
    <w:pPr>
      <w:spacing w:before="120" w:after="120"/>
    </w:pPr>
    <w:rPr>
      <w:rFonts w:eastAsia="宋体"/>
      <w:szCs w:val="20"/>
    </w:rPr>
  </w:style>
  <w:style w:type="paragraph" w:styleId="1792" w:customStyle="1">
    <w:name w:val="xl105"/>
    <w:basedOn w:val="997"/>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hAnsi="宋体" w:eastAsia="宋体" w:cs="宋体"/>
      <w:b/>
      <w:bCs/>
      <w:sz w:val="20"/>
      <w:szCs w:val="20"/>
    </w:rPr>
  </w:style>
  <w:style w:type="paragraph" w:styleId="1793" w:customStyle="1">
    <w:name w:val="新的内文"/>
    <w:basedOn w:val="997"/>
    <w:uiPriority w:val="0"/>
    <w:qFormat/>
    <w:pPr>
      <w:ind w:firstLine="518"/>
      <w:spacing w:line="300" w:lineRule="auto"/>
    </w:pPr>
    <w:rPr>
      <w:rFonts w:ascii="仿宋_GB2312" w:eastAsia="仿宋_GB2312" w:cs="宋体"/>
      <w:szCs w:val="28"/>
    </w:rPr>
  </w:style>
  <w:style w:type="paragraph" w:styleId="1794" w:customStyle="1">
    <w:name w:val="无间隔3"/>
    <w:uiPriority w:val="0"/>
    <w:qFormat/>
    <w:pPr>
      <w:jc w:val="both"/>
    </w:pPr>
    <w:rPr>
      <w:rFonts w:ascii="Calibri" w:hAnsi="Calibri" w:eastAsia="宋体" w:cs="Times New Roman"/>
      <w:sz w:val="21"/>
      <w:szCs w:val="22"/>
      <w:lang w:val="en-US" w:eastAsia="zh-CN" w:bidi="ar-SA"/>
    </w:rPr>
  </w:style>
  <w:style w:type="table" w:styleId="1795" w:customStyle="1">
    <w:name w:val="Table Normal"/>
    <w:uiPriority w:val="2"/>
    <w:unhideWhenUsed/>
    <w:qFormat/>
    <w:rPr>
      <w:rFonts w:ascii="Calibri" w:hAnsi="Calibri"/>
    </w:rPr>
    <w:tblPr>
      <w:tblCellMar>
        <w:left w:w="0" w:type="dxa"/>
        <w:top w:w="0" w:type="dxa"/>
        <w:right w:w="0" w:type="dxa"/>
        <w:bottom w:w="0" w:type="dxa"/>
      </w:tblCellMar>
    </w:tblPr>
  </w:style>
  <w:style w:type="paragraph" w:styleId="1796" w:customStyle="1">
    <w:name w:val="正文111"/>
    <w:next w:val="1009"/>
    <w:uiPriority w:val="0"/>
    <w:qFormat/>
    <w:pPr>
      <w:jc w:val="both"/>
      <w:widowControl w:val="off"/>
    </w:pPr>
    <w:rPr>
      <w:rFonts w:ascii="Times New Roman" w:hAnsi="Times New Roman" w:eastAsia="宋体" w:cs="Times New Roman"/>
      <w:sz w:val="21"/>
      <w:szCs w:val="22"/>
      <w:lang w:val="en-US" w:eastAsia="zh-CN" w:bidi="ar-SA"/>
    </w:rPr>
  </w:style>
  <w:style w:type="character" w:styleId="1797" w:customStyle="1">
    <w:name w:val="fc01294d3e-4153-482a-aea1-4b54892b7913-0"/>
    <w:uiPriority w:val="0"/>
    <w:qFormat/>
  </w:style>
  <w:style w:type="paragraph" w:styleId="1798"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799"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800"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801" w:customStyle="1">
    <w:name w:val="正文12"/>
    <w:uiPriority w:val="99"/>
    <w:qFormat/>
    <w:pPr>
      <w:jc w:val="both"/>
      <w:widowControl w:val="off"/>
    </w:pPr>
    <w:rPr>
      <w:rFonts w:ascii="Times New Roman" w:hAnsi="Times New Roman" w:eastAsia="Times New Roman" w:cs="Times New Roman"/>
      <w:lang w:val="en-US" w:eastAsia="zh-CN" w:bidi="ar-SA"/>
    </w:rPr>
  </w:style>
  <w:style w:type="paragraph" w:styleId="1802" w:customStyle="1">
    <w:name w:val="正文3"/>
    <w:uiPriority w:val="0"/>
    <w:qFormat/>
    <w:rPr>
      <w:rFonts w:ascii="Times New Roman" w:hAnsi="Times New Roman" w:eastAsia="宋体" w:cs="Times New Roman"/>
      <w:sz w:val="24"/>
      <w:szCs w:val="24"/>
      <w:lang w:val="en-US" w:eastAsia="zh-CN" w:bidi="ar-SA"/>
    </w:rPr>
  </w:style>
  <w:style w:type="paragraph" w:styleId="1803" w:customStyle="1">
    <w:name w:val="标题 1_1"/>
    <w:basedOn w:val="1050"/>
    <w:next w:val="1050"/>
    <w:uiPriority w:val="0"/>
    <w:qFormat/>
    <w:pPr>
      <w:keepLines/>
      <w:keepNext/>
      <w:spacing w:line="360" w:lineRule="auto"/>
      <w:outlineLvl w:val="0"/>
    </w:pPr>
    <w:rPr>
      <w:rFonts w:eastAsia="黑体"/>
      <w:b/>
      <w:bCs/>
      <w:sz w:val="32"/>
      <w:szCs w:val="44"/>
    </w:rPr>
  </w:style>
  <w:style w:type="paragraph" w:styleId="1804" w:customStyle="1">
    <w:name w:val="正文_2_0_0"/>
    <w:uiPriority w:val="0"/>
    <w:qFormat/>
    <w:pPr>
      <w:jc w:val="both"/>
      <w:widowControl w:val="off"/>
    </w:pPr>
    <w:rPr>
      <w:rFonts w:ascii="Calibri" w:hAnsi="Calibri" w:eastAsia="宋体" w:cs="Times New Roman"/>
      <w:sz w:val="21"/>
      <w:szCs w:val="22"/>
      <w:lang w:val="en-US" w:eastAsia="zh-CN" w:bidi="ar-SA"/>
    </w:rPr>
  </w:style>
  <w:style w:type="paragraph" w:styleId="1805" w:customStyle="1">
    <w:name w:val="正文_2_0_0_0"/>
    <w:uiPriority w:val="0"/>
    <w:qFormat/>
    <w:pPr>
      <w:jc w:val="both"/>
      <w:widowControl w:val="off"/>
    </w:pPr>
    <w:rPr>
      <w:rFonts w:ascii="Times New Roman" w:hAnsi="Times New Roman" w:eastAsia="宋体" w:cs="Times New Roman"/>
      <w:sz w:val="21"/>
      <w:szCs w:val="24"/>
      <w:lang w:val="en-US" w:eastAsia="zh-CN" w:bidi="ar-SA"/>
    </w:rPr>
  </w:style>
  <w:style w:type="paragraph" w:styleId="1806" w:customStyle="1">
    <w:name w:val="标题 2_0"/>
    <w:basedOn w:val="1050"/>
    <w:next w:val="1050"/>
    <w:uiPriority w:val="0"/>
    <w:unhideWhenUsed/>
    <w:qFormat/>
    <w:pPr>
      <w:keepLines/>
      <w:keepNext/>
      <w:spacing w:before="60" w:after="60" w:line="412" w:lineRule="auto"/>
      <w:outlineLvl w:val="1"/>
    </w:pPr>
    <w:rPr>
      <w:rFonts w:ascii="Arial" w:hAnsi="Arial" w:eastAsia="黑体"/>
      <w:b/>
      <w:bCs/>
      <w:szCs w:val="32"/>
    </w:rPr>
  </w:style>
  <w:style w:type="paragraph" w:styleId="1807" w:customStyle="1">
    <w:name w:val="正文文本缩进_0"/>
    <w:basedOn w:val="1050"/>
    <w:uiPriority w:val="0"/>
    <w:unhideWhenUsed/>
    <w:qFormat/>
    <w:pPr>
      <w:ind w:firstLine="552"/>
      <w:spacing w:before="240" w:line="360" w:lineRule="auto"/>
    </w:pPr>
    <w:rPr>
      <w:rFonts w:ascii="宋体" w:hAnsi="宋体"/>
      <w:szCs w:val="20"/>
    </w:rPr>
  </w:style>
  <w:style w:type="paragraph" w:styleId="1808" w:customStyle="1">
    <w:name w:val="正文文本缩进 2_0"/>
    <w:basedOn w:val="1050"/>
    <w:uiPriority w:val="0"/>
    <w:unhideWhenUsed/>
    <w:qFormat/>
    <w:pPr>
      <w:ind w:left="420"/>
      <w:spacing w:after="120" w:line="480" w:lineRule="auto"/>
    </w:pPr>
  </w:style>
  <w:style w:type="paragraph" w:styleId="1809" w:customStyle="1">
    <w:name w:val="标题 3_1"/>
    <w:basedOn w:val="1050"/>
    <w:next w:val="1050"/>
    <w:uiPriority w:val="0"/>
    <w:unhideWhenUsed/>
    <w:qFormat/>
    <w:pPr>
      <w:keepLines/>
      <w:keepNext/>
      <w:spacing w:line="360" w:lineRule="auto"/>
      <w:outlineLvl w:val="2"/>
    </w:pPr>
    <w:rPr>
      <w:rFonts w:eastAsia="黑体"/>
      <w:b/>
      <w:bCs/>
      <w:szCs w:val="32"/>
    </w:rPr>
  </w:style>
  <w:style w:type="character" w:styleId="1810" w:customStyle="1">
    <w:name w:val="正文文本 + Batang"/>
    <w:uiPriority w:val="0"/>
    <w:qFormat/>
    <w:rPr>
      <w:rFonts w:ascii="Batang" w:eastAsia="Batang" w:cs="Batang"/>
      <w:sz w:val="21"/>
      <w:szCs w:val="21"/>
      <w:lang w:bidi="ar-SA"/>
    </w:rPr>
  </w:style>
  <w:style w:type="character" w:styleId="1811" w:customStyle="1">
    <w:name w:val="active16"/>
    <w:basedOn w:val="1007"/>
    <w:uiPriority w:val="0"/>
    <w:qFormat/>
    <w:rPr>
      <w:color w:val="ffffff"/>
      <w:shd w:val="clear" w:color="auto" w:fill="0f5bb9"/>
    </w:rPr>
  </w:style>
  <w:style w:type="character" w:styleId="1812" w:customStyle="1">
    <w:name w:val="active"/>
    <w:basedOn w:val="1007"/>
    <w:uiPriority w:val="0"/>
    <w:qFormat/>
    <w:rPr>
      <w:color w:val="0f5bb9"/>
      <w:shd w:val="clear" w:color="auto" w:fill="0f5bb9"/>
    </w:rPr>
  </w:style>
  <w:style w:type="table" w:styleId="1813" w:customStyle="1">
    <w:name w:val="网格型2"/>
    <w:basedOn w:val="1008"/>
    <w:uiPriority w:val="3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814" w:customStyle="1">
    <w:name w:val="layui-this"/>
    <w:basedOn w:val="1007"/>
    <w:uiPriority w:val="0"/>
    <w:qFormat/>
    <w:rPr>
      <w:shd w:val="clear" w:color="auto" w:fill="ffffff"/>
    </w:rPr>
  </w:style>
  <w:style w:type="character" w:styleId="1815" w:customStyle="1">
    <w:name w:val="first-child"/>
    <w:basedOn w:val="1007"/>
    <w:uiPriority w:val="0"/>
    <w:qFormat/>
  </w:style>
  <w:style w:type="character" w:styleId="1816" w:customStyle="1">
    <w:name w:val="layui-laypage-curr"/>
    <w:basedOn w:val="1007"/>
    <w:uiPriority w:val="0"/>
    <w:qFormat/>
  </w:style>
  <w:style w:type="character" w:styleId="1817" w:customStyle="1">
    <w:name w:val="hover12"/>
    <w:basedOn w:val="1007"/>
    <w:uiPriority w:val="0"/>
    <w:qFormat/>
    <w:rPr>
      <w:color w:val="ffffff"/>
    </w:rPr>
  </w:style>
  <w:style w:type="character" w:styleId="1818" w:customStyle="1">
    <w:name w:val="hover13"/>
    <w:basedOn w:val="1007"/>
    <w:uiPriority w:val="0"/>
    <w:qFormat/>
    <w:rPr>
      <w:color w:val="5fb878"/>
    </w:rPr>
  </w:style>
  <w:style w:type="character" w:styleId="1819" w:customStyle="1">
    <w:name w:val="hover14"/>
    <w:basedOn w:val="1007"/>
    <w:uiPriority w:val="0"/>
    <w:qFormat/>
    <w:rPr>
      <w:color w:val="ff0000"/>
    </w:rPr>
  </w:style>
  <w:style w:type="character" w:styleId="1820" w:customStyle="1">
    <w:name w:val="hover15"/>
    <w:basedOn w:val="1007"/>
    <w:uiPriority w:val="0"/>
    <w:qFormat/>
    <w:rPr>
      <w:color w:val="427fda"/>
    </w:rPr>
  </w:style>
  <w:style w:type="character" w:styleId="1821" w:customStyle="1">
    <w:name w:val="hover16"/>
    <w:basedOn w:val="1007"/>
    <w:uiPriority w:val="0"/>
    <w:qFormat/>
    <w:rPr>
      <w:color w:val="5fb878"/>
    </w:rPr>
  </w:style>
  <w:style w:type="character" w:styleId="1822" w:customStyle="1">
    <w:name w:val="layui-this4"/>
    <w:basedOn w:val="1007"/>
    <w:uiPriority w:val="0"/>
    <w:qFormat/>
    <w:rPr>
      <w:shd w:val="clear" w:color="auto" w:fill="ffffff"/>
    </w:rPr>
  </w:style>
  <w:style w:type="character" w:styleId="1823" w:customStyle="1">
    <w:name w:val="hover17"/>
    <w:basedOn w:val="1007"/>
    <w:uiPriority w:val="0"/>
    <w:qFormat/>
    <w:rPr>
      <w:color w:val="5fb878"/>
    </w:rPr>
  </w:style>
  <w:style w:type="character" w:styleId="1824" w:customStyle="1">
    <w:name w:val="hover18"/>
    <w:basedOn w:val="1007"/>
    <w:uiPriority w:val="0"/>
    <w:qFormat/>
    <w:rPr>
      <w:color w:val="ffffff"/>
    </w:rPr>
  </w:style>
  <w:style w:type="character" w:styleId="1825" w:customStyle="1">
    <w:name w:val="hover"/>
    <w:basedOn w:val="1007"/>
    <w:uiPriority w:val="0"/>
    <w:qFormat/>
    <w:rPr>
      <w:color w:val="ffffff"/>
    </w:rPr>
  </w:style>
  <w:style w:type="character" w:styleId="1826" w:customStyle="1">
    <w:name w:val="hover1"/>
    <w:basedOn w:val="1007"/>
    <w:uiPriority w:val="0"/>
    <w:qFormat/>
    <w:rPr>
      <w:color w:val="ff0000"/>
    </w:rPr>
  </w:style>
  <w:style w:type="character" w:styleId="1827" w:customStyle="1">
    <w:name w:val="hover2"/>
    <w:basedOn w:val="1007"/>
    <w:uiPriority w:val="0"/>
    <w:qFormat/>
    <w:rPr>
      <w:color w:val="5fb878"/>
    </w:rPr>
  </w:style>
  <w:style w:type="character" w:styleId="1828" w:customStyle="1">
    <w:name w:val="hover3"/>
    <w:basedOn w:val="1007"/>
    <w:uiPriority w:val="0"/>
    <w:qFormat/>
    <w:rPr>
      <w:color w:val="5fb878"/>
    </w:rPr>
  </w:style>
  <w:style w:type="character" w:styleId="1829" w:customStyle="1">
    <w:name w:val="hover4"/>
    <w:basedOn w:val="1007"/>
    <w:uiPriority w:val="0"/>
    <w:qFormat/>
    <w:rPr>
      <w:color w:val="427fda"/>
    </w:rPr>
  </w:style>
  <w:style w:type="character" w:styleId="1830" w:customStyle="1">
    <w:name w:val="fontstyle01"/>
    <w:uiPriority w:val="0"/>
    <w:qFormat/>
    <w:rPr>
      <w:rFonts w:hint="eastAsia" w:ascii="宋体" w:hAnsi="宋体" w:eastAsia="宋体"/>
      <w:color w:val="000000"/>
      <w:sz w:val="22"/>
      <w:szCs w:val="22"/>
    </w:rPr>
  </w:style>
  <w:style w:type="paragraph" w:styleId="1831" w:customStyle="1">
    <w:name w:val="二级目录"/>
    <w:next w:val="997"/>
    <w:uiPriority w:val="99"/>
    <w:qFormat/>
    <w:pPr>
      <w:numPr>
        <w:ilvl w:val="0"/>
        <w:numId w:val="19"/>
      </w:numPr>
      <w:tabs>
        <w:tab w:val="left" w:pos="720" w:leader="none"/>
      </w:tabs>
      <w:outlineLvl w:val="1"/>
    </w:pPr>
    <w:rPr>
      <w:rFonts w:ascii="Calibri" w:hAnsi="Calibri" w:eastAsia="宋体" w:cs="Times New Roman"/>
      <w:b/>
      <w:bCs/>
      <w:sz w:val="28"/>
      <w:szCs w:val="28"/>
      <w:lang w:val="en-US" w:eastAsia="zh-CN" w:bidi="ar-SA"/>
    </w:rPr>
  </w:style>
  <w:style w:type="numbering" w:styleId="107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叶豪</cp:lastModifiedBy>
  <cp:revision>7</cp:revision>
  <dcterms:created xsi:type="dcterms:W3CDTF">2019-01-07T05:00:00Z</dcterms:created>
  <dcterms:modified xsi:type="dcterms:W3CDTF">2025-11-13T03:01:04Z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D0821A7D14B540E59CBA4BD779466AB2_13</vt:lpwstr>
  </property>
  <property fmtid="{D5CDD505-2E9C-101B-9397-08002B2CF9AE}" pid="4" name="KSOTemplateDocerSaveRecord">
    <vt:lpwstr>eyJoZGlkIjoiYTNlZTA3YjgzNTNkNjA0OWU2MzVkZDIxNTU4ZGI5NDAiLCJ1c2VySWQiOiI5MjgzNjU4NjkifQ==</vt:lpwstr>
  </property>
</Properties>
</file>